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60" w:lineRule="exact"/>
        <w:rPr>
          <w:rFonts w:hint="eastAsia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水污染防治中央资金项目绩效目标表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1"/>
        <w:gridCol w:w="604"/>
        <w:gridCol w:w="1559"/>
        <w:gridCol w:w="1985"/>
        <w:gridCol w:w="910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涪陵区长江左岸一级支流生态修复工程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（一期）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财政部、生态环境部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省级财政部门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重庆市财政局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省级主管部门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重庆市生态环境局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区县财政部门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重庆市</w:t>
            </w:r>
            <w:r>
              <w:rPr>
                <w:rFonts w:ascii="Times New Roman" w:hAnsi="Times New Roman" w:eastAsia="宋体" w:cs="Times New Roman"/>
                <w:szCs w:val="21"/>
              </w:rPr>
              <w:t>涪陵区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区县主管部门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重庆市</w:t>
            </w:r>
            <w:r>
              <w:rPr>
                <w:rFonts w:ascii="Times New Roman" w:hAnsi="Times New Roman" w:eastAsia="宋体" w:cs="Times New Roman"/>
                <w:szCs w:val="21"/>
              </w:rPr>
              <w:t>涪陵区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情况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（万元）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计划总投资</w:t>
            </w:r>
          </w:p>
        </w:tc>
        <w:tc>
          <w:tcPr>
            <w:tcW w:w="535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4804.46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其中：中央资金</w:t>
            </w:r>
          </w:p>
        </w:tc>
        <w:tc>
          <w:tcPr>
            <w:tcW w:w="535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地方资金（含社会资金）</w:t>
            </w:r>
          </w:p>
        </w:tc>
        <w:tc>
          <w:tcPr>
            <w:tcW w:w="535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997.46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总体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目标</w:t>
            </w:r>
          </w:p>
        </w:tc>
        <w:tc>
          <w:tcPr>
            <w:tcW w:w="807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过开展四条长江一级支流生态环境修复和保护，提升生态系统健康水平，使水体自净能力大幅度提升，沿途阻断污染物，保证支流水质不影响长江干流涪陵段国控考核断面稳定达标，最终实现长江干流上下游、干支流协同保护，推进长江大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绩效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指标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二级指标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三级指标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数量指标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丘涧来水强化净化区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53238m²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农业生产退出及缓冲带恢复区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124361m²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生态拦截沟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3159m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质量指标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工程验收合格率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时效指标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项目建设周期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成本指标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总投资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≤4804.46万元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效益指标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生态效益指标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水质稳步提升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有效削减COD70.30t/a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NH</w:t>
            </w:r>
            <w:r>
              <w:rPr>
                <w:rFonts w:ascii="Cambria Math" w:hAnsi="Cambria Math" w:eastAsia="宋体" w:cs="Cambria Math"/>
                <w:szCs w:val="21"/>
              </w:rPr>
              <w:t>₃</w:t>
            </w:r>
            <w:r>
              <w:rPr>
                <w:rFonts w:ascii="Times New Roman" w:hAnsi="Times New Roman" w:eastAsia="宋体" w:cs="Times New Roman"/>
                <w:szCs w:val="21"/>
              </w:rPr>
              <w:t>-N9.57t/a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TP1.27t/a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满意度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指标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服务对象满意度指标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公众满意度</w:t>
            </w:r>
          </w:p>
        </w:tc>
        <w:tc>
          <w:tcPr>
            <w:tcW w:w="24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≥90%</w:t>
            </w: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22"/>
    <w:rsid w:val="000F2C64"/>
    <w:rsid w:val="00352822"/>
    <w:rsid w:val="00383EED"/>
    <w:rsid w:val="00937527"/>
    <w:rsid w:val="00A168FF"/>
    <w:rsid w:val="00A27C1C"/>
    <w:rsid w:val="00A64B04"/>
    <w:rsid w:val="00EE7ED9"/>
    <w:rsid w:val="5E042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iPriority w:val="0"/>
    <w:rPr>
      <w:rFonts w:ascii="宋体"/>
      <w:sz w:val="18"/>
      <w:szCs w:val="18"/>
    </w:rPr>
  </w:style>
  <w:style w:type="paragraph" w:styleId="3">
    <w:name w:val="Body Text"/>
    <w:basedOn w:val="1"/>
    <w:link w:val="18"/>
    <w:unhideWhenUsed/>
    <w:qFormat/>
    <w:uiPriority w:val="99"/>
    <w:pPr>
      <w:spacing w:after="120"/>
    </w:pPr>
  </w:style>
  <w:style w:type="paragraph" w:styleId="4">
    <w:name w:val="Body Text Indent"/>
    <w:basedOn w:val="1"/>
    <w:link w:val="20"/>
    <w:qFormat/>
    <w:uiPriority w:val="0"/>
    <w:pPr>
      <w:ind w:firstLine="626"/>
    </w:pPr>
    <w:rPr>
      <w:rFonts w:ascii="仿宋_GB2312" w:hAnsi="Times New Roman" w:eastAsia="仿宋_GB2312" w:cs="Times New Roman"/>
      <w:bCs/>
      <w:sz w:val="32"/>
      <w:szCs w:val="24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840" w:leftChars="400"/>
    </w:pPr>
    <w:rPr>
      <w:rFonts w:ascii="Times New Roman" w:hAnsi="Times New Roman" w:eastAsia="仿宋_GB2312" w:cs="Times New Roman"/>
      <w:sz w:val="32"/>
      <w:szCs w:val="24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next w:val="1"/>
    <w:link w:val="19"/>
    <w:qFormat/>
    <w:uiPriority w:val="0"/>
    <w:pPr>
      <w:ind w:firstLine="420"/>
    </w:pPr>
    <w:rPr>
      <w:rFonts w:ascii="Times New Roman" w:hAnsi="宋体" w:eastAsia="仿宋_GB2312" w:cs="Times New Roman"/>
      <w:sz w:val="32"/>
      <w:szCs w:val="24"/>
    </w:rPr>
  </w:style>
  <w:style w:type="character" w:styleId="12">
    <w:name w:val="page number"/>
    <w:basedOn w:val="11"/>
    <w:uiPriority w:val="0"/>
  </w:style>
  <w:style w:type="character" w:customStyle="1" w:styleId="13">
    <w:name w:val="页眉 Char"/>
    <w:basedOn w:val="11"/>
    <w:link w:val="8"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文档结构图 Char"/>
    <w:basedOn w:val="11"/>
    <w:link w:val="2"/>
    <w:uiPriority w:val="0"/>
    <w:rPr>
      <w:rFonts w:ascii="宋体"/>
      <w:sz w:val="18"/>
      <w:szCs w:val="18"/>
    </w:rPr>
  </w:style>
  <w:style w:type="character" w:customStyle="1" w:styleId="17">
    <w:name w:val="font12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正文文本 Char"/>
    <w:basedOn w:val="11"/>
    <w:link w:val="3"/>
    <w:semiHidden/>
    <w:uiPriority w:val="99"/>
  </w:style>
  <w:style w:type="character" w:customStyle="1" w:styleId="19">
    <w:name w:val="正文首行缩进 Char"/>
    <w:basedOn w:val="18"/>
    <w:link w:val="9"/>
    <w:qFormat/>
    <w:uiPriority w:val="0"/>
    <w:rPr>
      <w:rFonts w:ascii="Times New Roman" w:hAnsi="宋体" w:eastAsia="仿宋_GB2312" w:cs="Times New Roman"/>
      <w:sz w:val="32"/>
      <w:szCs w:val="24"/>
    </w:rPr>
  </w:style>
  <w:style w:type="character" w:customStyle="1" w:styleId="20">
    <w:name w:val="正文文本缩进 Char"/>
    <w:basedOn w:val="11"/>
    <w:link w:val="4"/>
    <w:qFormat/>
    <w:uiPriority w:val="0"/>
    <w:rPr>
      <w:rFonts w:ascii="仿宋_GB2312" w:hAnsi="Times New Roman" w:eastAsia="仿宋_GB2312" w:cs="Times New Roman"/>
      <w:bCs/>
      <w:sz w:val="32"/>
      <w:szCs w:val="24"/>
    </w:rPr>
  </w:style>
  <w:style w:type="character" w:customStyle="1" w:styleId="21">
    <w:name w:val="文档结构图 Char1"/>
    <w:basedOn w:val="11"/>
    <w:semiHidden/>
    <w:qFormat/>
    <w:uiPriority w:val="99"/>
    <w:rPr>
      <w:rFonts w:ascii="Microsoft YaHei UI" w:eastAsia="Microsoft YaHei UI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32"/>
      <w:szCs w:val="24"/>
    </w:rPr>
  </w:style>
  <w:style w:type="paragraph" w:customStyle="1" w:styleId="23">
    <w:name w:val="Table Paragraph"/>
    <w:basedOn w:val="1"/>
    <w:qFormat/>
    <w:uiPriority w:val="1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488</Characters>
  <Lines>4</Lines>
  <Paragraphs>1</Paragraphs>
  <TotalTime>17</TotalTime>
  <ScaleCrop>false</ScaleCrop>
  <LinksUpToDate>false</LinksUpToDate>
  <CharactersWithSpaces>572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2024-12-06T09:58:00Z</dcterms:created>
  <dc:creator>彭颖</dc:creator>
  <cp:lastModifiedBy>Administrator</cp:lastModifiedBy>
  <cp:lastPrinted>2024-12-19T06:56:53Z</cp:lastPrinted>
  <dcterms:modified xsi:type="dcterms:W3CDTF">2024-12-19T06:57:08Z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