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B5" w:rsidRDefault="00E277B5" w:rsidP="00E277B5">
      <w:pPr>
        <w:spacing w:line="560" w:lineRule="exact"/>
        <w:rPr>
          <w:rFonts w:ascii="方正黑体_GBK" w:eastAsia="方正黑体_GBK" w:hAnsi="Calibri" w:cs="宋体"/>
        </w:rPr>
      </w:pPr>
      <w:r>
        <w:rPr>
          <w:rFonts w:ascii="方正黑体_GBK" w:eastAsia="方正黑体_GBK" w:hAnsi="Calibri" w:cs="宋体" w:hint="eastAsia"/>
        </w:rPr>
        <w:t>附件1</w:t>
      </w:r>
    </w:p>
    <w:p w:rsidR="00E277B5" w:rsidRDefault="00E277B5" w:rsidP="00E277B5">
      <w:pPr>
        <w:spacing w:line="560" w:lineRule="exact"/>
        <w:jc w:val="center"/>
        <w:rPr>
          <w:rFonts w:ascii="方正黑体_GBK" w:eastAsia="方正黑体_GBK" w:hAnsi="Calibri" w:cs="宋体" w:hint="eastAsia"/>
          <w:sz w:val="21"/>
          <w:szCs w:val="21"/>
        </w:rPr>
      </w:pPr>
      <w:r>
        <w:rPr>
          <w:rFonts w:ascii="方正小标宋_GBK" w:eastAsia="方正小标宋_GBK" w:hAnsi="Calibri" w:cs="宋体" w:hint="eastAsia"/>
          <w:bCs/>
          <w:kern w:val="0"/>
          <w:sz w:val="44"/>
          <w:szCs w:val="44"/>
        </w:rPr>
        <w:t>行政执法队伍建设及装备配置情况统计表</w:t>
      </w:r>
    </w:p>
    <w:p w:rsidR="00E277B5" w:rsidRDefault="00E277B5" w:rsidP="00E277B5">
      <w:pPr>
        <w:spacing w:line="560" w:lineRule="exact"/>
        <w:ind w:firstLineChars="100" w:firstLine="240"/>
        <w:rPr>
          <w:rFonts w:ascii="方正楷体_GBK" w:eastAsia="方正楷体_GBK" w:hAnsi="Calibri" w:cs="宋体" w:hint="eastAsia"/>
          <w:sz w:val="24"/>
          <w:szCs w:val="24"/>
        </w:rPr>
      </w:pPr>
      <w:r>
        <w:rPr>
          <w:rFonts w:ascii="方正楷体_GBK" w:eastAsia="方正楷体_GBK" w:hAnsi="Calibri" w:cs="宋体" w:hint="eastAsia"/>
          <w:sz w:val="24"/>
          <w:szCs w:val="24"/>
        </w:rPr>
        <w:t>填报单位： 重庆市涪陵区财政局                                  填报时间：2025.1.13</w:t>
      </w:r>
    </w:p>
    <w:tbl>
      <w:tblPr>
        <w:tblW w:w="14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66"/>
        <w:gridCol w:w="931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 w:rsidR="00E277B5" w:rsidTr="00E277B5">
        <w:trPr>
          <w:cantSplit/>
          <w:trHeight w:val="624"/>
          <w:jc w:val="center"/>
        </w:trPr>
        <w:tc>
          <w:tcPr>
            <w:tcW w:w="475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持证件执法人员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行政执法</w:t>
            </w:r>
          </w:p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执法车辆（台）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执法服装（套）</w:t>
            </w:r>
          </w:p>
        </w:tc>
        <w:tc>
          <w:tcPr>
            <w:tcW w:w="258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备注</w:t>
            </w:r>
          </w:p>
        </w:tc>
      </w:tr>
      <w:tr w:rsidR="00E277B5" w:rsidTr="00E277B5">
        <w:trPr>
          <w:cantSplit/>
          <w:trHeight w:val="482"/>
          <w:jc w:val="center"/>
        </w:trPr>
        <w:tc>
          <w:tcPr>
            <w:tcW w:w="340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外聘法律顾问（</w:t>
            </w:r>
            <w:proofErr w:type="gramStart"/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填律所</w:t>
            </w:r>
            <w:proofErr w:type="gramEnd"/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名称）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参加法治教育网培训人数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tabs>
                <w:tab w:val="left" w:pos="346"/>
              </w:tabs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执法</w:t>
            </w:r>
          </w:p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便携式打印机</w:t>
            </w: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</w:tr>
      <w:tr w:rsidR="00E277B5" w:rsidTr="00E277B5">
        <w:trPr>
          <w:cantSplit/>
          <w:trHeight w:val="646"/>
          <w:jc w:val="center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adjustRightInd w:val="0"/>
              <w:snapToGrid w:val="0"/>
              <w:spacing w:line="560" w:lineRule="exact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法制审核人员（人）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Calibri" w:eastAsia="方正黑体_GBK" w:hAnsi="Calibri" w:cs="宋体"/>
                <w:sz w:val="21"/>
                <w:szCs w:val="21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公职律师（人）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新办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换证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sz w:val="19"/>
                <w:szCs w:val="19"/>
              </w:rPr>
            </w:pPr>
            <w:r>
              <w:rPr>
                <w:rFonts w:ascii="方正黑体_GBK" w:eastAsia="方正黑体_GBK" w:hAnsi="Calibri" w:cs="宋体" w:hint="eastAsia"/>
                <w:sz w:val="19"/>
                <w:szCs w:val="19"/>
              </w:rPr>
              <w:t>合计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ascii="方正黑体_GBK" w:eastAsia="方正黑体_GBK" w:hAnsi="Calibri" w:cs="宋体"/>
                <w:sz w:val="19"/>
                <w:szCs w:val="19"/>
              </w:rPr>
            </w:pPr>
          </w:p>
        </w:tc>
      </w:tr>
      <w:tr w:rsidR="00E277B5" w:rsidTr="00E277B5">
        <w:trPr>
          <w:trHeight w:val="624"/>
          <w:jc w:val="center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21"/>
                <w:szCs w:val="21"/>
              </w:rPr>
            </w:pPr>
            <w:r>
              <w:rPr>
                <w:rFonts w:hAnsi="方正仿宋_GBK" w:cs="方正仿宋_GBK" w:hint="eastAsia"/>
                <w:sz w:val="21"/>
                <w:szCs w:val="21"/>
              </w:rPr>
              <w:t>监督检查科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>
            <w:pPr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重庆天亿（涪陵）律师事务所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 xml:space="preserve">8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1个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1个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1支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  <w:r>
              <w:rPr>
                <w:rFonts w:hAnsi="方正仿宋_GBK" w:cs="方正仿宋_GBK" w:hint="eastAsia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7B5" w:rsidRDefault="00E277B5" w:rsidP="00E277B5">
            <w:pPr>
              <w:adjustRightInd w:val="0"/>
              <w:snapToGrid w:val="0"/>
              <w:spacing w:line="560" w:lineRule="exact"/>
              <w:ind w:leftChars="-25" w:left="-80" w:rightChars="-25" w:right="-80"/>
              <w:jc w:val="center"/>
              <w:rPr>
                <w:rFonts w:hAnsi="方正仿宋_GBK" w:cs="方正仿宋_GBK"/>
                <w:sz w:val="18"/>
                <w:szCs w:val="18"/>
              </w:rPr>
            </w:pPr>
          </w:p>
        </w:tc>
      </w:tr>
    </w:tbl>
    <w:p w:rsidR="00E277B5" w:rsidRDefault="00E277B5" w:rsidP="00E277B5">
      <w:pPr>
        <w:widowControl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说明：1.“在编”行政执法辅助人员，是指从事行政执法辅助工作，按规定不能办理行政执法证件的“工勤”等编制性质的在编、在岗人员。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2.行政执法人员培训时长不少于60课时。</w:t>
      </w:r>
    </w:p>
    <w:p w:rsidR="00E277B5" w:rsidRDefault="00E277B5" w:rsidP="00E277B5">
      <w:pPr>
        <w:spacing w:line="560" w:lineRule="exact"/>
        <w:ind w:firstLineChars="100" w:firstLine="240"/>
        <w:rPr>
          <w:rFonts w:ascii="方正楷体_GBK" w:eastAsia="方正楷体_GBK" w:hint="eastAsia"/>
          <w:sz w:val="24"/>
          <w:szCs w:val="24"/>
        </w:rPr>
      </w:pPr>
      <w:r>
        <w:rPr>
          <w:rFonts w:ascii="方正楷体_GBK" w:eastAsia="方正楷体_GBK" w:hAnsi="Calibri" w:cs="宋体" w:hint="eastAsia"/>
          <w:sz w:val="24"/>
          <w:szCs w:val="24"/>
        </w:rPr>
        <w:t xml:space="preserve">联系人：禹倩炜                     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 xml:space="preserve">     </w:t>
      </w:r>
      <w:r>
        <w:rPr>
          <w:rFonts w:ascii="方正楷体_GBK" w:eastAsia="方正楷体_GBK" w:hAnsi="Calibri" w:cs="宋体" w:hint="eastAsia"/>
          <w:sz w:val="24"/>
          <w:szCs w:val="24"/>
        </w:rPr>
        <w:t xml:space="preserve">                         联系电话：72241403               </w:t>
      </w:r>
    </w:p>
    <w:p w:rsidR="00E277B5" w:rsidRDefault="00E277B5" w:rsidP="00E277B5">
      <w:pPr>
        <w:widowControl/>
        <w:jc w:val="left"/>
        <w:rPr>
          <w:rFonts w:ascii="方正楷体_GBK" w:eastAsia="方正楷体_GBK"/>
          <w:sz w:val="24"/>
          <w:szCs w:val="24"/>
        </w:rPr>
        <w:sectPr w:rsidR="00E277B5">
          <w:pgSz w:w="16838" w:h="11906" w:orient="landscape"/>
          <w:pgMar w:top="1587" w:right="2098" w:bottom="1474" w:left="1984" w:header="1417" w:footer="1134" w:gutter="0"/>
          <w:cols w:space="720"/>
          <w:docGrid w:type="lines" w:linePitch="312"/>
        </w:sectPr>
      </w:pPr>
    </w:p>
    <w:p w:rsidR="00E277B5" w:rsidRDefault="00E277B5" w:rsidP="00E277B5">
      <w:pPr>
        <w:spacing w:line="560" w:lineRule="exact"/>
        <w:rPr>
          <w:rFonts w:ascii="方正黑体_GBK" w:eastAsia="方正黑体_GBK" w:hAnsi="Calibri" w:cs="宋体" w:hint="eastAsia"/>
        </w:rPr>
      </w:pPr>
      <w:r>
        <w:rPr>
          <w:rFonts w:ascii="方正黑体_GBK" w:eastAsia="方正黑体_GBK" w:hAnsi="Calibri" w:cs="宋体" w:hint="eastAsia"/>
        </w:rPr>
        <w:lastRenderedPageBreak/>
        <w:t>附件2</w:t>
      </w:r>
    </w:p>
    <w:p w:rsidR="00E277B5" w:rsidRDefault="00E277B5" w:rsidP="00E277B5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2024年度行政执法数据统计表</w:t>
      </w:r>
    </w:p>
    <w:p w:rsidR="00E277B5" w:rsidRDefault="00E277B5" w:rsidP="00E277B5"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</w:rPr>
        <w:t>第一部分  行政许可实施情况统计表</w:t>
      </w:r>
    </w:p>
    <w:tbl>
      <w:tblPr>
        <w:tblW w:w="13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513"/>
        <w:gridCol w:w="1042"/>
        <w:gridCol w:w="1104"/>
        <w:gridCol w:w="1044"/>
        <w:gridCol w:w="1645"/>
        <w:gridCol w:w="2617"/>
        <w:gridCol w:w="1176"/>
        <w:gridCol w:w="1080"/>
        <w:gridCol w:w="1068"/>
      </w:tblGrid>
      <w:tr w:rsidR="00E277B5" w:rsidTr="00E277B5">
        <w:trPr>
          <w:trHeight w:val="435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E277B5" w:rsidTr="00E277B5">
        <w:trPr>
          <w:trHeight w:val="392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  <w:tr w:rsidR="00E277B5" w:rsidTr="00E277B5">
        <w:trPr>
          <w:trHeight w:val="55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4"/>
                <w:szCs w:val="21"/>
              </w:rPr>
              <w:t>涪陵区财政局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sz w:val="24"/>
                <w:szCs w:val="21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7B5" w:rsidRDefault="00E277B5">
            <w:pPr>
              <w:widowControl/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</w:tbl>
    <w:p w:rsidR="00E277B5" w:rsidRDefault="00E277B5" w:rsidP="00E277B5">
      <w:pPr>
        <w:widowControl/>
        <w:spacing w:line="280" w:lineRule="exac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</w:t>
      </w:r>
      <w:r>
        <w:rPr>
          <w:rFonts w:ascii="Calibri" w:hAnsi="Calibri" w:cs="宋体"/>
          <w:color w:val="000000"/>
          <w:kern w:val="0"/>
          <w:sz w:val="21"/>
          <w:szCs w:val="21"/>
        </w:rPr>
        <w:t>1</w:t>
      </w:r>
      <w:r>
        <w:rPr>
          <w:rFonts w:hAnsi="Calibri" w:cs="方正仿宋_GBK" w:hint="eastAsia"/>
          <w:sz w:val="21"/>
          <w:szCs w:val="21"/>
        </w:rPr>
        <w:t>．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统计范围为</w:t>
      </w:r>
      <w:r>
        <w:rPr>
          <w:rFonts w:ascii="Calibri" w:hAnsi="Calibri" w:cs="宋体"/>
          <w:color w:val="000000"/>
          <w:kern w:val="0"/>
          <w:sz w:val="21"/>
          <w:szCs w:val="21"/>
        </w:rPr>
        <w:t>1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月</w:t>
      </w:r>
      <w:r>
        <w:rPr>
          <w:rFonts w:ascii="Calibri" w:hAnsi="Calibri" w:cs="宋体"/>
          <w:color w:val="000000"/>
          <w:kern w:val="0"/>
          <w:sz w:val="21"/>
          <w:szCs w:val="21"/>
        </w:rPr>
        <w:t>1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日至</w:t>
      </w:r>
      <w:r>
        <w:rPr>
          <w:rFonts w:ascii="Calibri" w:hAnsi="Calibri" w:cs="宋体"/>
          <w:color w:val="000000"/>
          <w:kern w:val="0"/>
          <w:sz w:val="21"/>
          <w:szCs w:val="21"/>
        </w:rPr>
        <w:t>12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月</w:t>
      </w:r>
      <w:r>
        <w:rPr>
          <w:rFonts w:ascii="Calibri" w:hAnsi="Calibri" w:cs="宋体"/>
          <w:color w:val="000000"/>
          <w:kern w:val="0"/>
          <w:sz w:val="21"/>
          <w:szCs w:val="21"/>
        </w:rPr>
        <w:t>31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日期间收到当事人许可申请、</w:t>
      </w:r>
      <w:proofErr w:type="gramStart"/>
      <w:r>
        <w:rPr>
          <w:rFonts w:ascii="Calibri" w:hAnsi="Calibri" w:cs="宋体" w:hint="eastAsia"/>
          <w:color w:val="000000"/>
          <w:kern w:val="0"/>
          <w:sz w:val="21"/>
          <w:szCs w:val="21"/>
        </w:rPr>
        <w:t>作出</w:t>
      </w:r>
      <w:proofErr w:type="gramEnd"/>
      <w:r>
        <w:rPr>
          <w:rFonts w:ascii="Calibri" w:hAnsi="Calibri" w:cs="宋体" w:hint="eastAsia"/>
          <w:color w:val="000000"/>
          <w:kern w:val="0"/>
          <w:sz w:val="21"/>
          <w:szCs w:val="21"/>
        </w:rPr>
        <w:t>受理决定、许可决定、不予许可决定、撤销许可决定的数量，以及进行法制审核的数量。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cs="宋体"/>
          <w:color w:val="000000"/>
          <w:kern w:val="0"/>
          <w:sz w:val="21"/>
          <w:szCs w:val="21"/>
        </w:rPr>
        <w:t>2</w:t>
      </w:r>
      <w:r>
        <w:rPr>
          <w:rFonts w:hAnsi="Calibri" w:cs="方正仿宋_GBK" w:hint="eastAsia"/>
          <w:sz w:val="21"/>
          <w:szCs w:val="21"/>
        </w:rPr>
        <w:t>．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ascii="Calibri" w:hAnsi="Calibri" w:cs="宋体" w:hint="eastAsia"/>
          <w:color w:val="000000"/>
          <w:kern w:val="0"/>
          <w:sz w:val="21"/>
          <w:szCs w:val="21"/>
        </w:rPr>
      </w:pPr>
      <w:r>
        <w:rPr>
          <w:rFonts w:ascii="Calibri" w:hAnsi="Calibri" w:cs="宋体"/>
          <w:color w:val="000000"/>
          <w:kern w:val="0"/>
          <w:sz w:val="21"/>
          <w:szCs w:val="21"/>
        </w:rPr>
        <w:t>3</w:t>
      </w:r>
      <w:r>
        <w:rPr>
          <w:rFonts w:hAnsi="Calibri" w:cs="方正仿宋_GBK" w:hint="eastAsia"/>
          <w:sz w:val="21"/>
          <w:szCs w:val="21"/>
        </w:rPr>
        <w:t>．</w:t>
      </w:r>
      <w:r>
        <w:rPr>
          <w:rFonts w:ascii="Calibri" w:hAnsi="Calibri" w:cs="宋体" w:hint="eastAsia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:rsidR="00E277B5" w:rsidRDefault="00E277B5" w:rsidP="00E277B5">
      <w:pPr>
        <w:widowControl/>
        <w:spacing w:line="560" w:lineRule="exact"/>
        <w:ind w:leftChars="200" w:left="640"/>
        <w:jc w:val="center"/>
        <w:textAlignment w:val="center"/>
        <w:rPr>
          <w:rFonts w:ascii="Calibri" w:eastAsia="方正黑体_GBK" w:hAnsi="Calibri" w:cs="宋体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kern w:val="0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</w:rPr>
        <w:lastRenderedPageBreak/>
        <w:t>第二部分  行政处罚实施情况统计表</w:t>
      </w:r>
    </w:p>
    <w:tbl>
      <w:tblPr>
        <w:tblW w:w="139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174"/>
        <w:gridCol w:w="568"/>
        <w:gridCol w:w="930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 w:rsidR="00E277B5" w:rsidTr="00E277B5">
        <w:trPr>
          <w:trHeight w:val="799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E277B5" w:rsidTr="00E277B5">
        <w:trPr>
          <w:trHeight w:val="1802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警告、通报批评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1"/>
                <w:szCs w:val="21"/>
              </w:rPr>
              <w:t>审核</w:t>
            </w:r>
          </w:p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1"/>
                <w:szCs w:val="21"/>
              </w:rPr>
              <w:t>纠错</w:t>
            </w:r>
          </w:p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sz w:val="21"/>
                <w:szCs w:val="21"/>
              </w:rPr>
            </w:pPr>
          </w:p>
        </w:tc>
      </w:tr>
      <w:tr w:rsidR="00E277B5" w:rsidTr="00E277B5">
        <w:trPr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18"/>
                <w:szCs w:val="18"/>
              </w:rPr>
              <w:t>涪陵区财政局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  <w:r>
              <w:rPr>
                <w:rFonts w:ascii="宋体" w:eastAsia="方正黑体_GBK" w:hAnsi="Calibri" w:cs="宋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方正黑体_GBK" w:hAnsi="Calibri" w:cs="宋体"/>
                <w:color w:val="000000"/>
                <w:sz w:val="24"/>
                <w:szCs w:val="21"/>
              </w:rPr>
            </w:pPr>
          </w:p>
        </w:tc>
      </w:tr>
    </w:tbl>
    <w:p w:rsidR="00E277B5" w:rsidRDefault="00E277B5" w:rsidP="00E277B5"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说明：1．统计范围为1月1日至12月31日期间作出行政处罚决定以及法制审核的数量（包括经行政复议或者行政诉讼被撤销的行政处罚决定数量）。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2．其他行政处罚，为法律、行政法规规定的其他行政处罚，比如驱逐出境等。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3．单处一个类别行政处罚的，计入相应的行政处罚类别；并</w:t>
      </w:r>
      <w:proofErr w:type="gramStart"/>
      <w:r>
        <w:rPr>
          <w:rFonts w:hAnsi="方正仿宋_GBK" w:cs="方正仿宋_GBK" w:hint="eastAsia"/>
          <w:color w:val="000000"/>
          <w:kern w:val="0"/>
          <w:sz w:val="21"/>
          <w:szCs w:val="21"/>
        </w:rPr>
        <w:t>处两种</w:t>
      </w:r>
      <w:proofErr w:type="gramEnd"/>
      <w:r>
        <w:rPr>
          <w:rFonts w:hAnsi="方正仿宋_GBK" w:cs="方正仿宋_GBK" w:hint="eastAsia"/>
          <w:color w:val="000000"/>
          <w:kern w:val="0"/>
          <w:sz w:val="21"/>
          <w:szCs w:val="21"/>
        </w:rPr>
        <w:t>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 w:rsidR="00E277B5" w:rsidRDefault="00E277B5" w:rsidP="00E277B5">
      <w:pPr>
        <w:widowControl/>
        <w:spacing w:line="400" w:lineRule="exact"/>
        <w:ind w:firstLineChars="300" w:firstLine="630"/>
        <w:jc w:val="lef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Ansi="方正仿宋_GBK" w:cs="方正仿宋_GBK" w:hint="eastAsia"/>
          <w:color w:val="000000"/>
          <w:kern w:val="0"/>
          <w:sz w:val="21"/>
          <w:szCs w:val="21"/>
        </w:rPr>
        <w:br w:type="page"/>
      </w:r>
    </w:p>
    <w:p w:rsidR="00E277B5" w:rsidRDefault="00E277B5" w:rsidP="00E277B5">
      <w:pPr>
        <w:widowControl/>
        <w:spacing w:line="400" w:lineRule="exact"/>
        <w:ind w:firstLineChars="300" w:firstLine="960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lastRenderedPageBreak/>
        <w:t>第三部分  行政强制措施实施情况统计表</w:t>
      </w:r>
    </w:p>
    <w:tbl>
      <w:tblPr>
        <w:tblW w:w="137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027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:rsidR="00E277B5" w:rsidTr="00E277B5">
        <w:trPr>
          <w:trHeight w:val="567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 w:rsidR="00E277B5" w:rsidTr="00E277B5">
        <w:trPr>
          <w:trHeight w:val="567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查封场所、设</w:t>
            </w:r>
          </w:p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施或者</w:t>
            </w:r>
            <w:proofErr w:type="gramEnd"/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审核</w:t>
            </w:r>
          </w:p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纠错</w:t>
            </w:r>
          </w:p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E277B5" w:rsidTr="00E277B5">
        <w:trPr>
          <w:trHeight w:val="567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涪陵区财政局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E277B5" w:rsidRDefault="00E277B5" w:rsidP="00E277B5">
      <w:pPr>
        <w:widowControl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说明：统计范围为1月1日至12月31日期间作出“限制公民人身自由”“查封场所、设施或者财物”“扣押财物”“冻结存款、汇款”或者“其他行政强制措施”决定的数量，以及法制审核数量。</w:t>
      </w:r>
    </w:p>
    <w:p w:rsidR="00E277B5" w:rsidRDefault="00E277B5" w:rsidP="00E277B5">
      <w:pPr>
        <w:widowControl/>
        <w:spacing w:line="560" w:lineRule="exact"/>
        <w:ind w:leftChars="200" w:left="640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t>第四部分  行政强制执行情况统计表</w:t>
      </w:r>
    </w:p>
    <w:tbl>
      <w:tblPr>
        <w:tblW w:w="139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79"/>
        <w:gridCol w:w="961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E277B5" w:rsidTr="00E277B5">
        <w:trPr>
          <w:trHeight w:val="397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行政机关强制执行</w:t>
            </w:r>
          </w:p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 w:rsidR="00E277B5" w:rsidTr="00E277B5">
        <w:trPr>
          <w:trHeight w:val="397"/>
          <w:jc w:val="center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E277B5" w:rsidTr="00E277B5">
        <w:trPr>
          <w:trHeight w:val="397"/>
          <w:jc w:val="center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代履行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其他强制</w:t>
            </w:r>
          </w:p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审核</w:t>
            </w:r>
          </w:p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纠错</w:t>
            </w:r>
          </w:p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:rsidR="00E277B5" w:rsidTr="00E277B5">
        <w:trPr>
          <w:trHeight w:val="397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涪陵区财政局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:rsidR="00E277B5" w:rsidRDefault="00E277B5" w:rsidP="00E277B5">
      <w:pPr>
        <w:widowControl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 w:rsidR="00E277B5" w:rsidRDefault="00E277B5" w:rsidP="00E277B5">
      <w:pPr>
        <w:widowControl/>
        <w:spacing w:line="280" w:lineRule="exact"/>
        <w:ind w:firstLineChars="300" w:firstLine="630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 w:rsidR="00E277B5" w:rsidRDefault="00E277B5" w:rsidP="00E277B5">
      <w:pPr>
        <w:spacing w:line="560" w:lineRule="exact"/>
        <w:jc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br w:type="page"/>
      </w:r>
      <w:r>
        <w:rPr>
          <w:rFonts w:ascii="方正楷体_GBK" w:eastAsia="方正楷体_GBK" w:hAnsi="方正楷体_GBK" w:cs="方正楷体_GBK" w:hint="eastAsia"/>
          <w:color w:val="000000"/>
          <w:kern w:val="0"/>
        </w:rPr>
        <w:lastRenderedPageBreak/>
        <w:t>第五部分  行政征收实施情况统计表</w:t>
      </w:r>
    </w:p>
    <w:tbl>
      <w:tblPr>
        <w:tblW w:w="13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651"/>
        <w:gridCol w:w="1573"/>
        <w:gridCol w:w="1573"/>
        <w:gridCol w:w="1573"/>
        <w:gridCol w:w="1573"/>
        <w:gridCol w:w="1259"/>
        <w:gridCol w:w="1259"/>
        <w:gridCol w:w="1794"/>
      </w:tblGrid>
      <w:tr w:rsidR="00E277B5" w:rsidTr="00E277B5">
        <w:trPr>
          <w:trHeight w:val="629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277B5" w:rsidTr="00E277B5">
        <w:trPr>
          <w:trHeight w:val="624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E277B5" w:rsidTr="00E277B5">
        <w:trPr>
          <w:trHeight w:val="317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E277B5" w:rsidTr="00E277B5">
        <w:trPr>
          <w:trHeight w:val="317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金额</w:t>
            </w: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E277B5" w:rsidTr="00E277B5">
        <w:trPr>
          <w:trHeight w:val="6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涪陵区财政局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7B5" w:rsidRDefault="00E277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 w:rsidR="00E277B5" w:rsidRDefault="00E277B5" w:rsidP="00E277B5"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说明：1．行政征收的统计范围为1月1日至12月31日期间实施数量。（因征税属于中央垂直管理，不列入统计范围）；</w:t>
      </w:r>
    </w:p>
    <w:p w:rsidR="00E277B5" w:rsidRDefault="00E277B5" w:rsidP="00E277B5">
      <w:pPr>
        <w:widowControl/>
        <w:adjustRightInd w:val="0"/>
        <w:snapToGrid w:val="0"/>
        <w:spacing w:line="280" w:lineRule="exact"/>
        <w:ind w:firstLineChars="300" w:firstLine="630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2．土地、房屋征收实施数量的统计，以政府正式批文为准。</w:t>
      </w:r>
    </w:p>
    <w:p w:rsidR="00E277B5" w:rsidRDefault="00E277B5" w:rsidP="00E277B5">
      <w:pPr>
        <w:widowControl/>
        <w:spacing w:line="560" w:lineRule="exact"/>
        <w:ind w:left="640" w:hangingChars="200" w:hanging="640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</w:rPr>
        <w:lastRenderedPageBreak/>
        <w:t>第六部分  行政征用实施情况统计表</w:t>
      </w:r>
    </w:p>
    <w:tbl>
      <w:tblPr>
        <w:tblW w:w="139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660"/>
        <w:gridCol w:w="4029"/>
        <w:gridCol w:w="1920"/>
        <w:gridCol w:w="1800"/>
        <w:gridCol w:w="2893"/>
      </w:tblGrid>
      <w:tr w:rsidR="00E277B5" w:rsidTr="00E277B5">
        <w:trPr>
          <w:trHeight w:val="630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277B5" w:rsidTr="00E277B5">
        <w:trPr>
          <w:trHeight w:val="630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jc w:val="left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E277B5" w:rsidTr="00E277B5">
        <w:trPr>
          <w:trHeight w:val="63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涪陵区财政局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 w:rsidR="00E277B5" w:rsidRDefault="00E277B5" w:rsidP="00E277B5"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说明：统计范围为1月1日至12月31日期间因抢险、救灾、反恐等公共利益需要而</w:t>
      </w:r>
      <w:proofErr w:type="gramStart"/>
      <w:r>
        <w:rPr>
          <w:rFonts w:hAnsi="方正仿宋_GBK" w:cs="方正仿宋_GBK" w:hint="eastAsia"/>
          <w:color w:val="000000"/>
          <w:kern w:val="0"/>
          <w:sz w:val="21"/>
          <w:szCs w:val="21"/>
        </w:rPr>
        <w:t>作出</w:t>
      </w:r>
      <w:proofErr w:type="gramEnd"/>
      <w:r>
        <w:rPr>
          <w:rFonts w:hAnsi="方正仿宋_GBK" w:cs="方正仿宋_GBK" w:hint="eastAsia"/>
          <w:color w:val="000000"/>
          <w:kern w:val="0"/>
          <w:sz w:val="21"/>
          <w:szCs w:val="21"/>
        </w:rPr>
        <w:t>的行政征用决定的数量。</w:t>
      </w:r>
    </w:p>
    <w:p w:rsidR="00E277B5" w:rsidRDefault="00E277B5" w:rsidP="00E277B5"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 w:hint="eastAsia"/>
        </w:rPr>
      </w:pPr>
    </w:p>
    <w:p w:rsidR="00E277B5" w:rsidRDefault="00E277B5" w:rsidP="00E277B5">
      <w:pPr>
        <w:widowControl/>
        <w:spacing w:line="560" w:lineRule="exact"/>
        <w:ind w:left="640" w:hangingChars="200" w:hanging="640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</w:rPr>
        <w:lastRenderedPageBreak/>
        <w:t>第七部分  行政检查实施情况统计表</w:t>
      </w:r>
    </w:p>
    <w:tbl>
      <w:tblPr>
        <w:tblW w:w="14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60"/>
        <w:gridCol w:w="4372"/>
        <w:gridCol w:w="4279"/>
        <w:gridCol w:w="2910"/>
      </w:tblGrid>
      <w:tr w:rsidR="00E277B5" w:rsidTr="00E277B5">
        <w:trPr>
          <w:trHeight w:val="5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277B5" w:rsidTr="00E277B5">
        <w:trPr>
          <w:trHeight w:val="6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4"/>
                <w:szCs w:val="21"/>
              </w:rPr>
              <w:t>涪陵区财政局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spacing w:line="560" w:lineRule="exact"/>
              <w:jc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sz w:val="24"/>
                <w:szCs w:val="21"/>
              </w:rPr>
              <w:t>46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77B5" w:rsidRDefault="00E277B5">
            <w:pPr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</w:tbl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E277B5" w:rsidRDefault="00E277B5" w:rsidP="00E277B5">
      <w:pPr>
        <w:widowControl/>
        <w:spacing w:line="560" w:lineRule="exact"/>
        <w:ind w:left="640" w:hangingChars="200" w:hanging="640"/>
        <w:jc w:val="center"/>
        <w:textAlignment w:val="center"/>
        <w:rPr>
          <w:rFonts w:ascii="Calibri" w:eastAsia="方正黑体_GBK" w:hAnsi="Calibri" w:cs="宋体" w:hint="eastAsia"/>
          <w:sz w:val="21"/>
          <w:szCs w:val="21"/>
        </w:rPr>
      </w:pPr>
      <w:r>
        <w:rPr>
          <w:rFonts w:ascii="方正楷体_GBK" w:eastAsia="方正楷体_GBK" w:hAnsi="楷体" w:cs="楷体" w:hint="eastAsia"/>
          <w:color w:val="000000"/>
          <w:kern w:val="0"/>
        </w:rPr>
        <w:t>第八部分  投诉、举报案件办理结果情况统计表</w:t>
      </w:r>
    </w:p>
    <w:tbl>
      <w:tblPr>
        <w:tblW w:w="14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73"/>
        <w:gridCol w:w="4359"/>
        <w:gridCol w:w="4279"/>
        <w:gridCol w:w="2910"/>
      </w:tblGrid>
      <w:tr w:rsidR="00E277B5" w:rsidTr="00E277B5">
        <w:trPr>
          <w:trHeight w:val="5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投诉、举报案件受理量（次）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受理后作出行政处罚数量（件）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277B5" w:rsidTr="00E277B5">
        <w:trPr>
          <w:trHeight w:val="6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widowControl/>
              <w:spacing w:line="560" w:lineRule="exact"/>
              <w:jc w:val="center"/>
              <w:textAlignment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4"/>
                <w:szCs w:val="21"/>
              </w:rPr>
              <w:t>涪陵区财政局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77B5" w:rsidRDefault="00E277B5">
            <w:pPr>
              <w:spacing w:line="560" w:lineRule="exact"/>
              <w:jc w:val="center"/>
              <w:rPr>
                <w:rFonts w:ascii="Calibri" w:hAnsi="Calibri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cs="宋体"/>
                <w:color w:val="000000"/>
                <w:sz w:val="24"/>
                <w:szCs w:val="21"/>
              </w:rPr>
              <w:t>31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7B5" w:rsidRDefault="00E277B5">
            <w:pPr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  <w:r>
              <w:rPr>
                <w:rFonts w:hAnsi="方正仿宋_GBK" w:cs="方正仿宋_GBK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77B5" w:rsidRDefault="00E277B5">
            <w:pPr>
              <w:spacing w:line="560" w:lineRule="exact"/>
              <w:jc w:val="center"/>
              <w:rPr>
                <w:rFonts w:hAnsi="方正仿宋_GBK" w:cs="方正仿宋_GBK"/>
                <w:color w:val="000000"/>
                <w:sz w:val="24"/>
                <w:szCs w:val="21"/>
              </w:rPr>
            </w:pPr>
          </w:p>
        </w:tc>
      </w:tr>
    </w:tbl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Ansi="方正仿宋_GBK" w:cs="方正仿宋_GBK" w:hint="eastAsia"/>
          <w:color w:val="000000"/>
          <w:kern w:val="0"/>
          <w:sz w:val="21"/>
          <w:szCs w:val="21"/>
        </w:rPr>
        <w:t>说明：统计范围为1月1日至12月31日期间开展的投诉、举报案件受理次数。</w:t>
      </w:r>
    </w:p>
    <w:p w:rsidR="00E277B5" w:rsidRDefault="00E277B5" w:rsidP="00E277B5">
      <w:pPr>
        <w:widowControl/>
        <w:adjustRightInd w:val="0"/>
        <w:snapToGrid w:val="0"/>
        <w:spacing w:line="280" w:lineRule="exact"/>
        <w:textAlignment w:val="center"/>
        <w:rPr>
          <w:rFonts w:hAnsi="方正仿宋_GBK" w:cs="方正仿宋_GBK" w:hint="eastAsia"/>
          <w:color w:val="000000"/>
          <w:kern w:val="0"/>
          <w:sz w:val="21"/>
          <w:szCs w:val="21"/>
        </w:rPr>
      </w:pPr>
    </w:p>
    <w:p w:rsidR="00804356" w:rsidRPr="00E277B5" w:rsidRDefault="00E277B5">
      <w:bookmarkStart w:id="0" w:name="_GoBack"/>
      <w:bookmarkEnd w:id="0"/>
    </w:p>
    <w:sectPr w:rsidR="00804356" w:rsidRPr="00E277B5" w:rsidSect="00E27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F1"/>
    <w:rsid w:val="007C04F5"/>
    <w:rsid w:val="009639F1"/>
    <w:rsid w:val="00E277B5"/>
    <w:rsid w:val="00E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B5"/>
    <w:pPr>
      <w:widowControl w:val="0"/>
      <w:jc w:val="both"/>
    </w:pPr>
    <w:rPr>
      <w:rFonts w:ascii="方正仿宋_GBK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B5"/>
    <w:pPr>
      <w:widowControl w:val="0"/>
      <w:jc w:val="both"/>
    </w:pPr>
    <w:rPr>
      <w:rFonts w:ascii="方正仿宋_GBK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禹倩炜</dc:creator>
  <cp:keywords/>
  <dc:description/>
  <cp:lastModifiedBy>禹倩炜</cp:lastModifiedBy>
  <cp:revision>3</cp:revision>
  <dcterms:created xsi:type="dcterms:W3CDTF">2025-01-13T03:49:00Z</dcterms:created>
  <dcterms:modified xsi:type="dcterms:W3CDTF">2025-01-13T03:49:00Z</dcterms:modified>
</cp:coreProperties>
</file>