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72" w:lineRule="exact"/>
        <w:jc w:val="both"/>
        <w:rPr>
          <w:rFonts w:ascii="方正小标宋_GBK" w:hAnsi="方正小标宋_GBK" w:eastAsia="方正小标宋_GBK" w:cs="方正小标宋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572" w:lineRule="exact"/>
        <w:jc w:val="both"/>
        <w:rPr>
          <w:rFonts w:ascii="方正小标宋_GBK" w:hAnsi="方正小标宋_GBK" w:eastAsia="方正小标宋_GBK" w:cs="方正小标宋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572" w:lineRule="exact"/>
        <w:jc w:val="both"/>
        <w:rPr>
          <w:rFonts w:ascii="方正小标宋_GBK" w:hAnsi="方正小标宋_GBK" w:eastAsia="方正小标宋_GBK" w:cs="方正小标宋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572" w:lineRule="exact"/>
        <w:jc w:val="both"/>
        <w:rPr>
          <w:rFonts w:ascii="方正小标宋_GBK" w:hAnsi="方正小标宋_GBK" w:eastAsia="方正小标宋_GBK" w:cs="方正小标宋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58"/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  <w:t>重庆市涪陵区发展和改革委员会文件</w:t>
      </w:r>
    </w:p>
    <w:p>
      <w:pPr>
        <w:spacing w:line="560" w:lineRule="exact"/>
        <w:jc w:val="center"/>
        <w:rPr>
          <w:rFonts w:ascii="仿宋_GB2312" w:hAnsi="仿宋_GB2312"/>
        </w:rPr>
      </w:pPr>
    </w:p>
    <w:p>
      <w:pPr>
        <w:spacing w:line="400" w:lineRule="exact"/>
        <w:jc w:val="center"/>
        <w:rPr>
          <w:rFonts w:ascii="仿宋_GB2312" w:hAnsi="仿宋_GB2312"/>
        </w:rPr>
      </w:pPr>
    </w:p>
    <w:p>
      <w:pPr>
        <w:tabs>
          <w:tab w:val="left" w:pos="316"/>
        </w:tabs>
        <w:spacing w:line="400" w:lineRule="exact"/>
        <w:jc w:val="center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涪陵</w:t>
      </w:r>
      <w:r>
        <w:rPr>
          <w:rFonts w:hint="eastAsia" w:ascii="方正仿宋_GBK" w:eastAsia="方正仿宋_GBK" w:cs="方正仿宋_GBK"/>
          <w:sz w:val="32"/>
          <w:szCs w:val="32"/>
        </w:rPr>
        <w:t>发改</w:t>
      </w:r>
      <w:bookmarkStart w:id="0" w:name="_GoBack"/>
      <w:bookmarkEnd w:id="0"/>
      <w:r>
        <w:rPr>
          <w:rFonts w:hint="eastAsia" w:ascii="方正仿宋_GBK" w:eastAsia="方正仿宋_GBK" w:cs="方正仿宋_GBK"/>
          <w:sz w:val="32"/>
          <w:szCs w:val="32"/>
        </w:rPr>
        <w:t>发〔2024〕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615940" cy="0"/>
                <wp:effectExtent l="0" t="13970" r="7620" b="1651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pt;height:0pt;width:442.2pt;mso-wrap-distance-bottom:0pt;mso-wrap-distance-left:9pt;mso-wrap-distance-right:9pt;mso-wrap-distance-top:0pt;z-index:251663360;mso-width-relative:page;mso-height-relative:page;" filled="f" stroked="t" coordsize="21600,21600" o:gfxdata="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JnbrmdIAAAAEAQAADwAAAAAAAAABACAAAAA4AAAAZHJzL2Rvd25yZXYueG1sUEsB&#10;AhQAFAAAAAgAh07iQGGdjDXlAQAAqAMAAA4AAAAAAAAAAQAgAAAANw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0" r="0" b="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>
                          <a:noFill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2.2pt;mso-wrap-distance-bottom:0pt;mso-wrap-distance-left:9pt;mso-wrap-distance-right:9pt;mso-wrap-distance-top:0pt;z-index:251662336;mso-width-relative:page;mso-height-relative:page;" filled="f" stroked="f" coordsize="21600,21600" o:gfxdata="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JpqQN/WAAAA&#10;BgEAAA8AAAAAAAAAAQAgAAAAOAAAAGRycy9kb3ducmV2LnhtbFBLAQIUABQAAAAIAIdO4kDHe+m+&#10;lwEAAPwCAAAOAAAAAAAAAAEAIAAAADsBAABkcnMvZTJvRG9jLnhtbFBLBQYAAAAABgAGAFkBAABE&#10;BQAAAAA=&#10;">
                <v:fill on="f" focussize="0,0"/>
                <v:stroke on="f" weight="2.25pt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420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重庆市涪陵区发展和改革委员会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420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做好在建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光伏项目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安全生产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工作的通知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420"/>
        <w:jc w:val="both"/>
        <w:textAlignment w:val="auto"/>
        <w:rPr>
          <w:rFonts w:ascii="方正仿宋_GBK" w:hAnsi="方正仿宋_GBK" w:eastAsia="方正仿宋_GBK" w:cs="方正仿宋_GBK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各园区管委会，各乡镇人民政府、街道办事处，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川东电力（涪陵电力），有关企业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当前，我区在建光伏项目层层分包、转包情况突出，企业安全生产管理混乱、对施工单位监管不力，存在较大的安全生产隐患。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为进一步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光伏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发电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项目建设管理，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强化安全生产责任落实和安全监管责任到位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，根据《中华人民共和国安全生产法》等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法律法规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要求，结合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实际，现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就做好在建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光伏项目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安全生产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有关事项通知如下：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主体责任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投资建设光伏发电项目的企业或自然人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即：在重庆市投资项目在线服务监管平台上项目备案的项目法人（单位名称）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是项目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安全生产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的责任主体。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项目法人应按照《安全生产法》等法律法规要求，完善制度、加强投入、强化培训管理等各项要求，扎实做好各项防范措施，及时消除安全隐患。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法人务必强化对施工单位单位管理，不得层层转包、层层分包，以包代管、一包了之，与项目法人相关的权责关系材料不得经代理商代办、代签。要按规定进行报备，在项目开工前项目法人必需到属地乡镇（街道）、园区报备，报备资料不限于项目法人、公司营业执照、项目开竣工时间、现场管理人员等。同时，在项目开工前，项目法人要与并网电力公司就接入达成一致意见，杜绝建成后不能并网造成“扯皮”，项目未经验收合格电力公司不得并网运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项目法人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要严格执行建设工程施工安全规章制度，加强高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作业、动火作业、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动电作业、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起重吊装等高风险作业管理，设置警示标志，严格落实安全防护措施。屋顶分布式光伏发电项目施工过程中，要合理安排单一作业面上的作业人数和设备材料堆放数量，防范人员设备局部过度集中造成坍塌事故；施工现场要加强安全防护，在临边临空区域、屋顶采光带等部位设置永久护栏，在屋顶周边加装防护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，严防高空坠落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及时清理施工场地及其周边易燃易爆物品，采取设置隔离区、配备消防器材等措施防范动火作业引发的火灾风险；厂房屋顶项目施工中，要检测厂房可燃废气排放情况，严禁动火作业期间排放可燃废气；加强安装调试质量管理，保证汇流箱、逆变器、线缆接头等连接牢固，避免虚接引发直流拉弧；加强建设进度管理，严禁赶工期抢进度，严禁在大风、雨雪、雷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、高温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等恶劣天气下冒险施工作业。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项目法人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要采取有效措施，杜绝设备质量、工程质量和施工安全问题发生。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项目法人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加强对施工作业人员的安全培训，确保施工人员具备岗位所需技能，对施工人员要购买工伤保险和意外险，严格落实“先参保再开工”政策。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二、进一步强化属地监管责任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各属地单位要高度重视在建光伏项目安全生产工作，切实履行属地安全监管责任。要第一时间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掌握辖区内光伏项目建设的动态，及时做好在建光伏项目现场安全检查工作，在检查工程中对发现影响安全生产的违规行为应敦促整改，对拒不整改的，要严格执法、从严处置。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2.切实做好宣传工作。各单位要加强对《光伏电站开发建设管理办法》、《户用光伏建设运行百问百答（2022年版）》、《户用光伏建设运行指南（2022年版）》等政策文件宣传，切实保障群众财产及生命安全。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重庆市涪陵区发展和改革委员会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2024年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snapToGrid w:val="0"/>
        <w:ind w:firstLine="0" w:firstLineChars="0"/>
        <w:rPr>
          <w:rStyle w:val="8"/>
          <w:rFonts w:ascii="方正仿宋_GBK"/>
        </w:rPr>
      </w:pPr>
    </w:p>
    <w:p>
      <w:pPr>
        <w:snapToGrid w:val="0"/>
        <w:spacing w:line="600" w:lineRule="exact"/>
        <w:ind w:right="-3" w:firstLine="280" w:firstLineChars="100"/>
      </w:pPr>
      <w:r>
        <w:rPr>
          <w:rFonts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600700" cy="0"/>
                <wp:effectExtent l="0" t="7620" r="762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65pt;height:0pt;width:441pt;z-index:251660288;mso-width-relative:page;mso-height-relative:page;" filled="f" stroked="t" coordsize="21600,21600" o:gfxdata="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qCRWrNUAAAAGAQAADwAAAAAAAAABACAAAAA4AAAAZHJzL2Rvd25yZXYueG1sUEsB&#10;AhQAFAAAAAgAh07iQNS0TN3iAQAAqAMAAA4AAAAAAAAAAQAgAAAAO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0"/>
                <wp:effectExtent l="0" t="9525" r="762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pt;height:0pt;width:441pt;z-index:251661312;mso-width-relative:page;mso-height-relative:page;" filled="f" stroked="t" coordsize="21600,21600" o:gfxdata="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+QZtvdEAAAAEAQAADwAAAAAAAAABACAAAAA4AAAAZHJzL2Rvd25yZXYueG1sUEsBAhQAFAAA&#10;AAgAh07iQGTV2vjgAQAAqAMAAA4AAAAAAAAAAQAgAAAAN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重庆市涪陵区发展和改革委员会办公室     2024年</w: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jVjNjNhMDA3OTVlM2RiYTYzZDk5OWNlMWNlMGMifQ=="/>
  </w:docVars>
  <w:rsids>
    <w:rsidRoot w:val="17C95EF6"/>
    <w:rsid w:val="17C95EF6"/>
    <w:rsid w:val="33E7016A"/>
    <w:rsid w:val="7B831833"/>
    <w:rsid w:val="7E7E9BA6"/>
    <w:rsid w:val="F7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UserStyle_1"/>
    <w:basedOn w:val="1"/>
    <w:qFormat/>
    <w:uiPriority w:val="99"/>
    <w:pPr>
      <w:ind w:firstLine="420" w:firstLineChars="200"/>
    </w:pPr>
  </w:style>
  <w:style w:type="character" w:customStyle="1" w:styleId="8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2024-10-24T17:43:00Z</dcterms:created>
  <dc:creator>小庞</dc:creator>
  <cp:lastModifiedBy>user</cp:lastModifiedBy>
  <dcterms:modified xsi:type="dcterms:W3CDTF">2024-10-25T11:29:33Z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F1EFE50C743E4A3C87450842080804C3_11</vt:lpwstr>
  </property>
</Properties>
</file>