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600" w:lineRule="exact"/>
        <w:rPr>
          <w:rFonts w:ascii="Nimbus Roman" w:hAnsi="Nimbus Roman" w:eastAsia="方正仿宋_GBK" w:cs="Nimbus Roman"/>
          <w:color w:val="000000" w:themeColor="text1"/>
          <w:sz w:val="32"/>
          <w:szCs w:val="32"/>
        </w:rPr>
      </w:pPr>
    </w:p>
    <w:p>
      <w:pPr>
        <w:spacing w:line="620" w:lineRule="exact"/>
        <w:jc w:val="center"/>
        <w:rPr>
          <w:rFonts w:ascii="仿宋_GB2312" w:eastAsia="仿宋_GB2312"/>
          <w:color w:val="000000"/>
          <w:sz w:val="32"/>
          <w:szCs w:val="32"/>
        </w:rPr>
      </w:pPr>
    </w:p>
    <w:p>
      <w:pPr>
        <w:spacing w:line="620" w:lineRule="exact"/>
        <w:jc w:val="center"/>
        <w:rPr>
          <w:rFonts w:ascii="仿宋_GB2312" w:eastAsia="仿宋_GB2312"/>
          <w:color w:val="000000"/>
          <w:sz w:val="32"/>
          <w:szCs w:val="32"/>
        </w:rPr>
      </w:pPr>
    </w:p>
    <w:p>
      <w:pPr>
        <w:spacing w:line="620" w:lineRule="exact"/>
        <w:jc w:val="center"/>
        <w:rPr>
          <w:rFonts w:ascii="仿宋_GB2312" w:eastAsia="仿宋_GB2312"/>
          <w:color w:val="000000"/>
          <w:sz w:val="32"/>
          <w:szCs w:val="32"/>
        </w:rPr>
      </w:pPr>
    </w:p>
    <w:p>
      <w:pPr>
        <w:spacing w:line="1300" w:lineRule="exact"/>
        <w:jc w:val="center"/>
        <w:rPr>
          <w:rFonts w:ascii="方正小标宋_GBK" w:eastAsia="方正小标宋_GBK"/>
          <w:color w:val="FF0000"/>
          <w:w w:val="38"/>
          <w:sz w:val="124"/>
          <w:szCs w:val="124"/>
        </w:rPr>
      </w:pPr>
      <w:r>
        <w:rPr>
          <w:rFonts w:hint="eastAsia" w:ascii="方正小标宋_GBK" w:eastAsia="方正小标宋_GBK" w:cs="方正小标宋_GBK"/>
          <w:color w:val="FF0000"/>
          <w:w w:val="38"/>
          <w:sz w:val="124"/>
          <w:szCs w:val="124"/>
        </w:rPr>
        <w:t>中共重庆市涪陵区委教育工作委员会文件</w:t>
      </w:r>
    </w:p>
    <w:p>
      <w:pPr>
        <w:spacing w:line="640" w:lineRule="exact"/>
        <w:jc w:val="center"/>
        <w:rPr>
          <w:rFonts w:ascii="仿宋_GB2312" w:eastAsia="仿宋_GB2312"/>
          <w:color w:val="000000"/>
          <w:sz w:val="32"/>
          <w:szCs w:val="32"/>
        </w:rPr>
      </w:pPr>
    </w:p>
    <w:p>
      <w:pPr>
        <w:jc w:val="center"/>
        <w:rPr>
          <w:rFonts w:ascii="仿宋_GB2312" w:eastAsia="仿宋_GB2312"/>
          <w:color w:val="000000"/>
          <w:sz w:val="32"/>
          <w:szCs w:val="32"/>
        </w:rPr>
      </w:pP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466725</wp:posOffset>
                </wp:positionV>
                <wp:extent cx="5600700" cy="0"/>
                <wp:effectExtent l="0" t="13970" r="0" b="14605"/>
                <wp:wrapNone/>
                <wp:docPr id="1" name=" 2"/>
                <wp:cNvGraphicFramePr/>
                <a:graphic xmlns:a="http://schemas.openxmlformats.org/drawingml/2006/main">
                  <a:graphicData uri="http://schemas.microsoft.com/office/word/2010/wordprocessingShape">
                    <wps:wsp>
                      <wps:cNvSp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 2" o:spid="_x0000_s1026" o:spt="20" style="position:absolute;left:0pt;margin-left:0.6pt;margin-top:36.75pt;height:0pt;width:441pt;z-index:251659264;mso-width-relative:page;mso-height-relative:page;" filled="f" stroked="t"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">
                <v:fill on="f" focussize="0,0"/>
                <v:stroke weight="2.25pt" color="#FF0000" joinstyle="round"/>
                <v:imagedata o:title=""/>
                <o:lock v:ext="edit" aspectratio="f"/>
              </v:line>
            </w:pict>
          </mc:Fallback>
        </mc:AlternateContent>
      </w:r>
      <w:r>
        <w:rPr>
          <w:rFonts w:hint="eastAsia" w:ascii="方正仿宋_GBK" w:hAnsi="方正仿宋_GBK" w:eastAsia="方正仿宋_GBK" w:cs="方正仿宋_GBK"/>
          <w:color w:val="000000"/>
          <w:sz w:val="32"/>
          <w:szCs w:val="32"/>
        </w:rPr>
        <w:t>涪教工委〔</w:t>
      </w:r>
      <w:r>
        <w:rPr>
          <w:rFonts w:ascii="方正仿宋_GBK" w:hAnsi="方正仿宋_GBK" w:eastAsia="方正仿宋_GBK" w:cs="方正仿宋_GBK"/>
          <w:color w:val="000000"/>
          <w:sz w:val="32"/>
          <w:szCs w:val="32"/>
        </w:rPr>
        <w:t>20</w:t>
      </w:r>
      <w:r>
        <w:rPr>
          <w:rFonts w:hint="eastAsia" w:ascii="方正仿宋_GBK" w:hAnsi="方正仿宋_GBK" w:eastAsia="方正仿宋_GBK" w:cs="方正仿宋_GBK"/>
          <w:color w:val="000000"/>
          <w:sz w:val="32"/>
          <w:szCs w:val="32"/>
        </w:rPr>
        <w:t>24〕352号</w:t>
      </w:r>
    </w:p>
    <w:p>
      <w:pPr>
        <w:spacing w:line="640" w:lineRule="exact"/>
        <w:jc w:val="center"/>
        <w:rPr>
          <w:rFonts w:ascii="仿宋_GB2312" w:eastAsia="仿宋_GB2312"/>
          <w:color w:val="000000"/>
          <w:sz w:val="32"/>
          <w:szCs w:val="32"/>
        </w:rPr>
      </w:pPr>
    </w:p>
    <w:p>
      <w:pPr>
        <w:spacing w:line="640" w:lineRule="exact"/>
        <w:jc w:val="center"/>
        <w:rPr>
          <w:rFonts w:ascii="方正小标宋_GBK" w:eastAsia="方正小标宋_GBK"/>
          <w:color w:val="000000"/>
          <w:sz w:val="44"/>
          <w:szCs w:val="44"/>
        </w:rPr>
      </w:pPr>
    </w:p>
    <w:p>
      <w:pPr>
        <w:spacing w:line="640"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rPr>
        <w:t>中共重庆市涪陵区委教育工作委员会</w:t>
      </w:r>
    </w:p>
    <w:p>
      <w:pPr>
        <w:spacing w:line="640" w:lineRule="exact"/>
        <w:jc w:val="center"/>
        <w:rPr>
          <w:rFonts w:hint="eastAsia" w:ascii="方正小标宋_GBK" w:eastAsia="方正小标宋_GBK" w:cs="方正仿宋_GBK"/>
          <w:sz w:val="44"/>
          <w:szCs w:val="44"/>
        </w:rPr>
      </w:pPr>
      <w:bookmarkStart w:id="0" w:name="_GoBack"/>
      <w:r>
        <w:rPr>
          <w:rFonts w:hint="eastAsia" w:ascii="方正小标宋_GBK" w:eastAsia="方正小标宋_GBK" w:cs="方正仿宋_GBK"/>
          <w:sz w:val="44"/>
          <w:szCs w:val="44"/>
        </w:rPr>
        <w:t>关于印发涪陵区教育系统推进清廉学校建设</w:t>
      </w:r>
    </w:p>
    <w:p>
      <w:pPr>
        <w:spacing w:line="640" w:lineRule="exact"/>
        <w:jc w:val="center"/>
        <w:rPr>
          <w:rFonts w:hint="eastAsia" w:ascii="方正小标宋_GBK" w:eastAsia="方正小标宋_GBK"/>
          <w:sz w:val="44"/>
          <w:szCs w:val="44"/>
        </w:rPr>
      </w:pPr>
      <w:r>
        <w:rPr>
          <w:rFonts w:hint="eastAsia" w:ascii="方正小标宋_GBK" w:eastAsia="方正小标宋_GBK" w:cs="方正仿宋_GBK"/>
          <w:sz w:val="44"/>
          <w:szCs w:val="44"/>
        </w:rPr>
        <w:t>实施方案的通知</w:t>
      </w:r>
    </w:p>
    <w:bookmarkEnd w:id="0"/>
    <w:p>
      <w:pPr>
        <w:spacing w:line="500" w:lineRule="exact"/>
        <w:ind w:firstLine="792" w:firstLineChars="200"/>
        <w:rPr>
          <w:rFonts w:hint="eastAsia" w:ascii="方正小标宋_GBK" w:eastAsia="方正小标宋_GBK"/>
          <w:w w:val="90"/>
          <w:sz w:val="44"/>
          <w:szCs w:val="44"/>
        </w:rPr>
      </w:pPr>
    </w:p>
    <w:p>
      <w:pPr>
        <w:spacing w:line="500" w:lineRule="exact"/>
        <w:rPr>
          <w:rFonts w:hint="eastAsia" w:ascii="方正仿宋_GBK" w:eastAsia="方正仿宋_GBK"/>
          <w:sz w:val="32"/>
          <w:szCs w:val="32"/>
        </w:rPr>
      </w:pPr>
      <w:r>
        <w:rPr>
          <w:rFonts w:hint="eastAsia" w:ascii="方正仿宋_GBK" w:hAnsi="仿宋" w:eastAsia="方正仿宋_GBK" w:cs="宋体"/>
          <w:color w:val="000000"/>
          <w:kern w:val="0"/>
          <w:sz w:val="32"/>
          <w:szCs w:val="32"/>
        </w:rPr>
        <w:t>涪陵电大党委，各学区管理中心、直属学校（事业单位）党组织，机关各科室：</w:t>
      </w:r>
    </w:p>
    <w:p>
      <w:pPr>
        <w:spacing w:line="5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现将《涪陵区教育系统推进清廉学校建设实施方案》印发给你们，请结合实际认真贯彻落实。</w:t>
      </w:r>
    </w:p>
    <w:p>
      <w:pPr>
        <w:snapToGrid w:val="0"/>
        <w:spacing w:line="440" w:lineRule="exact"/>
        <w:ind w:firstLine="800" w:firstLineChars="200"/>
        <w:jc w:val="center"/>
        <w:rPr>
          <w:rFonts w:hint="eastAsia" w:ascii="方正小标宋_GBK" w:eastAsia="方正小标宋_GBK"/>
          <w:spacing w:val="-20"/>
          <w:sz w:val="44"/>
          <w:szCs w:val="44"/>
        </w:rPr>
      </w:pPr>
    </w:p>
    <w:p>
      <w:pPr>
        <w:snapToGrid w:val="0"/>
        <w:spacing w:line="440" w:lineRule="exact"/>
        <w:ind w:firstLine="800" w:firstLineChars="200"/>
        <w:jc w:val="center"/>
        <w:rPr>
          <w:rFonts w:hint="eastAsia" w:ascii="方正小标宋_GBK" w:eastAsia="方正小标宋_GBK"/>
          <w:spacing w:val="-20"/>
          <w:sz w:val="44"/>
          <w:szCs w:val="44"/>
        </w:rPr>
      </w:pPr>
    </w:p>
    <w:p>
      <w:pPr>
        <w:snapToGrid w:val="0"/>
        <w:spacing w:line="560" w:lineRule="exact"/>
        <w:ind w:firstLine="3696" w:firstLineChars="1200"/>
        <w:rPr>
          <w:rFonts w:eastAsia="方正仿宋_GBK" w:cs="方正仿宋_GBK"/>
          <w:spacing w:val="-6"/>
          <w:kern w:val="44"/>
          <w:sz w:val="32"/>
          <w:szCs w:val="32"/>
        </w:rPr>
      </w:pPr>
      <w:r>
        <w:rPr>
          <w:rFonts w:hint="eastAsia" w:eastAsia="方正仿宋_GBK" w:cs="方正仿宋_GBK"/>
          <w:spacing w:val="-6"/>
          <w:kern w:val="44"/>
          <w:sz w:val="32"/>
          <w:szCs w:val="32"/>
        </w:rPr>
        <w:t>中共重庆市涪陵区委教育工作委员会</w:t>
      </w:r>
    </w:p>
    <w:p>
      <w:pPr>
        <w:snapToGrid w:val="0"/>
        <w:spacing w:line="560" w:lineRule="exact"/>
        <w:ind w:firstLine="5236" w:firstLineChars="1700"/>
        <w:rPr>
          <w:rFonts w:hint="eastAsia" w:eastAsia="方正仿宋_GBK" w:cs="方正仿宋_GBK"/>
          <w:spacing w:val="-6"/>
          <w:kern w:val="44"/>
          <w:sz w:val="32"/>
          <w:szCs w:val="32"/>
        </w:rPr>
      </w:pPr>
      <w:r>
        <w:rPr>
          <w:rFonts w:hint="eastAsia" w:eastAsia="方正仿宋_GBK" w:cs="方正仿宋_GBK"/>
          <w:spacing w:val="-6"/>
          <w:kern w:val="44"/>
          <w:sz w:val="32"/>
          <w:szCs w:val="32"/>
        </w:rPr>
        <w:t>2024年7月10日</w:t>
      </w:r>
    </w:p>
    <w:p>
      <w:pPr>
        <w:pStyle w:val="7"/>
        <w:snapToGrid w:val="0"/>
        <w:spacing w:line="440" w:lineRule="exact"/>
        <w:jc w:val="center"/>
        <w:rPr>
          <w:rFonts w:hint="eastAsia" w:ascii="方正小标宋_GBK" w:hAnsi="Nimbus Roman" w:eastAsia="方正小标宋_GBK" w:cs="Nimbus Roman"/>
          <w:color w:val="000000" w:themeColor="text1"/>
          <w:sz w:val="44"/>
          <w:szCs w:val="44"/>
        </w:rPr>
      </w:pPr>
    </w:p>
    <w:p>
      <w:pPr>
        <w:pStyle w:val="7"/>
        <w:snapToGrid w:val="0"/>
        <w:spacing w:line="600" w:lineRule="exact"/>
        <w:jc w:val="center"/>
        <w:rPr>
          <w:rFonts w:ascii="方正小标宋_GBK" w:hAnsi="Nimbus Roman" w:eastAsia="方正小标宋_GBK" w:cs="Nimbus Roman"/>
          <w:color w:val="000000" w:themeColor="text1"/>
          <w:sz w:val="44"/>
          <w:szCs w:val="44"/>
        </w:rPr>
      </w:pPr>
      <w:r>
        <w:rPr>
          <w:rFonts w:hint="eastAsia" w:ascii="方正小标宋_GBK" w:hAnsi="Nimbus Roman" w:eastAsia="方正小标宋_GBK" w:cs="Nimbus Roman"/>
          <w:color w:val="000000" w:themeColor="text1"/>
          <w:sz w:val="44"/>
          <w:szCs w:val="44"/>
        </w:rPr>
        <w:t>涪陵区教育系统推进清廉学校建设实施方案</w:t>
      </w:r>
    </w:p>
    <w:p>
      <w:pPr>
        <w:pStyle w:val="7"/>
        <w:snapToGrid w:val="0"/>
        <w:spacing w:line="440" w:lineRule="exact"/>
        <w:rPr>
          <w:rFonts w:ascii="Nimbus Roman" w:hAnsi="Nimbus Roman" w:eastAsia="方正仿宋_GBK" w:cs="Nimbus Roman"/>
          <w:color w:val="000000" w:themeColor="text1"/>
          <w:sz w:val="32"/>
          <w:szCs w:val="32"/>
        </w:rPr>
      </w:pPr>
    </w:p>
    <w:p>
      <w:pPr>
        <w:pStyle w:val="7"/>
        <w:snapToGrid w:val="0"/>
        <w:spacing w:line="540" w:lineRule="exact"/>
        <w:ind w:firstLine="640"/>
        <w:rPr>
          <w:rFonts w:ascii="Nimbus Roman" w:hAnsi="Nimbus Roman" w:eastAsia="方正仿宋_GBK" w:cs="Nimbus Roman"/>
          <w:color w:val="000000" w:themeColor="text1"/>
          <w:kern w:val="0"/>
          <w:sz w:val="32"/>
          <w:szCs w:val="32"/>
        </w:rPr>
      </w:pPr>
      <w:r>
        <w:rPr>
          <w:rFonts w:hint="eastAsia" w:ascii="Nimbus Roman" w:hAnsi="Nimbus Roman" w:eastAsia="方正仿宋_GBK" w:cs="Nimbus Roman"/>
          <w:color w:val="000000" w:themeColor="text1"/>
          <w:sz w:val="32"/>
          <w:szCs w:val="32"/>
        </w:rPr>
        <w:t>为深入贯彻落实市委、市纪委关于清廉重庆建设有关要求，</w:t>
      </w:r>
      <w:r>
        <w:rPr>
          <w:rFonts w:ascii="Nimbus Roman" w:hAnsi="Nimbus Roman" w:eastAsia="方正仿宋_GBK" w:cs="Nimbus Roman"/>
          <w:color w:val="000000" w:themeColor="text1"/>
          <w:sz w:val="32"/>
          <w:szCs w:val="32"/>
        </w:rPr>
        <w:t>纵深推进教育系统全面从严治党，</w:t>
      </w:r>
      <w:r>
        <w:rPr>
          <w:rFonts w:hint="eastAsia" w:ascii="Nimbus Roman" w:hAnsi="Nimbus Roman" w:eastAsia="方正仿宋_GBK" w:cs="Nimbus Roman"/>
          <w:color w:val="000000" w:themeColor="text1"/>
          <w:sz w:val="32"/>
          <w:szCs w:val="32"/>
        </w:rPr>
        <w:t>全面推动</w:t>
      </w:r>
      <w:r>
        <w:rPr>
          <w:rFonts w:ascii="Nimbus Roman" w:hAnsi="Nimbus Roman" w:eastAsia="方正仿宋_GBK" w:cs="Nimbus Roman"/>
          <w:color w:val="000000" w:themeColor="text1"/>
          <w:sz w:val="32"/>
          <w:szCs w:val="32"/>
        </w:rPr>
        <w:t>清廉学校建设，</w:t>
      </w:r>
      <w:r>
        <w:rPr>
          <w:rFonts w:hint="eastAsia" w:ascii="Nimbus Roman" w:hAnsi="Nimbus Roman" w:eastAsia="方正仿宋_GBK" w:cs="Nimbus Roman"/>
          <w:color w:val="000000" w:themeColor="text1"/>
          <w:sz w:val="32"/>
          <w:szCs w:val="32"/>
        </w:rPr>
        <w:t>根据市委党建工作领导小组《印发关于推进清廉机关清廉村居清廉学校清廉企业清廉医院清廉政法清廉市场清廉工程清廉文化建设等实施方案的通知》（渝委党建【2024】3号）精神，按照区委、区纪委以及市委教育工委关于清廉学校建设工作要求，结合教育系统实际，</w:t>
      </w:r>
      <w:r>
        <w:rPr>
          <w:rFonts w:ascii="Nimbus Roman" w:hAnsi="Nimbus Roman" w:eastAsia="方正仿宋_GBK" w:cs="Nimbus Roman"/>
          <w:color w:val="000000" w:themeColor="text1"/>
          <w:kern w:val="0"/>
          <w:sz w:val="32"/>
          <w:szCs w:val="32"/>
        </w:rPr>
        <w:t>制定本</w:t>
      </w:r>
      <w:r>
        <w:rPr>
          <w:rFonts w:hint="eastAsia" w:ascii="Nimbus Roman" w:hAnsi="Nimbus Roman" w:eastAsia="方正仿宋_GBK" w:cs="Nimbus Roman"/>
          <w:color w:val="000000" w:themeColor="text1"/>
          <w:kern w:val="0"/>
          <w:sz w:val="32"/>
          <w:szCs w:val="32"/>
        </w:rPr>
        <w:t>实施</w:t>
      </w:r>
      <w:r>
        <w:rPr>
          <w:rFonts w:ascii="Nimbus Roman" w:hAnsi="Nimbus Roman" w:eastAsia="方正仿宋_GBK" w:cs="Nimbus Roman"/>
          <w:color w:val="000000" w:themeColor="text1"/>
          <w:kern w:val="0"/>
          <w:sz w:val="32"/>
          <w:szCs w:val="32"/>
        </w:rPr>
        <w:t>方案。</w:t>
      </w:r>
    </w:p>
    <w:p>
      <w:pPr>
        <w:pStyle w:val="7"/>
        <w:snapToGrid w:val="0"/>
        <w:spacing w:line="540" w:lineRule="exact"/>
        <w:ind w:firstLine="640"/>
        <w:rPr>
          <w:rFonts w:ascii="Nimbus Roman" w:hAnsi="Nimbus Roman" w:eastAsia="方正黑体_GBK" w:cs="Nimbus Roman"/>
          <w:color w:val="000000" w:themeColor="text1"/>
          <w:sz w:val="32"/>
          <w:szCs w:val="32"/>
        </w:rPr>
      </w:pPr>
      <w:r>
        <w:rPr>
          <w:rFonts w:hint="eastAsia" w:ascii="Nimbus Roman" w:hAnsi="Nimbus Roman" w:eastAsia="方正黑体_GBK" w:cs="Nimbus Roman"/>
          <w:color w:val="000000" w:themeColor="text1"/>
          <w:sz w:val="32"/>
          <w:szCs w:val="32"/>
        </w:rPr>
        <w:t>一</w:t>
      </w:r>
      <w:r>
        <w:rPr>
          <w:rFonts w:ascii="Nimbus Roman" w:hAnsi="Nimbus Roman" w:eastAsia="方正黑体_GBK" w:cs="Nimbus Roman"/>
          <w:color w:val="000000" w:themeColor="text1"/>
          <w:sz w:val="32"/>
          <w:szCs w:val="32"/>
        </w:rPr>
        <w:t>、</w:t>
      </w:r>
      <w:r>
        <w:rPr>
          <w:rFonts w:hint="eastAsia" w:ascii="Nimbus Roman" w:hAnsi="Nimbus Roman" w:eastAsia="方正黑体_GBK" w:cs="Nimbus Roman"/>
          <w:color w:val="000000" w:themeColor="text1"/>
          <w:sz w:val="32"/>
          <w:szCs w:val="32"/>
        </w:rPr>
        <w:t>总体要求</w:t>
      </w:r>
    </w:p>
    <w:p>
      <w:pPr>
        <w:pStyle w:val="7"/>
        <w:snapToGrid w:val="0"/>
        <w:spacing w:line="540" w:lineRule="exact"/>
        <w:ind w:firstLine="640"/>
        <w:rPr>
          <w:rFonts w:ascii="Nimbus Roman" w:hAnsi="Nimbus Roman" w:eastAsia="方正仿宋_GBK" w:cs="Nimbus Roman"/>
          <w:color w:val="000000" w:themeColor="text1"/>
          <w:kern w:val="0"/>
          <w:sz w:val="32"/>
          <w:szCs w:val="32"/>
        </w:rPr>
      </w:pPr>
      <w:r>
        <w:rPr>
          <w:rFonts w:ascii="Nimbus Roman" w:hAnsi="Nimbus Roman" w:eastAsia="方正仿宋_GBK" w:cs="Nimbus Roman"/>
          <w:color w:val="000000" w:themeColor="text1"/>
          <w:kern w:val="0"/>
          <w:sz w:val="32"/>
          <w:szCs w:val="32"/>
        </w:rPr>
        <w:t>坚持以习近平新时代中国特色社会主义思想为指导，</w:t>
      </w:r>
      <w:r>
        <w:rPr>
          <w:rFonts w:hint="eastAsia" w:ascii="Nimbus Roman" w:hAnsi="Nimbus Roman" w:eastAsia="方正仿宋_GBK" w:cs="Nimbus Roman"/>
          <w:color w:val="000000" w:themeColor="text1"/>
          <w:kern w:val="0"/>
          <w:sz w:val="32"/>
          <w:szCs w:val="32"/>
        </w:rPr>
        <w:t>聚焦</w:t>
      </w:r>
      <w:r>
        <w:rPr>
          <w:rFonts w:ascii="Nimbus Roman" w:hAnsi="Nimbus Roman" w:eastAsia="方正仿宋_GBK" w:cs="Nimbus Roman"/>
          <w:color w:val="000000" w:themeColor="text1"/>
          <w:kern w:val="0"/>
          <w:sz w:val="32"/>
          <w:szCs w:val="32"/>
        </w:rPr>
        <w:t>全面打造新时代市域党建新高地和清廉建设高地</w:t>
      </w:r>
      <w:r>
        <w:rPr>
          <w:rFonts w:hint="eastAsia" w:ascii="Nimbus Roman" w:hAnsi="Nimbus Roman" w:eastAsia="方正仿宋_GBK" w:cs="Nimbus Roman"/>
          <w:color w:val="000000" w:themeColor="text1"/>
          <w:kern w:val="0"/>
          <w:sz w:val="32"/>
          <w:szCs w:val="32"/>
        </w:rPr>
        <w:t>涪陵范例</w:t>
      </w:r>
      <w:r>
        <w:rPr>
          <w:rFonts w:ascii="Nimbus Roman" w:hAnsi="Nimbus Roman" w:eastAsia="方正仿宋_GBK" w:cs="Nimbus Roman"/>
          <w:color w:val="000000" w:themeColor="text1"/>
          <w:kern w:val="0"/>
          <w:sz w:val="32"/>
          <w:szCs w:val="32"/>
        </w:rPr>
        <w:t>总目标</w:t>
      </w:r>
      <w:r>
        <w:rPr>
          <w:rFonts w:hint="eastAsia" w:ascii="Nimbus Roman" w:hAnsi="Nimbus Roman" w:eastAsia="方正仿宋_GBK" w:cs="Nimbus Roman"/>
          <w:color w:val="000000" w:themeColor="text1"/>
          <w:kern w:val="0"/>
          <w:sz w:val="32"/>
          <w:szCs w:val="32"/>
        </w:rPr>
        <w:t>，围绕政治统领有力、思想引导有效、实干争先有为、权力运行有序、责任落实有位、人民群众有感“</w:t>
      </w:r>
      <w:r>
        <w:rPr>
          <w:rFonts w:ascii="Nimbus Roman" w:hAnsi="Nimbus Roman" w:eastAsia="方正仿宋_GBK" w:cs="Nimbus Roman"/>
          <w:color w:val="000000" w:themeColor="text1"/>
          <w:kern w:val="0"/>
          <w:sz w:val="32"/>
          <w:szCs w:val="32"/>
        </w:rPr>
        <w:t>六有</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具体目标，健全</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六大体系</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，着眼于全面贯彻党的教育方针、落实立德树人根本任务，</w:t>
      </w:r>
      <w:r>
        <w:rPr>
          <w:rFonts w:hint="eastAsia" w:ascii="Nimbus Roman" w:hAnsi="Nimbus Roman" w:eastAsia="方正仿宋_GBK" w:cs="Nimbus Roman"/>
          <w:color w:val="000000" w:themeColor="text1"/>
          <w:kern w:val="0"/>
          <w:sz w:val="32"/>
          <w:szCs w:val="32"/>
        </w:rPr>
        <w:t>从强</w:t>
      </w:r>
      <w:r>
        <w:rPr>
          <w:rFonts w:ascii="Nimbus Roman" w:hAnsi="Nimbus Roman" w:eastAsia="方正仿宋_GBK" w:cs="Nimbus Roman"/>
          <w:color w:val="000000" w:themeColor="text1"/>
          <w:kern w:val="0"/>
          <w:sz w:val="32"/>
          <w:szCs w:val="32"/>
        </w:rPr>
        <w:t>政治引领、</w:t>
      </w:r>
      <w:r>
        <w:rPr>
          <w:rFonts w:hint="eastAsia" w:ascii="Nimbus Roman" w:hAnsi="Nimbus Roman" w:eastAsia="方正仿宋_GBK" w:cs="Nimbus Roman"/>
          <w:color w:val="000000" w:themeColor="text1"/>
          <w:kern w:val="0"/>
          <w:sz w:val="32"/>
          <w:szCs w:val="32"/>
        </w:rPr>
        <w:t>强</w:t>
      </w:r>
      <w:r>
        <w:rPr>
          <w:rFonts w:ascii="Nimbus Roman" w:hAnsi="Nimbus Roman" w:eastAsia="方正仿宋_GBK" w:cs="Nimbus Roman"/>
          <w:color w:val="000000" w:themeColor="text1"/>
          <w:kern w:val="0"/>
          <w:sz w:val="32"/>
          <w:szCs w:val="32"/>
        </w:rPr>
        <w:t>责任落实、</w:t>
      </w:r>
      <w:r>
        <w:rPr>
          <w:rFonts w:hint="eastAsia" w:ascii="Nimbus Roman" w:hAnsi="Nimbus Roman" w:eastAsia="方正仿宋_GBK" w:cs="Nimbus Roman"/>
          <w:color w:val="000000" w:themeColor="text1"/>
          <w:kern w:val="0"/>
          <w:sz w:val="32"/>
          <w:szCs w:val="32"/>
        </w:rPr>
        <w:t>强</w:t>
      </w:r>
      <w:r>
        <w:rPr>
          <w:rFonts w:ascii="Nimbus Roman" w:hAnsi="Nimbus Roman" w:eastAsia="方正仿宋_GBK" w:cs="Nimbus Roman"/>
          <w:color w:val="000000" w:themeColor="text1"/>
          <w:kern w:val="0"/>
          <w:sz w:val="32"/>
          <w:szCs w:val="32"/>
        </w:rPr>
        <w:t>综合监督、</w:t>
      </w:r>
      <w:r>
        <w:rPr>
          <w:rFonts w:hint="eastAsia" w:ascii="Nimbus Roman" w:hAnsi="Nimbus Roman" w:eastAsia="方正仿宋_GBK" w:cs="Nimbus Roman"/>
          <w:color w:val="000000" w:themeColor="text1"/>
          <w:kern w:val="0"/>
          <w:sz w:val="32"/>
          <w:szCs w:val="32"/>
        </w:rPr>
        <w:t>强</w:t>
      </w:r>
      <w:r>
        <w:rPr>
          <w:rFonts w:ascii="Nimbus Roman" w:hAnsi="Nimbus Roman" w:eastAsia="方正仿宋_GBK" w:cs="Nimbus Roman"/>
          <w:color w:val="000000" w:themeColor="text1"/>
          <w:kern w:val="0"/>
          <w:sz w:val="32"/>
          <w:szCs w:val="32"/>
        </w:rPr>
        <w:t>风险管控、</w:t>
      </w:r>
      <w:r>
        <w:rPr>
          <w:rFonts w:hint="eastAsia" w:ascii="Nimbus Roman" w:hAnsi="Nimbus Roman" w:eastAsia="方正仿宋_GBK" w:cs="Nimbus Roman"/>
          <w:color w:val="000000" w:themeColor="text1"/>
          <w:kern w:val="0"/>
          <w:sz w:val="32"/>
          <w:szCs w:val="32"/>
        </w:rPr>
        <w:t>强</w:t>
      </w:r>
      <w:r>
        <w:rPr>
          <w:rFonts w:ascii="Nimbus Roman" w:hAnsi="Nimbus Roman" w:eastAsia="方正仿宋_GBK" w:cs="Nimbus Roman"/>
          <w:color w:val="000000" w:themeColor="text1"/>
          <w:kern w:val="0"/>
          <w:sz w:val="32"/>
          <w:szCs w:val="32"/>
        </w:rPr>
        <w:t>制度规范、</w:t>
      </w:r>
      <w:r>
        <w:rPr>
          <w:rFonts w:hint="eastAsia" w:ascii="Nimbus Roman" w:hAnsi="Nimbus Roman" w:eastAsia="方正仿宋_GBK" w:cs="Nimbus Roman"/>
          <w:color w:val="000000" w:themeColor="text1"/>
          <w:kern w:val="0"/>
          <w:sz w:val="32"/>
          <w:szCs w:val="32"/>
        </w:rPr>
        <w:t>强</w:t>
      </w:r>
      <w:r>
        <w:rPr>
          <w:rFonts w:ascii="Nimbus Roman" w:hAnsi="Nimbus Roman" w:eastAsia="方正仿宋_GBK" w:cs="Nimbus Roman"/>
          <w:color w:val="000000" w:themeColor="text1"/>
          <w:kern w:val="0"/>
          <w:sz w:val="32"/>
          <w:szCs w:val="32"/>
        </w:rPr>
        <w:t>作风建设</w:t>
      </w:r>
      <w:r>
        <w:rPr>
          <w:rFonts w:hint="eastAsia" w:ascii="Nimbus Roman" w:hAnsi="Nimbus Roman" w:eastAsia="方正仿宋_GBK" w:cs="Nimbus Roman"/>
          <w:color w:val="000000" w:themeColor="text1"/>
          <w:kern w:val="0"/>
          <w:sz w:val="32"/>
          <w:szCs w:val="32"/>
        </w:rPr>
        <w:t>“六个维度”</w:t>
      </w:r>
      <w:r>
        <w:rPr>
          <w:rFonts w:ascii="Nimbus Roman" w:hAnsi="Nimbus Roman" w:eastAsia="方正仿宋_GBK" w:cs="Nimbus Roman"/>
          <w:color w:val="000000" w:themeColor="text1"/>
          <w:kern w:val="0"/>
          <w:sz w:val="32"/>
          <w:szCs w:val="32"/>
        </w:rPr>
        <w:t>，</w:t>
      </w:r>
      <w:r>
        <w:rPr>
          <w:rFonts w:hint="eastAsia" w:ascii="Nimbus Roman" w:hAnsi="Nimbus Roman" w:eastAsia="方正仿宋_GBK" w:cs="Nimbus Roman"/>
          <w:color w:val="000000" w:themeColor="text1"/>
          <w:kern w:val="0"/>
          <w:sz w:val="32"/>
          <w:szCs w:val="32"/>
        </w:rPr>
        <w:t>突出</w:t>
      </w:r>
      <w:r>
        <w:rPr>
          <w:rFonts w:ascii="Nimbus Roman" w:hAnsi="Nimbus Roman" w:eastAsia="方正仿宋_GBK" w:cs="Nimbus Roman"/>
          <w:color w:val="000000" w:themeColor="text1"/>
          <w:kern w:val="0"/>
          <w:sz w:val="32"/>
          <w:szCs w:val="32"/>
        </w:rPr>
        <w:t>党建统廉、文化润廉、制度固廉、发展促廉、家校助廉</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五</w:t>
      </w:r>
      <w:r>
        <w:rPr>
          <w:rFonts w:hint="eastAsia" w:ascii="Nimbus Roman" w:hAnsi="Nimbus Roman" w:eastAsia="方正仿宋_GBK" w:cs="Nimbus Roman"/>
          <w:color w:val="000000" w:themeColor="text1"/>
          <w:kern w:val="0"/>
          <w:sz w:val="32"/>
          <w:szCs w:val="32"/>
        </w:rPr>
        <w:t>廉举措”</w:t>
      </w:r>
      <w:r>
        <w:rPr>
          <w:rFonts w:ascii="Nimbus Roman" w:hAnsi="Nimbus Roman" w:eastAsia="方正仿宋_GBK" w:cs="Nimbus Roman"/>
          <w:color w:val="000000" w:themeColor="text1"/>
          <w:kern w:val="0"/>
          <w:sz w:val="32"/>
          <w:szCs w:val="32"/>
        </w:rPr>
        <w:t>，</w:t>
      </w:r>
      <w:r>
        <w:rPr>
          <w:rFonts w:hint="eastAsia" w:ascii="Nimbus Roman" w:hAnsi="Nimbus Roman" w:eastAsia="方正仿宋_GBK" w:cs="Nimbus Roman"/>
          <w:color w:val="000000" w:themeColor="text1"/>
          <w:kern w:val="0"/>
          <w:sz w:val="32"/>
          <w:szCs w:val="32"/>
        </w:rPr>
        <w:t>培育</w:t>
      </w:r>
      <w:r>
        <w:rPr>
          <w:rFonts w:ascii="Nimbus Roman" w:hAnsi="Nimbus Roman" w:eastAsia="方正仿宋_GBK" w:cs="Nimbus Roman"/>
          <w:color w:val="000000" w:themeColor="text1"/>
          <w:kern w:val="0"/>
          <w:sz w:val="32"/>
          <w:szCs w:val="32"/>
        </w:rPr>
        <w:t>清正党风、清净校风、清纯教风、清新学风、清朗家风</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五</w:t>
      </w:r>
      <w:r>
        <w:rPr>
          <w:rFonts w:hint="eastAsia" w:ascii="Nimbus Roman" w:hAnsi="Nimbus Roman" w:eastAsia="方正仿宋_GBK" w:cs="Nimbus Roman"/>
          <w:color w:val="000000" w:themeColor="text1"/>
          <w:kern w:val="0"/>
          <w:sz w:val="32"/>
          <w:szCs w:val="32"/>
        </w:rPr>
        <w:t>清新</w:t>
      </w:r>
      <w:r>
        <w:rPr>
          <w:rFonts w:ascii="Nimbus Roman" w:hAnsi="Nimbus Roman" w:eastAsia="方正仿宋_GBK" w:cs="Nimbus Roman"/>
          <w:color w:val="000000" w:themeColor="text1"/>
          <w:kern w:val="0"/>
          <w:sz w:val="32"/>
          <w:szCs w:val="32"/>
        </w:rPr>
        <w:t>风</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（简称</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sz w:val="32"/>
          <w:szCs w:val="32"/>
        </w:rPr>
        <w:t>六强五廉五风</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），全面推进清廉学校建设提质增效，</w:t>
      </w:r>
      <w:r>
        <w:rPr>
          <w:rFonts w:hint="eastAsia" w:ascii="Nimbus Roman" w:hAnsi="Nimbus Roman" w:eastAsia="方正仿宋_GBK" w:cs="Nimbus Roman"/>
          <w:color w:val="000000" w:themeColor="text1"/>
          <w:kern w:val="0"/>
          <w:sz w:val="32"/>
          <w:szCs w:val="32"/>
        </w:rPr>
        <w:t>体系化推进全面从严治党向更高水平、更深层次迈进，</w:t>
      </w:r>
      <w:r>
        <w:rPr>
          <w:rFonts w:ascii="Nimbus Roman" w:hAnsi="Nimbus Roman" w:eastAsia="方正仿宋_GBK" w:cs="Nimbus Roman"/>
          <w:color w:val="000000" w:themeColor="text1"/>
          <w:kern w:val="0"/>
          <w:sz w:val="32"/>
          <w:szCs w:val="32"/>
        </w:rPr>
        <w:t>努力办好人民满意的教育，为加快推进</w:t>
      </w:r>
      <w:r>
        <w:rPr>
          <w:rFonts w:hint="eastAsia" w:ascii="Nimbus Roman" w:hAnsi="Nimbus Roman" w:eastAsia="方正仿宋_GBK" w:cs="Nimbus Roman"/>
          <w:color w:val="000000" w:themeColor="text1"/>
          <w:kern w:val="0"/>
          <w:sz w:val="32"/>
          <w:szCs w:val="32"/>
        </w:rPr>
        <w:t>涪陵教育现代化</w:t>
      </w:r>
      <w:r>
        <w:rPr>
          <w:rFonts w:ascii="Nimbus Roman" w:hAnsi="Nimbus Roman" w:eastAsia="方正仿宋_GBK" w:cs="Nimbus Roman"/>
          <w:color w:val="000000" w:themeColor="text1"/>
          <w:kern w:val="0"/>
          <w:sz w:val="32"/>
          <w:szCs w:val="32"/>
        </w:rPr>
        <w:t>、建设</w:t>
      </w:r>
      <w:r>
        <w:rPr>
          <w:rFonts w:hint="eastAsia" w:ascii="Nimbus Roman" w:hAnsi="Nimbus Roman" w:eastAsia="方正仿宋_GBK" w:cs="Nimbus Roman"/>
          <w:color w:val="000000" w:themeColor="text1"/>
          <w:kern w:val="0"/>
          <w:sz w:val="32"/>
          <w:szCs w:val="32"/>
        </w:rPr>
        <w:t>重庆市</w:t>
      </w:r>
      <w:r>
        <w:rPr>
          <w:rFonts w:ascii="Nimbus Roman" w:hAnsi="Nimbus Roman" w:eastAsia="方正仿宋_GBK" w:cs="Nimbus Roman"/>
          <w:color w:val="000000" w:themeColor="text1"/>
          <w:kern w:val="0"/>
          <w:sz w:val="32"/>
          <w:szCs w:val="32"/>
        </w:rPr>
        <w:t>教育强</w:t>
      </w:r>
      <w:r>
        <w:rPr>
          <w:rFonts w:hint="eastAsia" w:ascii="Nimbus Roman" w:hAnsi="Nimbus Roman" w:eastAsia="方正仿宋_GBK" w:cs="Nimbus Roman"/>
          <w:color w:val="000000" w:themeColor="text1"/>
          <w:kern w:val="0"/>
          <w:sz w:val="32"/>
          <w:szCs w:val="32"/>
        </w:rPr>
        <w:t>区</w:t>
      </w:r>
      <w:r>
        <w:rPr>
          <w:rFonts w:ascii="Nimbus Roman" w:hAnsi="Nimbus Roman" w:eastAsia="方正仿宋_GBK" w:cs="Nimbus Roman"/>
          <w:color w:val="000000" w:themeColor="text1"/>
          <w:kern w:val="0"/>
          <w:sz w:val="32"/>
          <w:szCs w:val="32"/>
        </w:rPr>
        <w:t>提供坚强保证。</w:t>
      </w:r>
    </w:p>
    <w:p>
      <w:pPr>
        <w:pStyle w:val="7"/>
        <w:snapToGrid w:val="0"/>
        <w:spacing w:line="540" w:lineRule="exact"/>
        <w:ind w:firstLine="640"/>
        <w:rPr>
          <w:rFonts w:ascii="Nimbus Roman" w:hAnsi="Nimbus Roman" w:eastAsia="方正黑体_GBK" w:cs="Nimbus Roman"/>
          <w:color w:val="000000" w:themeColor="text1"/>
          <w:sz w:val="32"/>
          <w:szCs w:val="32"/>
        </w:rPr>
      </w:pPr>
      <w:r>
        <w:rPr>
          <w:rFonts w:hint="eastAsia" w:ascii="Nimbus Roman" w:hAnsi="Nimbus Roman" w:eastAsia="方正黑体_GBK" w:cs="Nimbus Roman"/>
          <w:color w:val="000000" w:themeColor="text1"/>
          <w:sz w:val="32"/>
          <w:szCs w:val="32"/>
        </w:rPr>
        <w:t>二、路径目标</w:t>
      </w:r>
    </w:p>
    <w:p>
      <w:pPr>
        <w:pStyle w:val="7"/>
        <w:snapToGrid w:val="0"/>
        <w:spacing w:line="540" w:lineRule="exact"/>
        <w:ind w:firstLine="640"/>
        <w:rPr>
          <w:rFonts w:ascii="Nimbus Roman" w:hAnsi="Nimbus Roman" w:eastAsia="方正仿宋_GBK" w:cs="Nimbus Roman"/>
          <w:color w:val="000000" w:themeColor="text1"/>
          <w:kern w:val="0"/>
          <w:sz w:val="32"/>
          <w:szCs w:val="32"/>
        </w:rPr>
      </w:pPr>
      <w:r>
        <w:rPr>
          <w:rFonts w:hint="eastAsia" w:ascii="Nimbus Roman" w:hAnsi="Nimbus Roman" w:eastAsia="方正仿宋_GBK" w:cs="Nimbus Roman"/>
          <w:color w:val="000000" w:themeColor="text1"/>
          <w:kern w:val="0"/>
          <w:sz w:val="32"/>
          <w:szCs w:val="32"/>
        </w:rPr>
        <w:t>按照市、区工作要求，结合教育实际，</w:t>
      </w:r>
      <w:r>
        <w:rPr>
          <w:rFonts w:ascii="Nimbus Roman" w:hAnsi="Nimbus Roman" w:eastAsia="方正仿宋_GBK" w:cs="Nimbus Roman"/>
          <w:color w:val="000000" w:themeColor="text1"/>
          <w:kern w:val="0"/>
          <w:sz w:val="32"/>
          <w:szCs w:val="32"/>
        </w:rPr>
        <w:t>突出健全全面从严治党体系这条主线，</w:t>
      </w:r>
      <w:r>
        <w:rPr>
          <w:rFonts w:hint="eastAsia" w:ascii="Nimbus Roman" w:hAnsi="Nimbus Roman" w:eastAsia="方正仿宋_GBK" w:cs="Nimbus Roman"/>
          <w:color w:val="000000" w:themeColor="text1"/>
          <w:kern w:val="0"/>
          <w:sz w:val="32"/>
          <w:szCs w:val="32"/>
        </w:rPr>
        <w:t>实施铸魂、固本、护航、赋能、强基、塑形等六项行动，建设“示范、规范、达标”三级梯队，推进“清廉学校”+“</w:t>
      </w:r>
      <w:r>
        <w:rPr>
          <w:rFonts w:ascii="Nimbus Roman" w:hAnsi="Nimbus Roman" w:eastAsia="方正仿宋_GBK" w:cs="Nimbus Roman"/>
          <w:color w:val="000000" w:themeColor="text1"/>
          <w:kern w:val="0"/>
          <w:sz w:val="32"/>
          <w:szCs w:val="32"/>
        </w:rPr>
        <w:t>清廉</w:t>
      </w:r>
      <w:r>
        <w:rPr>
          <w:rFonts w:hint="eastAsia" w:ascii="Nimbus Roman" w:hAnsi="Nimbus Roman" w:eastAsia="方正仿宋_GBK" w:cs="Nimbus Roman"/>
          <w:color w:val="000000" w:themeColor="text1"/>
          <w:kern w:val="0"/>
          <w:sz w:val="32"/>
          <w:szCs w:val="32"/>
        </w:rPr>
        <w:t>支部”“</w:t>
      </w:r>
      <w:r>
        <w:rPr>
          <w:rFonts w:ascii="Nimbus Roman" w:hAnsi="Nimbus Roman" w:eastAsia="方正仿宋_GBK" w:cs="Nimbus Roman"/>
          <w:color w:val="000000" w:themeColor="text1"/>
          <w:kern w:val="0"/>
          <w:sz w:val="32"/>
          <w:szCs w:val="32"/>
        </w:rPr>
        <w:t>清廉处（科）室</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清廉班级</w:t>
      </w:r>
      <w:r>
        <w:rPr>
          <w:rFonts w:hint="eastAsia" w:ascii="Nimbus Roman" w:hAnsi="Nimbus Roman" w:eastAsia="方正仿宋_GBK" w:cs="Nimbus Roman"/>
          <w:color w:val="000000" w:themeColor="text1"/>
          <w:kern w:val="0"/>
          <w:sz w:val="32"/>
          <w:szCs w:val="32"/>
        </w:rPr>
        <w:t>”等“1+N”创建机制，着力构建“1631+N”的工作格局，形成“可实施可复制可推广”且辨识度明显的清廉学校建设新范例，努力打造一批在全市有影响力、有示范性的清廉建设标杆学校和实践案例。</w:t>
      </w:r>
    </w:p>
    <w:p>
      <w:pPr>
        <w:pStyle w:val="7"/>
        <w:snapToGrid w:val="0"/>
        <w:spacing w:line="540" w:lineRule="exact"/>
        <w:ind w:firstLine="640"/>
        <w:rPr>
          <w:rFonts w:ascii="Nimbus Roman" w:hAnsi="Nimbus Roman" w:eastAsia="方正仿宋_GBK" w:cs="Nimbus Roman"/>
          <w:color w:val="000000" w:themeColor="text1"/>
          <w:sz w:val="32"/>
          <w:szCs w:val="32"/>
        </w:rPr>
      </w:pPr>
      <w:r>
        <w:rPr>
          <w:rFonts w:hint="eastAsia" w:ascii="Nimbus Roman" w:hAnsi="Nimbus Roman" w:eastAsia="方正仿宋_GBK" w:cs="Nimbus Roman"/>
          <w:color w:val="000000" w:themeColor="text1"/>
          <w:sz w:val="32"/>
          <w:szCs w:val="32"/>
        </w:rPr>
        <w:t>2024年，初步搭建清廉学校建设的工作体系和制度框架，评选区级清廉建设示范校3-5所、示范岗（点）5-8个、优秀</w:t>
      </w:r>
      <w:r>
        <w:rPr>
          <w:rFonts w:hint="eastAsia" w:ascii="Nimbus Roman" w:hAnsi="Nimbus Roman" w:eastAsia="方正仿宋_GBK" w:cs="Nimbus Roman"/>
          <w:color w:val="000000" w:themeColor="text1"/>
          <w:kern w:val="0"/>
          <w:sz w:val="32"/>
          <w:szCs w:val="32"/>
        </w:rPr>
        <w:t>实践案例8-10个</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kern w:val="0"/>
          <w:sz w:val="32"/>
          <w:szCs w:val="32"/>
        </w:rPr>
        <w:t>到20</w:t>
      </w:r>
      <w:r>
        <w:rPr>
          <w:rFonts w:ascii="Nimbus Roman" w:hAnsi="Nimbus Roman" w:eastAsia="方正仿宋_GBK" w:cs="Nimbus Roman"/>
          <w:color w:val="000000" w:themeColor="text1"/>
          <w:sz w:val="32"/>
          <w:szCs w:val="32"/>
        </w:rPr>
        <w:t>25年，清廉学校建设成效初步显现，各级各类学校</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六强五廉五风</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机制更加完善、</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六大体系</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更加健全，基本形成</w:t>
      </w:r>
      <w:r>
        <w:rPr>
          <w:rFonts w:hint="eastAsia" w:ascii="Nimbus Roman" w:hAnsi="Nimbus Roman" w:eastAsia="方正仿宋_GBK" w:cs="Nimbus Roman"/>
          <w:color w:val="000000" w:themeColor="text1"/>
          <w:sz w:val="32"/>
          <w:szCs w:val="32"/>
        </w:rPr>
        <w:t>全覆盖、</w:t>
      </w:r>
      <w:r>
        <w:rPr>
          <w:rFonts w:ascii="Nimbus Roman" w:hAnsi="Nimbus Roman" w:eastAsia="方正仿宋_GBK" w:cs="Nimbus Roman"/>
          <w:color w:val="000000" w:themeColor="text1"/>
          <w:sz w:val="32"/>
          <w:szCs w:val="32"/>
        </w:rPr>
        <w:t>一体化清廉学校建设格局</w:t>
      </w:r>
      <w:r>
        <w:rPr>
          <w:rFonts w:hint="eastAsia" w:ascii="Nimbus Roman" w:hAnsi="Nimbus Roman" w:eastAsia="方正仿宋_GBK" w:cs="Nimbus Roman"/>
          <w:color w:val="000000" w:themeColor="text1"/>
          <w:sz w:val="32"/>
          <w:szCs w:val="32"/>
        </w:rPr>
        <w:t>，区级清廉建设示范校、示范岗（点）达到30个，清廉学校建设达标率100%。</w:t>
      </w:r>
      <w:r>
        <w:rPr>
          <w:rFonts w:ascii="Nimbus Roman" w:hAnsi="Nimbus Roman" w:eastAsia="方正仿宋_GBK" w:cs="Nimbus Roman"/>
          <w:color w:val="000000" w:themeColor="text1"/>
          <w:sz w:val="32"/>
          <w:szCs w:val="32"/>
        </w:rPr>
        <w:t>到2027年，清廉学校建设最小颗粒度延伸至各级各类学校的基层单元，</w:t>
      </w:r>
      <w:r>
        <w:rPr>
          <w:rFonts w:hint="eastAsia" w:ascii="Nimbus Roman" w:hAnsi="Nimbus Roman" w:eastAsia="方正仿宋_GBK" w:cs="Nimbus Roman"/>
          <w:color w:val="000000" w:themeColor="text1"/>
          <w:sz w:val="32"/>
          <w:szCs w:val="32"/>
        </w:rPr>
        <w:t>学校</w:t>
      </w:r>
      <w:r>
        <w:rPr>
          <w:rFonts w:ascii="Nimbus Roman" w:hAnsi="Nimbus Roman" w:eastAsia="方正仿宋_GBK" w:cs="Nimbus Roman"/>
          <w:color w:val="000000" w:themeColor="text1"/>
          <w:sz w:val="32"/>
          <w:szCs w:val="32"/>
        </w:rPr>
        <w:t>内控机制进一步完善，学校全面从严治党政治引领和政治保障作用充分彰显，</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六强五廉五风</w:t>
      </w:r>
      <w:r>
        <w:rPr>
          <w:rFonts w:hint="eastAsia" w:ascii="Nimbus Roman" w:hAnsi="Nimbus Roman" w:eastAsia="方正仿宋_GBK" w:cs="Nimbus Roman"/>
          <w:color w:val="000000" w:themeColor="text1"/>
          <w:sz w:val="32"/>
          <w:szCs w:val="32"/>
        </w:rPr>
        <w:t>”特色明显，</w:t>
      </w:r>
      <w:r>
        <w:rPr>
          <w:rFonts w:ascii="Nimbus Roman" w:hAnsi="Nimbus Roman" w:eastAsia="方正仿宋_GBK" w:cs="Nimbus Roman"/>
          <w:color w:val="000000" w:themeColor="text1"/>
          <w:sz w:val="32"/>
          <w:szCs w:val="32"/>
        </w:rPr>
        <w:t>清廉学校建设成为具有</w:t>
      </w:r>
      <w:r>
        <w:rPr>
          <w:rFonts w:hint="eastAsia" w:ascii="Nimbus Roman" w:hAnsi="Nimbus Roman" w:eastAsia="方正仿宋_GBK" w:cs="Nimbus Roman"/>
          <w:color w:val="000000" w:themeColor="text1"/>
          <w:sz w:val="32"/>
          <w:szCs w:val="32"/>
        </w:rPr>
        <w:t>涪陵</w:t>
      </w:r>
      <w:r>
        <w:rPr>
          <w:rFonts w:ascii="Nimbus Roman" w:hAnsi="Nimbus Roman" w:eastAsia="方正仿宋_GBK" w:cs="Nimbus Roman"/>
          <w:color w:val="000000" w:themeColor="text1"/>
          <w:sz w:val="32"/>
          <w:szCs w:val="32"/>
        </w:rPr>
        <w:t>辨识度、全</w:t>
      </w:r>
      <w:r>
        <w:rPr>
          <w:rFonts w:hint="eastAsia" w:ascii="Nimbus Roman" w:hAnsi="Nimbus Roman" w:eastAsia="方正仿宋_GBK" w:cs="Nimbus Roman"/>
          <w:color w:val="000000" w:themeColor="text1"/>
          <w:sz w:val="32"/>
          <w:szCs w:val="32"/>
        </w:rPr>
        <w:t>市</w:t>
      </w:r>
      <w:r>
        <w:rPr>
          <w:rFonts w:ascii="Nimbus Roman" w:hAnsi="Nimbus Roman" w:eastAsia="方正仿宋_GBK" w:cs="Nimbus Roman"/>
          <w:color w:val="000000" w:themeColor="text1"/>
          <w:sz w:val="32"/>
          <w:szCs w:val="32"/>
        </w:rPr>
        <w:t>影响力的教育党建名片</w:t>
      </w:r>
      <w:r>
        <w:rPr>
          <w:rFonts w:hint="eastAsia" w:ascii="Nimbus Roman" w:hAnsi="Nimbus Roman" w:eastAsia="方正仿宋_GBK" w:cs="Nimbus Roman"/>
          <w:color w:val="000000" w:themeColor="text1"/>
          <w:sz w:val="32"/>
          <w:szCs w:val="32"/>
        </w:rPr>
        <w:t>，清廉学校建设规范率100%</w:t>
      </w:r>
      <w:r>
        <w:rPr>
          <w:rFonts w:ascii="Nimbus Roman" w:hAnsi="Nimbus Roman" w:eastAsia="方正仿宋_GBK" w:cs="Nimbus Roman"/>
          <w:color w:val="000000" w:themeColor="text1"/>
          <w:sz w:val="32"/>
          <w:szCs w:val="32"/>
        </w:rPr>
        <w:t>。到2035年，清廉学校建设的各项制度机制更加成熟，各级各类学校</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六强五廉五风</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氛围更加浓厚，</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六有</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具体目标全面实现，清廉理念深入人心，教书育人环境风清气正，清廉成为各级各类学校的良好风尚。</w:t>
      </w:r>
    </w:p>
    <w:p>
      <w:pPr>
        <w:pStyle w:val="7"/>
        <w:snapToGrid w:val="0"/>
        <w:spacing w:line="540" w:lineRule="exact"/>
        <w:ind w:firstLine="640"/>
        <w:rPr>
          <w:rFonts w:ascii="Nimbus Roman" w:hAnsi="Nimbus Roman" w:cs="Nimbus Roman"/>
          <w:color w:val="000000" w:themeColor="text1"/>
        </w:rPr>
      </w:pPr>
      <w:r>
        <w:rPr>
          <w:rFonts w:hint="eastAsia" w:ascii="Nimbus Roman" w:hAnsi="Nimbus Roman" w:eastAsia="方正黑体_GBK" w:cs="Nimbus Roman"/>
          <w:color w:val="000000" w:themeColor="text1"/>
          <w:sz w:val="32"/>
          <w:szCs w:val="32"/>
        </w:rPr>
        <w:t>三</w:t>
      </w:r>
      <w:r>
        <w:rPr>
          <w:rFonts w:ascii="Nimbus Roman" w:hAnsi="Nimbus Roman" w:eastAsia="方正黑体_GBK" w:cs="Nimbus Roman"/>
          <w:color w:val="000000" w:themeColor="text1"/>
          <w:sz w:val="32"/>
          <w:szCs w:val="32"/>
        </w:rPr>
        <w:t>、</w:t>
      </w:r>
      <w:r>
        <w:rPr>
          <w:rFonts w:hint="eastAsia" w:ascii="Nimbus Roman" w:hAnsi="Nimbus Roman" w:eastAsia="方正黑体_GBK" w:cs="Nimbus Roman"/>
          <w:color w:val="000000" w:themeColor="text1"/>
          <w:sz w:val="32"/>
          <w:szCs w:val="32"/>
        </w:rPr>
        <w:t>重点任务</w:t>
      </w:r>
    </w:p>
    <w:p>
      <w:pPr>
        <w:pStyle w:val="7"/>
        <w:snapToGrid w:val="0"/>
        <w:spacing w:line="540" w:lineRule="exact"/>
        <w:ind w:firstLine="643"/>
        <w:rPr>
          <w:rFonts w:ascii="Nimbus Roman" w:hAnsi="Nimbus Roman" w:cs="Nimbus Roman"/>
          <w:color w:val="000000" w:themeColor="text1"/>
          <w:w w:val="90"/>
        </w:rPr>
      </w:pPr>
      <w:r>
        <w:rPr>
          <w:rFonts w:ascii="Nimbus Roman" w:hAnsi="Nimbus Roman" w:eastAsia="方正楷体_GBK" w:cs="Nimbus Roman"/>
          <w:b/>
          <w:bCs/>
          <w:color w:val="000000" w:themeColor="text1"/>
          <w:sz w:val="32"/>
          <w:szCs w:val="32"/>
        </w:rPr>
        <w:t>（一）</w:t>
      </w:r>
      <w:r>
        <w:rPr>
          <w:rFonts w:hint="eastAsia" w:ascii="Nimbus Roman" w:hAnsi="Nimbus Roman" w:eastAsia="方正楷体_GBK" w:cs="Nimbus Roman"/>
          <w:b/>
          <w:bCs/>
          <w:color w:val="000000" w:themeColor="text1"/>
          <w:w w:val="90"/>
          <w:sz w:val="32"/>
          <w:szCs w:val="32"/>
        </w:rPr>
        <w:t>实施清廉铸魂行动，</w:t>
      </w:r>
      <w:r>
        <w:rPr>
          <w:rFonts w:ascii="Nimbus Roman" w:hAnsi="Nimbus Roman" w:eastAsia="方正楷体_GBK" w:cs="Nimbus Roman"/>
          <w:b/>
          <w:bCs/>
          <w:color w:val="000000" w:themeColor="text1"/>
          <w:w w:val="90"/>
          <w:sz w:val="32"/>
          <w:szCs w:val="32"/>
        </w:rPr>
        <w:t>增强</w:t>
      </w:r>
      <w:r>
        <w:rPr>
          <w:rFonts w:hint="eastAsia" w:ascii="Nimbus Roman" w:hAnsi="Nimbus Roman" w:eastAsia="方正楷体_GBK" w:cs="Nimbus Roman"/>
          <w:b/>
          <w:bCs/>
          <w:color w:val="000000" w:themeColor="text1"/>
          <w:w w:val="90"/>
          <w:sz w:val="32"/>
          <w:szCs w:val="32"/>
        </w:rPr>
        <w:t>为党育人、为国育才的</w:t>
      </w:r>
      <w:r>
        <w:rPr>
          <w:rFonts w:ascii="Nimbus Roman" w:hAnsi="Nimbus Roman" w:eastAsia="方正楷体_GBK" w:cs="Nimbus Roman"/>
          <w:b/>
          <w:bCs/>
          <w:color w:val="000000" w:themeColor="text1"/>
          <w:w w:val="90"/>
          <w:sz w:val="32"/>
          <w:szCs w:val="32"/>
        </w:rPr>
        <w:t>使命担当</w:t>
      </w:r>
    </w:p>
    <w:p>
      <w:pPr>
        <w:pStyle w:val="7"/>
        <w:snapToGrid w:val="0"/>
        <w:spacing w:line="540" w:lineRule="exact"/>
        <w:ind w:firstLine="643"/>
        <w:rPr>
          <w:rFonts w:ascii="Nimbus Roman" w:hAnsi="Nimbus Roman" w:eastAsia="方正仿宋_GBK" w:cs="Nimbus Roman"/>
          <w:color w:val="000000" w:themeColor="text1"/>
          <w:sz w:val="32"/>
          <w:szCs w:val="32"/>
        </w:rPr>
      </w:pPr>
      <w:r>
        <w:rPr>
          <w:rFonts w:ascii="Nimbus Roman" w:hAnsi="Nimbus Roman" w:eastAsia="方正仿宋_GBK" w:cs="Nimbus Roman"/>
          <w:b/>
          <w:bCs/>
          <w:color w:val="000000" w:themeColor="text1"/>
          <w:sz w:val="32"/>
          <w:szCs w:val="32"/>
        </w:rPr>
        <w:t>1.坚决做到“两个维护”。</w:t>
      </w:r>
      <w:r>
        <w:rPr>
          <w:rFonts w:ascii="Nimbus Roman" w:hAnsi="Nimbus Roman" w:eastAsia="方正仿宋_GBK" w:cs="Nimbus Roman"/>
          <w:color w:val="000000" w:themeColor="text1"/>
          <w:sz w:val="32"/>
          <w:szCs w:val="32"/>
        </w:rPr>
        <w:t>加强对党忠诚教育和政治忠诚淬炼，教育引导</w:t>
      </w:r>
      <w:r>
        <w:rPr>
          <w:rFonts w:hint="eastAsia" w:ascii="Nimbus Roman" w:hAnsi="Nimbus Roman" w:eastAsia="方正仿宋_GBK" w:cs="Nimbus Roman"/>
          <w:color w:val="000000" w:themeColor="text1"/>
          <w:sz w:val="32"/>
          <w:szCs w:val="32"/>
        </w:rPr>
        <w:t>教育系统</w:t>
      </w:r>
      <w:r>
        <w:rPr>
          <w:rFonts w:ascii="Nimbus Roman" w:hAnsi="Nimbus Roman" w:eastAsia="方正仿宋_GBK" w:cs="Nimbus Roman"/>
          <w:color w:val="000000" w:themeColor="text1"/>
          <w:sz w:val="32"/>
          <w:szCs w:val="32"/>
        </w:rPr>
        <w:t>党员干部深刻领悟“两个确立”的决定性意义，增强“四个意识”、坚定“四个自信”、做到“两个维护”。</w:t>
      </w:r>
      <w:r>
        <w:rPr>
          <w:rFonts w:hint="eastAsia" w:ascii="Nimbus Roman" w:hAnsi="Nimbus Roman" w:eastAsia="方正仿宋_GBK" w:cs="Nimbus Roman"/>
          <w:color w:val="000000" w:themeColor="text1"/>
          <w:kern w:val="0"/>
          <w:sz w:val="32"/>
          <w:szCs w:val="32"/>
        </w:rPr>
        <w:t>扎实开展党纪学习教育，认真学习新修订的《中国共产党纪律处分条例》，做到学纪、知纪、明纪、守纪。</w:t>
      </w:r>
      <w:r>
        <w:rPr>
          <w:rFonts w:ascii="Nimbus Roman" w:hAnsi="Nimbus Roman" w:eastAsia="方正仿宋_GBK" w:cs="Nimbus Roman"/>
          <w:color w:val="000000" w:themeColor="text1"/>
          <w:sz w:val="32"/>
          <w:szCs w:val="32"/>
        </w:rPr>
        <w:t>巩固拓展</w:t>
      </w:r>
      <w:r>
        <w:rPr>
          <w:rFonts w:hint="eastAsia" w:ascii="Nimbus Roman" w:hAnsi="Nimbus Roman" w:eastAsia="方正仿宋_GBK" w:cs="Nimbus Roman"/>
          <w:color w:val="000000" w:themeColor="text1"/>
          <w:sz w:val="32"/>
          <w:szCs w:val="32"/>
        </w:rPr>
        <w:t>教育系统</w:t>
      </w:r>
      <w:r>
        <w:rPr>
          <w:rFonts w:ascii="Nimbus Roman" w:hAnsi="Nimbus Roman" w:eastAsia="方正仿宋_GBK" w:cs="Nimbus Roman"/>
          <w:color w:val="000000" w:themeColor="text1"/>
          <w:sz w:val="32"/>
          <w:szCs w:val="32"/>
        </w:rPr>
        <w:t>主题教育成果，坚持和完善</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第一议题</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、中心组学习等制度，坚持用党的创新理论铸魂育人。严肃党内政治生活，发展积极健康的党内政治文化。</w:t>
      </w:r>
      <w:r>
        <w:rPr>
          <w:rFonts w:hint="eastAsia" w:ascii="Nimbus Roman" w:hAnsi="Nimbus Roman" w:eastAsia="方正仿宋_GBK" w:cs="Nimbus Roman"/>
          <w:color w:val="000000" w:themeColor="text1"/>
          <w:sz w:val="32"/>
          <w:szCs w:val="32"/>
        </w:rPr>
        <w:t>健全</w:t>
      </w:r>
      <w:r>
        <w:rPr>
          <w:rFonts w:ascii="Nimbus Roman" w:hAnsi="Nimbus Roman" w:eastAsia="方正仿宋_GBK" w:cs="Nimbus Roman"/>
          <w:color w:val="000000" w:themeColor="text1"/>
          <w:sz w:val="32"/>
          <w:szCs w:val="32"/>
        </w:rPr>
        <w:t>完善习近平总书记</w:t>
      </w:r>
      <w:r>
        <w:rPr>
          <w:rFonts w:hint="eastAsia" w:ascii="Nimbus Roman" w:hAnsi="Nimbus Roman" w:eastAsia="方正仿宋_GBK" w:cs="Nimbus Roman"/>
          <w:color w:val="000000" w:themeColor="text1"/>
          <w:sz w:val="32"/>
          <w:szCs w:val="32"/>
        </w:rPr>
        <w:t>关于教育的</w:t>
      </w:r>
      <w:r>
        <w:rPr>
          <w:rFonts w:ascii="Nimbus Roman" w:hAnsi="Nimbus Roman" w:eastAsia="方正仿宋_GBK" w:cs="Nimbus Roman"/>
          <w:color w:val="000000" w:themeColor="text1"/>
          <w:sz w:val="32"/>
          <w:szCs w:val="32"/>
        </w:rPr>
        <w:t>重要指示批示和党中央</w:t>
      </w:r>
      <w:r>
        <w:rPr>
          <w:rFonts w:hint="eastAsia" w:ascii="Nimbus Roman" w:hAnsi="Nimbus Roman" w:eastAsia="方正仿宋_GBK" w:cs="Nimbus Roman"/>
          <w:color w:val="000000" w:themeColor="text1"/>
          <w:sz w:val="32"/>
          <w:szCs w:val="32"/>
        </w:rPr>
        <w:t>、市委及区委</w:t>
      </w:r>
      <w:r>
        <w:rPr>
          <w:rFonts w:ascii="Nimbus Roman" w:hAnsi="Nimbus Roman" w:eastAsia="方正仿宋_GBK" w:cs="Nimbus Roman"/>
          <w:color w:val="000000" w:themeColor="text1"/>
          <w:sz w:val="32"/>
          <w:szCs w:val="32"/>
        </w:rPr>
        <w:t>决策部署闭环落实机制，推行事项清单化管理、台账化纪实、责任化落实，确保党中央</w:t>
      </w:r>
      <w:r>
        <w:rPr>
          <w:rFonts w:hint="eastAsia" w:ascii="Nimbus Roman" w:hAnsi="Nimbus Roman" w:eastAsia="方正仿宋_GBK" w:cs="Nimbus Roman"/>
          <w:color w:val="000000" w:themeColor="text1"/>
          <w:sz w:val="32"/>
          <w:szCs w:val="32"/>
        </w:rPr>
        <w:t>、市委及区委</w:t>
      </w:r>
      <w:r>
        <w:rPr>
          <w:rFonts w:ascii="Nimbus Roman" w:hAnsi="Nimbus Roman" w:eastAsia="方正仿宋_GBK" w:cs="Nimbus Roman"/>
          <w:color w:val="000000" w:themeColor="text1"/>
          <w:sz w:val="32"/>
          <w:szCs w:val="32"/>
        </w:rPr>
        <w:t>决策部署在</w:t>
      </w:r>
      <w:r>
        <w:rPr>
          <w:rFonts w:hint="eastAsia" w:ascii="Nimbus Roman" w:hAnsi="Nimbus Roman" w:eastAsia="方正仿宋_GBK" w:cs="Nimbus Roman"/>
          <w:color w:val="000000" w:themeColor="text1"/>
          <w:sz w:val="32"/>
          <w:szCs w:val="32"/>
        </w:rPr>
        <w:t>教育系统和</w:t>
      </w:r>
      <w:r>
        <w:rPr>
          <w:rFonts w:ascii="Nimbus Roman" w:hAnsi="Nimbus Roman" w:eastAsia="方正仿宋_GBK" w:cs="Nimbus Roman"/>
          <w:color w:val="000000" w:themeColor="text1"/>
          <w:sz w:val="32"/>
          <w:szCs w:val="32"/>
        </w:rPr>
        <w:t>各级各类学校落地落实，全面贯彻党的教育方针。严明政治纪律和政治规矩，严格落实请示报告制度，坚决杜绝“七个有之”</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推动熊雪、郑洪两案以案促改</w:t>
      </w:r>
      <w:r>
        <w:rPr>
          <w:rFonts w:hint="eastAsia" w:ascii="Nimbus Roman" w:hAnsi="Nimbus Roman" w:eastAsia="方正仿宋_GBK" w:cs="Nimbus Roman"/>
          <w:color w:val="000000" w:themeColor="text1"/>
          <w:sz w:val="32"/>
          <w:szCs w:val="32"/>
        </w:rPr>
        <w:t>持续净化教育政治生态</w:t>
      </w:r>
      <w:r>
        <w:rPr>
          <w:rFonts w:ascii="Nimbus Roman" w:hAnsi="Nimbus Roman" w:eastAsia="方正仿宋_GBK" w:cs="Nimbus Roman"/>
          <w:color w:val="000000" w:themeColor="text1"/>
          <w:sz w:val="32"/>
          <w:szCs w:val="32"/>
        </w:rPr>
        <w:t>的整改落实，</w:t>
      </w:r>
      <w:r>
        <w:rPr>
          <w:rFonts w:hint="eastAsia" w:ascii="Nimbus Roman" w:hAnsi="Nimbus Roman" w:eastAsia="方正仿宋_GBK" w:cs="Nimbus Roman"/>
          <w:color w:val="000000" w:themeColor="text1"/>
          <w:sz w:val="32"/>
          <w:szCs w:val="32"/>
        </w:rPr>
        <w:t>建立健全</w:t>
      </w:r>
      <w:r>
        <w:rPr>
          <w:rFonts w:ascii="Nimbus Roman" w:hAnsi="Nimbus Roman" w:eastAsia="方正仿宋_GBK" w:cs="Nimbus Roman"/>
          <w:color w:val="000000" w:themeColor="text1"/>
          <w:sz w:val="32"/>
          <w:szCs w:val="32"/>
        </w:rPr>
        <w:t>定期分析研判政治生态制度，持续深入肃清孙政才恶劣影响和薄熙来、王立军流毒，全面彻底肃清邓恢林流毒影响。</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仿宋_GBK" w:cs="Nimbus Roman"/>
          <w:b/>
          <w:bCs/>
          <w:color w:val="000000" w:themeColor="text1"/>
          <w:sz w:val="32"/>
          <w:szCs w:val="32"/>
        </w:rPr>
        <w:t>2.全面加强党对教育工作的领导。</w:t>
      </w:r>
      <w:r>
        <w:rPr>
          <w:rFonts w:ascii="Nimbus Roman" w:hAnsi="Nimbus Roman" w:eastAsia="方正仿宋_GBK" w:cs="Nimbus Roman"/>
          <w:color w:val="000000" w:themeColor="text1"/>
          <w:sz w:val="32"/>
          <w:szCs w:val="32"/>
        </w:rPr>
        <w:t>全面贯彻中小学校党组织领导的校长负责制，健全发挥中小学校党组织领导作用的体制机制</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确保中小学校党组织全面领导学校工作，履行把方向、管大局、作决策、抓班子、带队伍、保落实的职责，将党的领导、党的建设贯穿办学治校、立德树人全过程。深入推进新时代教育评价改革，</w:t>
      </w:r>
      <w:r>
        <w:rPr>
          <w:rFonts w:hint="eastAsia" w:ascii="Nimbus Roman" w:hAnsi="Nimbus Roman" w:eastAsia="方正仿宋_GBK" w:cs="Nimbus Roman"/>
          <w:color w:val="000000" w:themeColor="text1"/>
          <w:sz w:val="32"/>
          <w:szCs w:val="32"/>
        </w:rPr>
        <w:t>认真落实破</w:t>
      </w:r>
      <w:r>
        <w:rPr>
          <w:rFonts w:ascii="Nimbus Roman" w:hAnsi="Nimbus Roman" w:eastAsia="方正仿宋_GBK" w:cs="Nimbus Roman"/>
          <w:color w:val="000000" w:themeColor="text1"/>
          <w:sz w:val="32"/>
          <w:szCs w:val="32"/>
        </w:rPr>
        <w:t>“五唯”</w:t>
      </w:r>
      <w:r>
        <w:rPr>
          <w:rFonts w:hint="eastAsia" w:ascii="Nimbus Roman" w:hAnsi="Nimbus Roman" w:eastAsia="方正仿宋_GBK" w:cs="Nimbus Roman"/>
          <w:color w:val="000000" w:themeColor="text1"/>
          <w:sz w:val="32"/>
          <w:szCs w:val="32"/>
        </w:rPr>
        <w:t>的要求，</w:t>
      </w:r>
      <w:r>
        <w:rPr>
          <w:rFonts w:ascii="Nimbus Roman" w:hAnsi="Nimbus Roman" w:eastAsia="方正仿宋_GBK" w:cs="Nimbus Roman"/>
          <w:color w:val="000000" w:themeColor="text1"/>
          <w:sz w:val="32"/>
          <w:szCs w:val="32"/>
        </w:rPr>
        <w:t>促进师生身心健康发展。推进民办学校党组织与董事会、学校行政“双向进入、交叉任职”，完善党组织参与决策和监督制度，引领保障办学治校正确方向。</w:t>
      </w:r>
    </w:p>
    <w:p>
      <w:pPr>
        <w:pStyle w:val="7"/>
        <w:snapToGrid w:val="0"/>
        <w:spacing w:line="540" w:lineRule="exact"/>
        <w:ind w:firstLine="643"/>
        <w:rPr>
          <w:rFonts w:ascii="Nimbus Roman" w:hAnsi="Nimbus Roman" w:eastAsia="方正仿宋_GBK" w:cs="Nimbus Roman"/>
          <w:color w:val="000000" w:themeColor="text1"/>
          <w:kern w:val="0"/>
          <w:sz w:val="32"/>
          <w:szCs w:val="32"/>
        </w:rPr>
      </w:pPr>
      <w:r>
        <w:rPr>
          <w:rFonts w:ascii="Nimbus Roman" w:hAnsi="Nimbus Roman" w:eastAsia="方正仿宋_GBK" w:cs="Nimbus Roman"/>
          <w:b/>
          <w:bCs/>
          <w:color w:val="000000" w:themeColor="text1"/>
          <w:sz w:val="32"/>
          <w:szCs w:val="32"/>
        </w:rPr>
        <w:t>3.落实立德树人根本任务</w:t>
      </w:r>
      <w:r>
        <w:rPr>
          <w:rFonts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kern w:val="0"/>
          <w:sz w:val="32"/>
          <w:szCs w:val="32"/>
        </w:rPr>
        <w:t>完善</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大思政课</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工作机制，推动</w:t>
      </w:r>
      <w:r>
        <w:rPr>
          <w:rFonts w:hint="eastAsia" w:ascii="Nimbus Roman" w:hAnsi="Nimbus Roman" w:eastAsia="方正仿宋_GBK" w:cs="Nimbus Roman"/>
          <w:color w:val="000000" w:themeColor="text1"/>
          <w:kern w:val="0"/>
          <w:sz w:val="32"/>
          <w:szCs w:val="32"/>
        </w:rPr>
        <w:t>大</w:t>
      </w:r>
      <w:r>
        <w:rPr>
          <w:rFonts w:ascii="Nimbus Roman" w:hAnsi="Nimbus Roman" w:eastAsia="方正仿宋_GBK" w:cs="Nimbus Roman"/>
          <w:color w:val="000000" w:themeColor="text1"/>
          <w:kern w:val="0"/>
          <w:sz w:val="32"/>
          <w:szCs w:val="32"/>
        </w:rPr>
        <w:t>中小学思政教育一体化建设，</w:t>
      </w:r>
      <w:r>
        <w:rPr>
          <w:rFonts w:hint="eastAsia" w:ascii="Nimbus Roman" w:hAnsi="Nimbus Roman" w:eastAsia="方正仿宋_GBK" w:cs="Nimbus Roman"/>
          <w:color w:val="000000" w:themeColor="text1"/>
          <w:kern w:val="0"/>
          <w:sz w:val="32"/>
          <w:szCs w:val="32"/>
        </w:rPr>
        <w:t>着力提升</w:t>
      </w:r>
      <w:r>
        <w:rPr>
          <w:rFonts w:ascii="Nimbus Roman" w:hAnsi="Nimbus Roman" w:eastAsia="方正仿宋_GBK" w:cs="Nimbus Roman"/>
          <w:color w:val="000000" w:themeColor="text1"/>
          <w:kern w:val="0"/>
          <w:sz w:val="32"/>
          <w:szCs w:val="32"/>
        </w:rPr>
        <w:t>思政课程与课程思政</w:t>
      </w:r>
      <w:r>
        <w:rPr>
          <w:rFonts w:hint="eastAsia" w:ascii="Nimbus Roman" w:hAnsi="Nimbus Roman" w:eastAsia="方正仿宋_GBK" w:cs="Nimbus Roman"/>
          <w:color w:val="000000" w:themeColor="text1"/>
          <w:kern w:val="0"/>
          <w:sz w:val="32"/>
          <w:szCs w:val="32"/>
        </w:rPr>
        <w:t>共建融合</w:t>
      </w:r>
      <w:r>
        <w:rPr>
          <w:rFonts w:ascii="Nimbus Roman" w:hAnsi="Nimbus Roman" w:eastAsia="方正仿宋_GBK" w:cs="Nimbus Roman"/>
          <w:color w:val="000000" w:themeColor="text1"/>
          <w:kern w:val="0"/>
          <w:sz w:val="32"/>
          <w:szCs w:val="32"/>
        </w:rPr>
        <w:t>。落实</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时代新人铸魂工程</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重点举措，推动学校思想政治教育工作创新发展，强化网络思政建设，实施体育、美育、劳动教育、国防教育支持计划，加强科技教育，培养德智体美劳全面发展的社会主义建设者和接班人。配齐建强思想政治教育专职队伍，培养思想政治工作骨干力量。</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楷体_GBK" w:cs="Nimbus Roman"/>
          <w:b/>
          <w:bCs/>
          <w:color w:val="000000" w:themeColor="text1"/>
          <w:sz w:val="32"/>
          <w:szCs w:val="32"/>
        </w:rPr>
        <w:t>（二）</w:t>
      </w:r>
      <w:r>
        <w:rPr>
          <w:rFonts w:hint="eastAsia" w:ascii="Nimbus Roman" w:hAnsi="Nimbus Roman" w:eastAsia="方正楷体_GBK" w:cs="Nimbus Roman"/>
          <w:b/>
          <w:bCs/>
          <w:color w:val="000000" w:themeColor="text1"/>
          <w:sz w:val="32"/>
          <w:szCs w:val="32"/>
        </w:rPr>
        <w:t>实施清廉固本行动</w:t>
      </w:r>
      <w:r>
        <w:rPr>
          <w:rFonts w:ascii="Nimbus Roman" w:hAnsi="Nimbus Roman" w:eastAsia="方正楷体_GBK" w:cs="Nimbus Roman"/>
          <w:b/>
          <w:bCs/>
          <w:color w:val="000000" w:themeColor="text1"/>
          <w:sz w:val="32"/>
          <w:szCs w:val="32"/>
        </w:rPr>
        <w:t>，全面夯实管党治校政治责任</w:t>
      </w:r>
    </w:p>
    <w:p>
      <w:pPr>
        <w:pStyle w:val="7"/>
        <w:snapToGrid w:val="0"/>
        <w:spacing w:line="540" w:lineRule="exact"/>
        <w:ind w:firstLine="643"/>
        <w:rPr>
          <w:rFonts w:ascii="Nimbus Roman" w:hAnsi="Nimbus Roman" w:eastAsia="方正仿宋_GBK" w:cs="Nimbus Roman"/>
          <w:color w:val="000000" w:themeColor="text1"/>
          <w:sz w:val="32"/>
          <w:szCs w:val="32"/>
        </w:rPr>
      </w:pPr>
      <w:r>
        <w:rPr>
          <w:rFonts w:ascii="Nimbus Roman" w:hAnsi="Nimbus Roman" w:eastAsia="方正仿宋_GBK" w:cs="Nimbus Roman"/>
          <w:b/>
          <w:bCs/>
          <w:color w:val="000000" w:themeColor="text1"/>
          <w:sz w:val="32"/>
          <w:szCs w:val="32"/>
        </w:rPr>
        <w:t>4.健全全方位全链条管党治党责任</w:t>
      </w:r>
      <w:r>
        <w:rPr>
          <w:rFonts w:ascii="Nimbus Roman" w:hAnsi="Nimbus Roman" w:eastAsia="方正仿宋_GBK" w:cs="Nimbus Roman"/>
          <w:color w:val="000000" w:themeColor="text1"/>
          <w:sz w:val="32"/>
          <w:szCs w:val="32"/>
        </w:rPr>
        <w:t>。</w:t>
      </w:r>
      <w:r>
        <w:rPr>
          <w:rFonts w:hint="eastAsia" w:ascii="Nimbus Roman" w:hAnsi="Nimbus Roman" w:eastAsia="方正仿宋_GBK" w:cs="Nimbus Roman"/>
          <w:color w:val="000000" w:themeColor="text1"/>
          <w:kern w:val="0"/>
          <w:sz w:val="32"/>
          <w:szCs w:val="32"/>
        </w:rPr>
        <w:t>紧紧围绕加强</w:t>
      </w:r>
      <w:r>
        <w:rPr>
          <w:rFonts w:ascii="Nimbus Roman" w:hAnsi="Nimbus Roman" w:eastAsia="方正仿宋_GBK" w:cs="Nimbus Roman"/>
          <w:color w:val="000000" w:themeColor="text1"/>
          <w:kern w:val="0"/>
          <w:sz w:val="32"/>
          <w:szCs w:val="32"/>
        </w:rPr>
        <w:t>党建统领，</w:t>
      </w:r>
      <w:r>
        <w:rPr>
          <w:rFonts w:hint="eastAsia" w:ascii="Nimbus Roman" w:hAnsi="Nimbus Roman" w:eastAsia="方正仿宋_GBK" w:cs="Nimbus Roman"/>
          <w:color w:val="000000" w:themeColor="text1"/>
          <w:kern w:val="0"/>
          <w:sz w:val="32"/>
          <w:szCs w:val="32"/>
        </w:rPr>
        <w:t>全面提高党的领导力组织力，</w:t>
      </w:r>
      <w:r>
        <w:rPr>
          <w:rFonts w:ascii="Nimbus Roman" w:hAnsi="Nimbus Roman" w:eastAsia="方正仿宋_GBK" w:cs="Nimbus Roman"/>
          <w:color w:val="000000" w:themeColor="text1"/>
          <w:sz w:val="32"/>
          <w:szCs w:val="32"/>
        </w:rPr>
        <w:t>健全抓党建带全局机制，</w:t>
      </w:r>
      <w:r>
        <w:rPr>
          <w:rFonts w:hint="eastAsia" w:ascii="Nimbus Roman" w:hAnsi="Nimbus Roman" w:eastAsia="方正仿宋_GBK" w:cs="Nimbus Roman"/>
          <w:color w:val="000000" w:themeColor="text1"/>
          <w:sz w:val="32"/>
          <w:szCs w:val="32"/>
        </w:rPr>
        <w:t>完善</w:t>
      </w:r>
      <w:r>
        <w:rPr>
          <w:rFonts w:ascii="Nimbus Roman" w:hAnsi="Nimbus Roman" w:eastAsia="方正仿宋_GBK" w:cs="Nimbus Roman"/>
          <w:color w:val="000000" w:themeColor="text1"/>
          <w:sz w:val="32"/>
          <w:szCs w:val="32"/>
        </w:rPr>
        <w:t>学校党建工作</w:t>
      </w:r>
      <w:r>
        <w:rPr>
          <w:rFonts w:hint="eastAsia" w:ascii="Nimbus Roman" w:hAnsi="Nimbus Roman" w:eastAsia="方正仿宋_GBK" w:cs="Nimbus Roman"/>
          <w:color w:val="000000" w:themeColor="text1"/>
          <w:sz w:val="32"/>
          <w:szCs w:val="32"/>
        </w:rPr>
        <w:t>领导机构</w:t>
      </w:r>
      <w:r>
        <w:rPr>
          <w:rFonts w:ascii="Nimbus Roman" w:hAnsi="Nimbus Roman" w:eastAsia="方正仿宋_GBK" w:cs="Nimbus Roman"/>
          <w:color w:val="000000" w:themeColor="text1"/>
          <w:sz w:val="32"/>
          <w:szCs w:val="32"/>
        </w:rPr>
        <w:t>，推动反腐败斗争同党的政治建设、思想建设、组织建设、作风建设、纪律建设、制度建设贯通协同。进一步完善全面从严治党主体责任和监督责任</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双清单</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制度、风险提示制度，优化述责述廉、考核评价、领导班子运行和群众口碑评价机制，落实学校纪检监察机构（人员）协助职责和监督责任，加强责任落实情况</w:t>
      </w:r>
      <w:r>
        <w:rPr>
          <w:rFonts w:hint="eastAsia" w:ascii="Nimbus Roman" w:hAnsi="Nimbus Roman" w:eastAsia="方正仿宋_GBK" w:cs="Nimbus Roman"/>
          <w:color w:val="000000" w:themeColor="text1"/>
          <w:sz w:val="32"/>
          <w:szCs w:val="32"/>
        </w:rPr>
        <w:t>督查</w:t>
      </w:r>
      <w:r>
        <w:rPr>
          <w:rFonts w:ascii="Nimbus Roman" w:hAnsi="Nimbus Roman" w:eastAsia="方正仿宋_GBK" w:cs="Nimbus Roman"/>
          <w:color w:val="000000" w:themeColor="text1"/>
          <w:sz w:val="32"/>
          <w:szCs w:val="32"/>
        </w:rPr>
        <w:t>，精准规范追责问责。</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仿宋_GBK" w:cs="Nimbus Roman"/>
          <w:b/>
          <w:bCs/>
          <w:color w:val="000000" w:themeColor="text1"/>
          <w:sz w:val="32"/>
          <w:szCs w:val="32"/>
        </w:rPr>
        <w:t>5.加强学校基层党建工作</w:t>
      </w:r>
      <w:r>
        <w:rPr>
          <w:rFonts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kern w:val="0"/>
          <w:sz w:val="32"/>
          <w:szCs w:val="32"/>
        </w:rPr>
        <w:t>深入实施中小学党建质量提升</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五双</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工程，推动学校基层党建工作提档升级。大力建设新时代</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红岩先锋</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变革型组织，推动党组织变革重塑，强化</w:t>
      </w:r>
      <w:r>
        <w:rPr>
          <w:rFonts w:hint="eastAsia" w:ascii="Nimbus Roman" w:hAnsi="Nimbus Roman" w:eastAsia="方正仿宋_GBK" w:cs="Nimbus Roman"/>
          <w:color w:val="000000" w:themeColor="text1"/>
          <w:kern w:val="0"/>
          <w:sz w:val="32"/>
          <w:szCs w:val="32"/>
        </w:rPr>
        <w:t>年级组、专业部、学科组</w:t>
      </w:r>
      <w:r>
        <w:rPr>
          <w:rFonts w:ascii="Nimbus Roman" w:hAnsi="Nimbus Roman" w:eastAsia="方正仿宋_GBK" w:cs="Nimbus Roman"/>
          <w:color w:val="000000" w:themeColor="text1"/>
          <w:kern w:val="0"/>
          <w:sz w:val="32"/>
          <w:szCs w:val="32"/>
        </w:rPr>
        <w:t>等建立党组织力度，塑造上下贯通、执行有力的学校基层组织新形态。以</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党建</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理念</w:t>
      </w:r>
      <w:r>
        <w:rPr>
          <w:rFonts w:hint="eastAsia" w:ascii="Nimbus Roman" w:hAnsi="Nimbus Roman" w:eastAsia="方正仿宋_GBK" w:cs="Nimbus Roman"/>
          <w:color w:val="000000" w:themeColor="text1"/>
          <w:kern w:val="0"/>
          <w:sz w:val="32"/>
          <w:szCs w:val="32"/>
        </w:rPr>
        <w:t>推动融合发展</w:t>
      </w:r>
      <w:r>
        <w:rPr>
          <w:rFonts w:ascii="Nimbus Roman" w:hAnsi="Nimbus Roman" w:eastAsia="方正仿宋_GBK" w:cs="Nimbus Roman"/>
          <w:color w:val="000000" w:themeColor="text1"/>
          <w:kern w:val="0"/>
          <w:sz w:val="32"/>
          <w:szCs w:val="32"/>
        </w:rPr>
        <w:t>，</w:t>
      </w:r>
      <w:r>
        <w:rPr>
          <w:rFonts w:hint="eastAsia" w:ascii="Nimbus Roman" w:hAnsi="Nimbus Roman" w:eastAsia="方正仿宋_GBK" w:cs="Nimbus Roman"/>
          <w:color w:val="000000" w:themeColor="text1"/>
          <w:kern w:val="0"/>
          <w:sz w:val="32"/>
          <w:szCs w:val="32"/>
        </w:rPr>
        <w:t>落实</w:t>
      </w:r>
      <w:r>
        <w:rPr>
          <w:rFonts w:ascii="Nimbus Roman" w:hAnsi="Nimbus Roman" w:eastAsia="方正仿宋_GBK" w:cs="Nimbus Roman"/>
          <w:color w:val="000000" w:themeColor="text1"/>
          <w:kern w:val="0"/>
          <w:sz w:val="32"/>
          <w:szCs w:val="32"/>
        </w:rPr>
        <w:t>党建+思政融合、党建+教育教学融合、党建+学校改革发展融合</w:t>
      </w:r>
      <w:r>
        <w:rPr>
          <w:rFonts w:hint="eastAsia" w:ascii="Nimbus Roman" w:hAnsi="Nimbus Roman" w:eastAsia="方正仿宋_GBK" w:cs="Nimbus Roman"/>
          <w:color w:val="000000" w:themeColor="text1"/>
          <w:kern w:val="0"/>
          <w:sz w:val="32"/>
          <w:szCs w:val="32"/>
        </w:rPr>
        <w:t>等</w:t>
      </w:r>
      <w:r>
        <w:rPr>
          <w:rFonts w:ascii="Nimbus Roman" w:hAnsi="Nimbus Roman" w:eastAsia="方正仿宋_GBK" w:cs="Nimbus Roman"/>
          <w:color w:val="000000" w:themeColor="text1"/>
          <w:kern w:val="0"/>
          <w:sz w:val="32"/>
          <w:szCs w:val="32"/>
        </w:rPr>
        <w:t>，</w:t>
      </w:r>
      <w:r>
        <w:rPr>
          <w:rFonts w:hint="eastAsia" w:ascii="Nimbus Roman" w:hAnsi="Nimbus Roman" w:eastAsia="方正仿宋_GBK" w:cs="Nimbus Roman"/>
          <w:color w:val="000000" w:themeColor="text1"/>
          <w:kern w:val="0"/>
          <w:sz w:val="32"/>
          <w:szCs w:val="32"/>
        </w:rPr>
        <w:t>激发创造性张力，</w:t>
      </w:r>
      <w:r>
        <w:rPr>
          <w:rFonts w:ascii="Nimbus Roman" w:hAnsi="Nimbus Roman" w:eastAsia="方正仿宋_GBK" w:cs="Nimbus Roman"/>
          <w:color w:val="000000" w:themeColor="text1"/>
          <w:kern w:val="0"/>
          <w:sz w:val="32"/>
          <w:szCs w:val="32"/>
        </w:rPr>
        <w:t>提高学校党建水平</w:t>
      </w:r>
      <w:r>
        <w:rPr>
          <w:rFonts w:hint="eastAsia" w:ascii="Nimbus Roman" w:hAnsi="Nimbus Roman" w:eastAsia="方正仿宋_GBK" w:cs="Nimbus Roman"/>
          <w:color w:val="000000" w:themeColor="text1"/>
          <w:kern w:val="0"/>
          <w:sz w:val="32"/>
          <w:szCs w:val="32"/>
        </w:rPr>
        <w:t>。</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仿宋_GBK" w:cs="Nimbus Roman"/>
          <w:b/>
          <w:bCs/>
          <w:color w:val="000000" w:themeColor="text1"/>
          <w:sz w:val="32"/>
          <w:szCs w:val="32"/>
        </w:rPr>
        <w:t>6.强化意识形态工作责任。</w:t>
      </w:r>
      <w:r>
        <w:rPr>
          <w:rFonts w:ascii="Nimbus Roman" w:hAnsi="Nimbus Roman" w:eastAsia="方正仿宋_GBK" w:cs="Nimbus Roman"/>
          <w:color w:val="000000" w:themeColor="text1"/>
          <w:sz w:val="32"/>
          <w:szCs w:val="32"/>
        </w:rPr>
        <w:t>牢牢掌握党对意识形态工作的领导权，</w:t>
      </w:r>
      <w:r>
        <w:rPr>
          <w:rFonts w:hint="eastAsia" w:ascii="Nimbus Roman" w:hAnsi="Nimbus Roman" w:eastAsia="方正仿宋_GBK" w:cs="Nimbus Roman"/>
          <w:color w:val="000000" w:themeColor="text1"/>
          <w:sz w:val="32"/>
          <w:szCs w:val="32"/>
        </w:rPr>
        <w:t>严格落实意识形态工作责任制，学校党组织每年要研究意识形态工作 2 次以上，每年向上级党组织专题汇报1次。</w:t>
      </w:r>
      <w:r>
        <w:rPr>
          <w:rFonts w:ascii="Nimbus Roman" w:hAnsi="Nimbus Roman" w:eastAsia="方正仿宋_GBK" w:cs="Nimbus Roman"/>
          <w:color w:val="000000" w:themeColor="text1"/>
          <w:sz w:val="32"/>
          <w:szCs w:val="32"/>
        </w:rPr>
        <w:t>完善学校意识形态风险监测处置机制，做好风险研判和舆情预警。加强意识形态管理和风险防控，严格落实“一会一报”、信息发布“三审三校”制度，筑牢意识形态安全防线。</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楷体_GBK" w:cs="Nimbus Roman"/>
          <w:b/>
          <w:bCs/>
          <w:color w:val="000000" w:themeColor="text1"/>
          <w:sz w:val="32"/>
          <w:szCs w:val="32"/>
        </w:rPr>
        <w:t>（三）</w:t>
      </w:r>
      <w:r>
        <w:rPr>
          <w:rFonts w:hint="eastAsia" w:ascii="Nimbus Roman" w:hAnsi="Nimbus Roman" w:eastAsia="方正楷体_GBK" w:cs="Nimbus Roman"/>
          <w:b/>
          <w:bCs/>
          <w:color w:val="000000" w:themeColor="text1"/>
          <w:sz w:val="32"/>
          <w:szCs w:val="32"/>
        </w:rPr>
        <w:t>实施清廉护航行动</w:t>
      </w:r>
      <w:r>
        <w:rPr>
          <w:rFonts w:ascii="Nimbus Roman" w:hAnsi="Nimbus Roman" w:eastAsia="方正楷体_GBK" w:cs="Nimbus Roman"/>
          <w:b/>
          <w:bCs/>
          <w:color w:val="000000" w:themeColor="text1"/>
          <w:sz w:val="32"/>
          <w:szCs w:val="32"/>
        </w:rPr>
        <w:t>，推动学校权力运行规范有序</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仿宋_GBK" w:cs="Nimbus Roman"/>
          <w:b/>
          <w:bCs/>
          <w:color w:val="000000" w:themeColor="text1"/>
          <w:sz w:val="32"/>
          <w:szCs w:val="32"/>
        </w:rPr>
        <w:t>7.构建综合监督工作格局</w:t>
      </w:r>
      <w:r>
        <w:rPr>
          <w:rFonts w:ascii="Nimbus Roman" w:hAnsi="Nimbus Roman" w:eastAsia="方正仿宋_GBK" w:cs="Nimbus Roman"/>
          <w:color w:val="000000" w:themeColor="text1"/>
          <w:sz w:val="32"/>
          <w:szCs w:val="32"/>
        </w:rPr>
        <w:t>。严格落实党内监督责任，推动纪检监察监督、巡察</w:t>
      </w:r>
      <w:r>
        <w:rPr>
          <w:rFonts w:hint="eastAsia" w:ascii="Nimbus Roman" w:hAnsi="Nimbus Roman" w:eastAsia="方正仿宋_GBK" w:cs="Nimbus Roman"/>
          <w:color w:val="000000" w:themeColor="text1"/>
          <w:sz w:val="32"/>
          <w:szCs w:val="32"/>
        </w:rPr>
        <w:t>督查</w:t>
      </w:r>
      <w:r>
        <w:rPr>
          <w:rFonts w:ascii="Nimbus Roman" w:hAnsi="Nimbus Roman" w:eastAsia="方正仿宋_GBK" w:cs="Nimbus Roman"/>
          <w:color w:val="000000" w:themeColor="text1"/>
          <w:sz w:val="32"/>
          <w:szCs w:val="32"/>
        </w:rPr>
        <w:t>监督和审计监督、财会监督贯通协调高效。严格落实学校领导班子成员述责述廉制度，主动接受纪检监察机构（人员）监督，支持其履行监督责任，用好监督执纪“四种形态”。</w:t>
      </w:r>
      <w:r>
        <w:rPr>
          <w:rFonts w:hint="eastAsia" w:ascii="Nimbus Roman" w:hAnsi="Nimbus Roman" w:eastAsia="方正仿宋_GBK" w:cs="Nimbus Roman"/>
          <w:color w:val="000000" w:themeColor="text1"/>
          <w:sz w:val="32"/>
          <w:szCs w:val="32"/>
        </w:rPr>
        <w:t>严格落实巡视巡察上下联动机制，</w:t>
      </w:r>
      <w:r>
        <w:rPr>
          <w:rFonts w:ascii="Nimbus Roman" w:hAnsi="Nimbus Roman" w:eastAsia="方正仿宋_GBK" w:cs="Nimbus Roman"/>
          <w:color w:val="000000" w:themeColor="text1"/>
          <w:sz w:val="32"/>
          <w:szCs w:val="32"/>
        </w:rPr>
        <w:t>有计划地</w:t>
      </w:r>
      <w:r>
        <w:rPr>
          <w:rFonts w:hint="eastAsia" w:ascii="Nimbus Roman" w:hAnsi="Nimbus Roman" w:eastAsia="方正仿宋_GBK" w:cs="Nimbus Roman"/>
          <w:color w:val="000000" w:themeColor="text1"/>
          <w:sz w:val="32"/>
          <w:szCs w:val="32"/>
        </w:rPr>
        <w:t>对基层学校</w:t>
      </w:r>
      <w:r>
        <w:rPr>
          <w:rFonts w:ascii="Nimbus Roman" w:hAnsi="Nimbus Roman" w:eastAsia="方正仿宋_GBK" w:cs="Nimbus Roman"/>
          <w:color w:val="000000" w:themeColor="text1"/>
          <w:sz w:val="32"/>
          <w:szCs w:val="32"/>
        </w:rPr>
        <w:t>开展</w:t>
      </w:r>
      <w:r>
        <w:rPr>
          <w:rFonts w:hint="eastAsia" w:ascii="Nimbus Roman" w:hAnsi="Nimbus Roman" w:eastAsia="方正仿宋_GBK" w:cs="Nimbus Roman"/>
          <w:color w:val="000000" w:themeColor="text1"/>
          <w:sz w:val="32"/>
          <w:szCs w:val="32"/>
        </w:rPr>
        <w:t>督查、审计等</w:t>
      </w:r>
      <w:r>
        <w:rPr>
          <w:rFonts w:ascii="Nimbus Roman" w:hAnsi="Nimbus Roman" w:eastAsia="方正仿宋_GBK" w:cs="Nimbus Roman"/>
          <w:color w:val="000000" w:themeColor="text1"/>
          <w:sz w:val="32"/>
          <w:szCs w:val="32"/>
        </w:rPr>
        <w:t>，</w:t>
      </w:r>
      <w:r>
        <w:rPr>
          <w:rFonts w:hint="eastAsia" w:ascii="Nimbus Roman" w:hAnsi="Nimbus Roman" w:eastAsia="方正仿宋_GBK" w:cs="Nimbus Roman"/>
          <w:color w:val="000000" w:themeColor="text1"/>
          <w:sz w:val="32"/>
          <w:szCs w:val="32"/>
        </w:rPr>
        <w:t>提升整改和成果运用质效</w:t>
      </w:r>
      <w:r>
        <w:rPr>
          <w:rFonts w:ascii="Nimbus Roman" w:hAnsi="Nimbus Roman" w:eastAsia="方正仿宋_GBK" w:cs="Nimbus Roman"/>
          <w:color w:val="000000" w:themeColor="text1"/>
          <w:sz w:val="32"/>
          <w:szCs w:val="32"/>
        </w:rPr>
        <w:t>。</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仿宋_GBK" w:cs="Nimbus Roman"/>
          <w:b/>
          <w:bCs/>
          <w:color w:val="000000" w:themeColor="text1"/>
          <w:sz w:val="32"/>
          <w:szCs w:val="32"/>
        </w:rPr>
        <w:t>8.加强对“一把手”的监督。</w:t>
      </w:r>
      <w:r>
        <w:rPr>
          <w:rFonts w:ascii="Nimbus Roman" w:hAnsi="Nimbus Roman" w:eastAsia="方正仿宋_GBK" w:cs="Nimbus Roman"/>
          <w:color w:val="000000" w:themeColor="text1"/>
          <w:sz w:val="32"/>
          <w:szCs w:val="32"/>
        </w:rPr>
        <w:t>健全完善学校党组织会议、校长办公会议事规则和“三重一大”议事决策制度，贯彻落实民主集中制，落实“一把手”末位发言制度。</w:t>
      </w:r>
      <w:r>
        <w:rPr>
          <w:rFonts w:hint="eastAsia" w:ascii="Nimbus Roman" w:hAnsi="Nimbus Roman" w:eastAsia="方正仿宋_GBK" w:cs="Nimbus Roman"/>
          <w:color w:val="000000" w:themeColor="text1"/>
          <w:sz w:val="32"/>
          <w:szCs w:val="32"/>
        </w:rPr>
        <w:t>按照中小学领导人员管理有关规定，</w:t>
      </w:r>
      <w:r>
        <w:rPr>
          <w:rFonts w:ascii="Nimbus Roman" w:hAnsi="Nimbus Roman" w:eastAsia="方正仿宋_GBK" w:cs="Nimbus Roman"/>
          <w:color w:val="000000" w:themeColor="text1"/>
          <w:sz w:val="32"/>
          <w:szCs w:val="32"/>
        </w:rPr>
        <w:t>推进</w:t>
      </w:r>
      <w:r>
        <w:rPr>
          <w:rFonts w:hint="eastAsia" w:ascii="Nimbus Roman" w:hAnsi="Nimbus Roman" w:eastAsia="方正仿宋_GBK" w:cs="Nimbus Roman"/>
          <w:color w:val="000000" w:themeColor="text1"/>
          <w:sz w:val="32"/>
          <w:szCs w:val="32"/>
        </w:rPr>
        <w:t>学校主要负责人</w:t>
      </w:r>
      <w:r>
        <w:rPr>
          <w:rFonts w:ascii="Nimbus Roman" w:hAnsi="Nimbus Roman" w:eastAsia="方正仿宋_GBK" w:cs="Nimbus Roman"/>
          <w:color w:val="000000" w:themeColor="text1"/>
          <w:sz w:val="32"/>
          <w:szCs w:val="32"/>
        </w:rPr>
        <w:t>交流轮岗</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强化对学校“一把手”和领导班子的监督，重点监督其科学民主依法决策、依规依法履职用权、遵守廉洁自律规定等，确保</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一把手</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严格按程序决策、按法规用权、按规矩办事。</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仿宋_GBK" w:cs="Nimbus Roman"/>
          <w:b/>
          <w:bCs/>
          <w:color w:val="000000" w:themeColor="text1"/>
          <w:sz w:val="32"/>
          <w:szCs w:val="32"/>
        </w:rPr>
        <w:t>9.加强学校权力规范监督</w:t>
      </w:r>
      <w:r>
        <w:rPr>
          <w:rFonts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kern w:val="0"/>
          <w:sz w:val="32"/>
          <w:szCs w:val="32"/>
        </w:rPr>
        <w:t>加强岗位职责权限监督，</w:t>
      </w:r>
      <w:r>
        <w:rPr>
          <w:rFonts w:hint="eastAsia" w:ascii="Nimbus Roman" w:hAnsi="Nimbus Roman" w:eastAsia="方正仿宋_GBK" w:cs="Nimbus Roman"/>
          <w:color w:val="000000" w:themeColor="text1"/>
          <w:kern w:val="0"/>
          <w:sz w:val="32"/>
          <w:szCs w:val="32"/>
        </w:rPr>
        <w:t>全面</w:t>
      </w:r>
      <w:r>
        <w:rPr>
          <w:rFonts w:ascii="Nimbus Roman" w:hAnsi="Nimbus Roman" w:eastAsia="方正仿宋_GBK" w:cs="Nimbus Roman"/>
          <w:color w:val="000000" w:themeColor="text1"/>
          <w:kern w:val="0"/>
          <w:sz w:val="32"/>
          <w:szCs w:val="32"/>
        </w:rPr>
        <w:t>梳理学校权力运行流程、权力清单，规范工作程序。</w:t>
      </w:r>
      <w:r>
        <w:rPr>
          <w:rFonts w:hint="eastAsia" w:ascii="Nimbus Roman" w:hAnsi="Nimbus Roman" w:eastAsia="方正仿宋_GBK" w:cs="Nimbus Roman"/>
          <w:color w:val="000000" w:themeColor="text1"/>
          <w:kern w:val="0"/>
          <w:sz w:val="32"/>
          <w:szCs w:val="32"/>
        </w:rPr>
        <w:t>完善信息公开机制，</w:t>
      </w:r>
      <w:r>
        <w:rPr>
          <w:rFonts w:ascii="Nimbus Roman" w:hAnsi="Nimbus Roman" w:eastAsia="方正仿宋_GBK" w:cs="Nimbus Roman"/>
          <w:color w:val="000000" w:themeColor="text1"/>
          <w:kern w:val="0"/>
          <w:sz w:val="32"/>
          <w:szCs w:val="32"/>
        </w:rPr>
        <w:t>按规定及时开展党务公开和校务公开</w:t>
      </w:r>
      <w:r>
        <w:rPr>
          <w:rFonts w:hint="eastAsia" w:ascii="Nimbus Roman" w:hAnsi="Nimbus Roman" w:eastAsia="方正仿宋_GBK" w:cs="Nimbus Roman"/>
          <w:color w:val="000000" w:themeColor="text1"/>
          <w:kern w:val="0"/>
          <w:sz w:val="32"/>
          <w:szCs w:val="32"/>
        </w:rPr>
        <w:t>，确保广大师生看得懂、能监督。</w:t>
      </w:r>
      <w:r>
        <w:rPr>
          <w:rFonts w:ascii="Nimbus Roman" w:hAnsi="Nimbus Roman" w:eastAsia="方正仿宋_GBK" w:cs="Nimbus Roman"/>
          <w:color w:val="000000" w:themeColor="text1"/>
          <w:sz w:val="32"/>
          <w:szCs w:val="32"/>
        </w:rPr>
        <w:t>全面建立和落实各级各类学校</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小微权力清单</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和</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办学行为负面清单</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管理制度，强化对涉及师生切身利益的各种考试招生</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学生资助、评先评优等基层考评权、推荐权的规范管理，实现全方位监督，把监督延伸到末端。建立健全信访举报受理机制，有效处理师生信访举报，严肃查处违法违纪行为。</w:t>
      </w:r>
    </w:p>
    <w:p>
      <w:pPr>
        <w:pStyle w:val="7"/>
        <w:snapToGrid w:val="0"/>
        <w:spacing w:line="540" w:lineRule="exact"/>
        <w:ind w:firstLine="643"/>
        <w:rPr>
          <w:rFonts w:ascii="Nimbus Roman" w:hAnsi="Nimbus Roman" w:cs="Nimbus Roman"/>
          <w:color w:val="000000" w:themeColor="text1"/>
          <w:w w:val="95"/>
        </w:rPr>
      </w:pPr>
      <w:r>
        <w:rPr>
          <w:rFonts w:ascii="Nimbus Roman" w:hAnsi="Nimbus Roman" w:eastAsia="方正楷体_GBK" w:cs="Nimbus Roman"/>
          <w:b/>
          <w:bCs/>
          <w:color w:val="000000" w:themeColor="text1"/>
          <w:w w:val="95"/>
          <w:sz w:val="32"/>
          <w:szCs w:val="32"/>
        </w:rPr>
        <w:t>（四）</w:t>
      </w:r>
      <w:r>
        <w:rPr>
          <w:rFonts w:hint="eastAsia" w:ascii="Nimbus Roman" w:hAnsi="Nimbus Roman" w:eastAsia="方正楷体_GBK" w:cs="Nimbus Roman"/>
          <w:b/>
          <w:bCs/>
          <w:color w:val="000000" w:themeColor="text1"/>
          <w:w w:val="95"/>
          <w:sz w:val="32"/>
          <w:szCs w:val="32"/>
        </w:rPr>
        <w:t>实施清廉赋能行动，</w:t>
      </w:r>
      <w:r>
        <w:rPr>
          <w:rFonts w:ascii="Nimbus Roman" w:hAnsi="Nimbus Roman" w:eastAsia="方正楷体_GBK" w:cs="Nimbus Roman"/>
          <w:b/>
          <w:bCs/>
          <w:color w:val="000000" w:themeColor="text1"/>
          <w:w w:val="95"/>
          <w:sz w:val="32"/>
          <w:szCs w:val="32"/>
        </w:rPr>
        <w:t>防范治理学校腐败问题和不正之风</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仿宋_GBK" w:cs="Nimbus Roman"/>
          <w:b/>
          <w:bCs/>
          <w:color w:val="000000" w:themeColor="text1"/>
          <w:sz w:val="32"/>
          <w:szCs w:val="32"/>
        </w:rPr>
        <w:t>10.强化数字赋能闭环联动</w:t>
      </w:r>
      <w:r>
        <w:rPr>
          <w:rFonts w:ascii="Nimbus Roman" w:hAnsi="Nimbus Roman" w:eastAsia="方正仿宋_GBK" w:cs="Nimbus Roman"/>
          <w:color w:val="000000" w:themeColor="text1"/>
          <w:sz w:val="32"/>
          <w:szCs w:val="32"/>
        </w:rPr>
        <w:t>。统筹推进数字技术与教育管理、教育教学深度融合，</w:t>
      </w:r>
      <w:r>
        <w:rPr>
          <w:rFonts w:hint="eastAsia" w:ascii="Nimbus Roman" w:hAnsi="Nimbus Roman" w:eastAsia="方正仿宋_GBK" w:cs="Nimbus Roman"/>
          <w:color w:val="000000" w:themeColor="text1"/>
          <w:sz w:val="32"/>
          <w:szCs w:val="32"/>
        </w:rPr>
        <w:t>逐步</w:t>
      </w:r>
      <w:r>
        <w:rPr>
          <w:rFonts w:ascii="Nimbus Roman" w:hAnsi="Nimbus Roman" w:eastAsia="方正仿宋_GBK" w:cs="Nimbus Roman"/>
          <w:color w:val="000000" w:themeColor="text1"/>
          <w:sz w:val="32"/>
          <w:szCs w:val="32"/>
        </w:rPr>
        <w:t>打造数字教学、数字资产、数字财务、数字招采</w:t>
      </w:r>
      <w:r>
        <w:rPr>
          <w:rFonts w:hint="eastAsia" w:ascii="Nimbus Roman" w:hAnsi="Nimbus Roman" w:eastAsia="方正仿宋_GBK" w:cs="Nimbus Roman"/>
          <w:color w:val="000000" w:themeColor="text1"/>
          <w:sz w:val="32"/>
          <w:szCs w:val="32"/>
        </w:rPr>
        <w:t>、数字食堂</w:t>
      </w:r>
      <w:r>
        <w:rPr>
          <w:rFonts w:ascii="Nimbus Roman" w:hAnsi="Nimbus Roman" w:eastAsia="方正仿宋_GBK" w:cs="Nimbus Roman"/>
          <w:color w:val="000000" w:themeColor="text1"/>
          <w:sz w:val="32"/>
          <w:szCs w:val="32"/>
        </w:rPr>
        <w:t>等场景应用，用数字化手段防范和压缩学校腐败空间。聚焦廉洁风险点，</w:t>
      </w:r>
      <w:r>
        <w:rPr>
          <w:rFonts w:hint="eastAsia" w:ascii="Nimbus Roman" w:hAnsi="Nimbus Roman" w:eastAsia="方正仿宋_GBK" w:cs="Nimbus Roman"/>
          <w:color w:val="000000" w:themeColor="text1"/>
          <w:sz w:val="32"/>
          <w:szCs w:val="32"/>
        </w:rPr>
        <w:t>充分运用</w:t>
      </w:r>
      <w:r>
        <w:rPr>
          <w:rFonts w:ascii="Nimbus Roman" w:hAnsi="Nimbus Roman" w:eastAsia="方正仿宋_GBK" w:cs="Nimbus Roman"/>
          <w:color w:val="000000" w:themeColor="text1"/>
          <w:sz w:val="32"/>
          <w:szCs w:val="32"/>
        </w:rPr>
        <w:t>智能</w:t>
      </w:r>
      <w:r>
        <w:rPr>
          <w:rFonts w:hint="eastAsia" w:ascii="Nimbus Roman" w:hAnsi="Nimbus Roman" w:eastAsia="方正仿宋_GBK" w:cs="Nimbus Roman"/>
          <w:color w:val="000000" w:themeColor="text1"/>
          <w:sz w:val="32"/>
          <w:szCs w:val="32"/>
        </w:rPr>
        <w:t>化、</w:t>
      </w:r>
      <w:r>
        <w:rPr>
          <w:rFonts w:ascii="Nimbus Roman" w:hAnsi="Nimbus Roman" w:eastAsia="方正仿宋_GBK" w:cs="Nimbus Roman"/>
          <w:color w:val="000000" w:themeColor="text1"/>
          <w:sz w:val="32"/>
          <w:szCs w:val="32"/>
        </w:rPr>
        <w:t>数字</w:t>
      </w:r>
      <w:r>
        <w:rPr>
          <w:rFonts w:hint="eastAsia" w:ascii="Nimbus Roman" w:hAnsi="Nimbus Roman" w:eastAsia="方正仿宋_GBK" w:cs="Nimbus Roman"/>
          <w:color w:val="000000" w:themeColor="text1"/>
          <w:sz w:val="32"/>
          <w:szCs w:val="32"/>
        </w:rPr>
        <w:t>化场景，建立健全</w:t>
      </w:r>
      <w:r>
        <w:rPr>
          <w:rFonts w:ascii="Nimbus Roman" w:hAnsi="Nimbus Roman" w:eastAsia="方正仿宋_GBK" w:cs="Nimbus Roman"/>
          <w:color w:val="000000" w:themeColor="text1"/>
          <w:sz w:val="32"/>
          <w:szCs w:val="32"/>
        </w:rPr>
        <w:t>清廉监管体系，进行动态监督、实时预警、闭环处置，一体推进不敢腐、不能腐、不想腐。加强数字赋能立体监督，建立师生群众对清廉学校建设评价监督平台，利用数字赋能打通师生监督</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最后一公里</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仿宋_GBK" w:cs="Nimbus Roman"/>
          <w:b/>
          <w:bCs/>
          <w:color w:val="000000" w:themeColor="text1"/>
          <w:sz w:val="32"/>
          <w:szCs w:val="32"/>
        </w:rPr>
        <w:t>11.强化关键对象和重点领域管理监督</w:t>
      </w:r>
      <w:r>
        <w:rPr>
          <w:rFonts w:ascii="Nimbus Roman" w:hAnsi="Nimbus Roman" w:eastAsia="方正仿宋_GBK" w:cs="Nimbus Roman"/>
          <w:color w:val="000000" w:themeColor="text1"/>
          <w:sz w:val="32"/>
          <w:szCs w:val="32"/>
        </w:rPr>
        <w:t>。加强学校领导干部和重点岗位人员</w:t>
      </w:r>
      <w:r>
        <w:rPr>
          <w:rFonts w:hint="eastAsia" w:ascii="Nimbus Roman" w:hAnsi="Nimbus Roman" w:eastAsia="方正仿宋_GBK" w:cs="Nimbus Roman"/>
          <w:color w:val="000000" w:themeColor="text1"/>
          <w:sz w:val="32"/>
          <w:szCs w:val="32"/>
        </w:rPr>
        <w:t>纪律规矩</w:t>
      </w:r>
      <w:r>
        <w:rPr>
          <w:rFonts w:ascii="Nimbus Roman" w:hAnsi="Nimbus Roman" w:eastAsia="方正仿宋_GBK" w:cs="Nimbus Roman"/>
          <w:color w:val="000000" w:themeColor="text1"/>
          <w:sz w:val="32"/>
          <w:szCs w:val="32"/>
        </w:rPr>
        <w:t>教育，建立领导分工定期轮换、重点岗位人员定期轮岗等制度。建立健全廉洁风险常态排查和日常管控机制。坚决纠治和查处基建后勤、食堂管理、物资采购、</w:t>
      </w:r>
      <w:r>
        <w:rPr>
          <w:rFonts w:hint="eastAsia" w:ascii="Nimbus Roman" w:hAnsi="Nimbus Roman" w:eastAsia="方正仿宋_GBK" w:cs="Nimbus Roman"/>
          <w:color w:val="000000" w:themeColor="text1"/>
          <w:sz w:val="32"/>
          <w:szCs w:val="32"/>
        </w:rPr>
        <w:t>教辅资料征订、学生保险及</w:t>
      </w:r>
      <w:r>
        <w:rPr>
          <w:rFonts w:ascii="Nimbus Roman" w:hAnsi="Nimbus Roman" w:eastAsia="方正仿宋_GBK" w:cs="Nimbus Roman"/>
          <w:color w:val="000000" w:themeColor="text1"/>
          <w:sz w:val="32"/>
          <w:szCs w:val="32"/>
        </w:rPr>
        <w:t>校服</w:t>
      </w:r>
      <w:r>
        <w:rPr>
          <w:rFonts w:hint="eastAsia" w:ascii="Nimbus Roman" w:hAnsi="Nimbus Roman" w:eastAsia="方正仿宋_GBK" w:cs="Nimbus Roman"/>
          <w:color w:val="000000" w:themeColor="text1"/>
          <w:sz w:val="32"/>
          <w:szCs w:val="32"/>
        </w:rPr>
        <w:t>购买</w:t>
      </w:r>
      <w:r>
        <w:rPr>
          <w:rFonts w:ascii="Nimbus Roman" w:hAnsi="Nimbus Roman" w:eastAsia="方正仿宋_GBK" w:cs="Nimbus Roman"/>
          <w:color w:val="000000" w:themeColor="text1"/>
          <w:sz w:val="32"/>
          <w:szCs w:val="32"/>
        </w:rPr>
        <w:t>等重点领域突出问题以及违规招生、教育乱收费</w:t>
      </w:r>
      <w:r>
        <w:rPr>
          <w:rFonts w:hint="eastAsia" w:ascii="Nimbus Roman" w:hAnsi="Nimbus Roman" w:eastAsia="方正仿宋_GBK" w:cs="Nimbus Roman"/>
          <w:color w:val="000000" w:themeColor="text1"/>
          <w:sz w:val="32"/>
          <w:szCs w:val="32"/>
        </w:rPr>
        <w:t>、师德师风</w:t>
      </w:r>
      <w:r>
        <w:rPr>
          <w:rFonts w:ascii="Nimbus Roman" w:hAnsi="Nimbus Roman" w:eastAsia="方正仿宋_GBK" w:cs="Nimbus Roman"/>
          <w:color w:val="000000" w:themeColor="text1"/>
          <w:sz w:val="32"/>
          <w:szCs w:val="32"/>
        </w:rPr>
        <w:t>等师生群众反映强烈的问题。</w:t>
      </w:r>
      <w:r>
        <w:rPr>
          <w:rFonts w:hint="eastAsia" w:ascii="Nimbus Roman" w:hAnsi="Nimbus Roman" w:eastAsia="方正仿宋_GBK" w:cs="Nimbus Roman"/>
          <w:color w:val="000000" w:themeColor="text1"/>
          <w:sz w:val="32"/>
          <w:szCs w:val="32"/>
        </w:rPr>
        <w:t>按照市、区有关安排，</w:t>
      </w:r>
      <w:r>
        <w:rPr>
          <w:rFonts w:ascii="Nimbus Roman" w:hAnsi="Nimbus Roman" w:eastAsia="方正仿宋_GBK" w:cs="Nimbus Roman"/>
          <w:color w:val="000000" w:themeColor="text1"/>
          <w:sz w:val="32"/>
          <w:szCs w:val="32"/>
        </w:rPr>
        <w:t>实施义务教育营养改善计划审计问题、规范中小学办学行为</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校外培训机构违规办学等专项治理</w:t>
      </w:r>
      <w:r>
        <w:rPr>
          <w:rFonts w:hint="eastAsia" w:ascii="Nimbus Roman" w:hAnsi="Nimbus Roman" w:eastAsia="方正仿宋_GBK" w:cs="Nimbus Roman"/>
          <w:color w:val="000000" w:themeColor="text1"/>
          <w:sz w:val="32"/>
          <w:szCs w:val="32"/>
        </w:rPr>
        <w:t>、监督检查</w:t>
      </w:r>
      <w:r>
        <w:rPr>
          <w:rFonts w:ascii="Nimbus Roman" w:hAnsi="Nimbus Roman" w:eastAsia="方正仿宋_GBK" w:cs="Nimbus Roman"/>
          <w:color w:val="000000" w:themeColor="text1"/>
          <w:sz w:val="32"/>
          <w:szCs w:val="32"/>
        </w:rPr>
        <w:t>。</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仿宋_GBK" w:cs="Nimbus Roman"/>
          <w:b/>
          <w:bCs/>
          <w:color w:val="000000" w:themeColor="text1"/>
          <w:sz w:val="32"/>
          <w:szCs w:val="32"/>
        </w:rPr>
        <w:t>12.强化以案促改促治。</w:t>
      </w:r>
      <w:r>
        <w:rPr>
          <w:rFonts w:ascii="Nimbus Roman" w:hAnsi="Nimbus Roman" w:eastAsia="方正仿宋_GBK" w:cs="Nimbus Roman"/>
          <w:color w:val="000000" w:themeColor="text1"/>
          <w:sz w:val="32"/>
          <w:szCs w:val="32"/>
        </w:rPr>
        <w:t>聚焦</w:t>
      </w:r>
      <w:r>
        <w:rPr>
          <w:rFonts w:hint="eastAsia" w:ascii="Nimbus Roman" w:hAnsi="Nimbus Roman" w:eastAsia="方正仿宋_GBK" w:cs="Nimbus Roman"/>
          <w:color w:val="000000" w:themeColor="text1"/>
          <w:sz w:val="32"/>
          <w:szCs w:val="32"/>
        </w:rPr>
        <w:t>近几年</w:t>
      </w:r>
      <w:r>
        <w:rPr>
          <w:rFonts w:ascii="Nimbus Roman" w:hAnsi="Nimbus Roman" w:eastAsia="方正仿宋_GBK" w:cs="Nimbus Roman"/>
          <w:color w:val="000000" w:themeColor="text1"/>
          <w:sz w:val="32"/>
          <w:szCs w:val="32"/>
        </w:rPr>
        <w:t>教育系统发生的违纪违法典型案件案例，深化</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以案四说</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，推进促改促治。注重对照突出问题开展自查自纠、防微杜渐。常态化开展廉洁教育，针对性开展集中警示教育，</w:t>
      </w:r>
      <w:r>
        <w:rPr>
          <w:rFonts w:hint="eastAsia" w:ascii="Nimbus Roman" w:hAnsi="Nimbus Roman" w:eastAsia="方正仿宋_GBK" w:cs="Nimbus Roman"/>
          <w:color w:val="000000" w:themeColor="text1"/>
          <w:sz w:val="32"/>
          <w:szCs w:val="32"/>
        </w:rPr>
        <w:t>用身边案警示身边人，用周边事教育周围人。</w:t>
      </w:r>
      <w:r>
        <w:rPr>
          <w:rFonts w:ascii="Nimbus Roman" w:hAnsi="Nimbus Roman" w:eastAsia="方正仿宋_GBK" w:cs="Nimbus Roman"/>
          <w:color w:val="000000" w:themeColor="text1"/>
          <w:sz w:val="32"/>
          <w:szCs w:val="32"/>
        </w:rPr>
        <w:t>加大对内部违纪违法案件的通报曝光力度，建立健全重点时段、重点群体廉洁提醒机制，督促党员干部时刻绷紧纪律之弦。</w:t>
      </w:r>
    </w:p>
    <w:p>
      <w:pPr>
        <w:pStyle w:val="7"/>
        <w:snapToGrid w:val="0"/>
        <w:spacing w:line="540" w:lineRule="exact"/>
        <w:ind w:firstLine="643"/>
        <w:rPr>
          <w:rFonts w:ascii="Nimbus Roman" w:hAnsi="Nimbus Roman" w:eastAsia="方正楷体_GBK" w:cs="Nimbus Roman"/>
          <w:b/>
          <w:bCs/>
          <w:color w:val="000000" w:themeColor="text1"/>
          <w:sz w:val="32"/>
          <w:szCs w:val="32"/>
        </w:rPr>
      </w:pPr>
      <w:r>
        <w:rPr>
          <w:rFonts w:ascii="Nimbus Roman" w:hAnsi="Nimbus Roman" w:eastAsia="方正楷体_GBK" w:cs="Nimbus Roman"/>
          <w:b/>
          <w:bCs/>
          <w:color w:val="000000" w:themeColor="text1"/>
          <w:sz w:val="32"/>
          <w:szCs w:val="32"/>
        </w:rPr>
        <w:t>（五）</w:t>
      </w:r>
      <w:r>
        <w:rPr>
          <w:rFonts w:hint="eastAsia" w:ascii="Nimbus Roman" w:hAnsi="Nimbus Roman" w:eastAsia="方正楷体_GBK" w:cs="Nimbus Roman"/>
          <w:b/>
          <w:bCs/>
          <w:color w:val="000000" w:themeColor="text1"/>
          <w:sz w:val="32"/>
          <w:szCs w:val="32"/>
        </w:rPr>
        <w:t>实施清廉强基行动，</w:t>
      </w:r>
      <w:r>
        <w:rPr>
          <w:rFonts w:ascii="Nimbus Roman" w:hAnsi="Nimbus Roman" w:eastAsia="方正楷体_GBK" w:cs="Nimbus Roman"/>
          <w:b/>
          <w:bCs/>
          <w:color w:val="000000" w:themeColor="text1"/>
          <w:sz w:val="32"/>
          <w:szCs w:val="32"/>
        </w:rPr>
        <w:t>健全完善现代学校管理体系</w:t>
      </w:r>
    </w:p>
    <w:p>
      <w:pPr>
        <w:pStyle w:val="7"/>
        <w:snapToGrid w:val="0"/>
        <w:spacing w:line="540" w:lineRule="exact"/>
        <w:ind w:firstLine="643"/>
        <w:rPr>
          <w:rFonts w:ascii="Nimbus Roman" w:hAnsi="Nimbus Roman" w:eastAsia="方正仿宋_GBK" w:cs="Nimbus Roman"/>
          <w:color w:val="000000" w:themeColor="text1"/>
          <w:sz w:val="32"/>
          <w:szCs w:val="32"/>
        </w:rPr>
      </w:pPr>
      <w:r>
        <w:rPr>
          <w:rFonts w:ascii="Nimbus Roman" w:hAnsi="Nimbus Roman" w:eastAsia="方正仿宋_GBK" w:cs="Nimbus Roman"/>
          <w:b/>
          <w:bCs/>
          <w:color w:val="000000" w:themeColor="text1"/>
          <w:kern w:val="0"/>
          <w:sz w:val="32"/>
          <w:szCs w:val="32"/>
        </w:rPr>
        <w:t>13.</w:t>
      </w:r>
      <w:r>
        <w:rPr>
          <w:rFonts w:ascii="Nimbus Roman" w:hAnsi="Nimbus Roman" w:eastAsia="方正仿宋_GBK" w:cs="Nimbus Roman"/>
          <w:b/>
          <w:bCs/>
          <w:color w:val="000000" w:themeColor="text1"/>
          <w:sz w:val="32"/>
          <w:szCs w:val="32"/>
        </w:rPr>
        <w:t>构建完备的管理制度体系</w:t>
      </w:r>
      <w:r>
        <w:rPr>
          <w:rFonts w:ascii="Nimbus Roman" w:hAnsi="Nimbus Roman" w:eastAsia="方正仿宋_GBK" w:cs="Nimbus Roman"/>
          <w:color w:val="000000" w:themeColor="text1"/>
          <w:sz w:val="32"/>
          <w:szCs w:val="32"/>
        </w:rPr>
        <w:t>。发挥制度固廉功能，完善以学校章程为核心的依法治校制度体系，完善招标采购、基建后勤、食堂管理</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经费管理、招生考试、人才引进、干部选拔、职称评聘、职级晋升、绩效考核分配等方面规章制度和程序办法，健全内控机制</w:t>
      </w:r>
      <w:r>
        <w:rPr>
          <w:rFonts w:hint="eastAsia" w:ascii="Nimbus Roman" w:hAnsi="Nimbus Roman" w:eastAsia="方正仿宋_GBK" w:cs="Nimbus Roman"/>
          <w:color w:val="000000" w:themeColor="text1"/>
          <w:sz w:val="32"/>
          <w:szCs w:val="32"/>
        </w:rPr>
        <w:t>，建立完善现代学校治理机制</w:t>
      </w:r>
      <w:r>
        <w:rPr>
          <w:rFonts w:ascii="Nimbus Roman" w:hAnsi="Nimbus Roman" w:eastAsia="方正仿宋_GBK" w:cs="Nimbus Roman"/>
          <w:color w:val="000000" w:themeColor="text1"/>
          <w:sz w:val="32"/>
          <w:szCs w:val="32"/>
        </w:rPr>
        <w:t>。畅通教职工、学生民主管理的渠道，发挥好工会、教代会、学生会等群团组织作用</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促进学校自我管理、自我发展、自我约束。</w:t>
      </w:r>
    </w:p>
    <w:p>
      <w:pPr>
        <w:pStyle w:val="7"/>
        <w:snapToGrid w:val="0"/>
        <w:spacing w:line="540" w:lineRule="exact"/>
        <w:ind w:firstLine="643"/>
        <w:rPr>
          <w:rFonts w:ascii="Nimbus Roman" w:hAnsi="Nimbus Roman" w:eastAsia="方正仿宋_GBK" w:cs="Nimbus Roman"/>
          <w:color w:val="000000" w:themeColor="text1"/>
          <w:sz w:val="32"/>
          <w:szCs w:val="32"/>
        </w:rPr>
      </w:pPr>
      <w:r>
        <w:rPr>
          <w:rFonts w:ascii="Nimbus Roman" w:hAnsi="Nimbus Roman" w:eastAsia="方正仿宋_GBK" w:cs="Nimbus Roman"/>
          <w:b/>
          <w:bCs/>
          <w:color w:val="000000" w:themeColor="text1"/>
          <w:kern w:val="0"/>
          <w:sz w:val="32"/>
          <w:szCs w:val="32"/>
        </w:rPr>
        <w:t>14.</w:t>
      </w:r>
      <w:r>
        <w:rPr>
          <w:rFonts w:ascii="Nimbus Roman" w:hAnsi="Nimbus Roman" w:eastAsia="方正仿宋_GBK" w:cs="Nimbus Roman"/>
          <w:b/>
          <w:bCs/>
          <w:color w:val="000000" w:themeColor="text1"/>
          <w:sz w:val="32"/>
          <w:szCs w:val="32"/>
        </w:rPr>
        <w:t>构建系统的服务师生体系</w:t>
      </w:r>
      <w:r>
        <w:rPr>
          <w:rFonts w:ascii="Nimbus Roman" w:hAnsi="Nimbus Roman" w:eastAsia="方正仿宋_GBK" w:cs="Nimbus Roman"/>
          <w:color w:val="000000" w:themeColor="text1"/>
          <w:sz w:val="32"/>
          <w:szCs w:val="32"/>
        </w:rPr>
        <w:t>。健全贫困家庭学生资助制度、学生心理健康教育及援助机制、学生申诉机制等服务机制，将服务贯穿学生成长发展全过程。按照</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最多跑一次</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的要求，全面梳理学校面向师生和社会的管理服务事项，简化程序、减少层级，推进义务教育入学、</w:t>
      </w:r>
      <w:r>
        <w:rPr>
          <w:rFonts w:hint="eastAsia" w:ascii="Nimbus Roman" w:hAnsi="Nimbus Roman" w:eastAsia="方正仿宋_GBK" w:cs="Nimbus Roman"/>
          <w:color w:val="000000" w:themeColor="text1"/>
          <w:sz w:val="32"/>
          <w:szCs w:val="32"/>
        </w:rPr>
        <w:t>校园食堂管理</w:t>
      </w:r>
      <w:r>
        <w:rPr>
          <w:rFonts w:ascii="Nimbus Roman" w:hAnsi="Nimbus Roman" w:eastAsia="方正仿宋_GBK" w:cs="Nimbus Roman"/>
          <w:color w:val="000000" w:themeColor="text1"/>
          <w:sz w:val="32"/>
          <w:szCs w:val="32"/>
        </w:rPr>
        <w:t>等事项</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一件事一次办</w:t>
      </w:r>
      <w:r>
        <w:rPr>
          <w:rFonts w:hint="eastAsia" w:ascii="Nimbus Roman" w:hAnsi="Nimbus Roman" w:eastAsia="方正仿宋_GBK" w:cs="Nimbus Roman"/>
          <w:color w:val="000000" w:themeColor="text1"/>
          <w:sz w:val="32"/>
          <w:szCs w:val="32"/>
        </w:rPr>
        <w:t>”</w:t>
      </w:r>
      <w:r>
        <w:rPr>
          <w:rFonts w:ascii="Nimbus Roman" w:hAnsi="Nimbus Roman" w:eastAsia="方正仿宋_GBK" w:cs="Nimbus Roman"/>
          <w:color w:val="000000" w:themeColor="text1"/>
          <w:sz w:val="32"/>
          <w:szCs w:val="32"/>
        </w:rPr>
        <w:t>，提升服务师生水平。</w:t>
      </w:r>
      <w:r>
        <w:rPr>
          <w:rFonts w:hint="eastAsia" w:ascii="Nimbus Roman" w:hAnsi="Nimbus Roman" w:eastAsia="方正仿宋_GBK" w:cs="Nimbus Roman"/>
          <w:color w:val="000000" w:themeColor="text1"/>
          <w:sz w:val="32"/>
          <w:szCs w:val="32"/>
        </w:rPr>
        <w:t>健全学校家庭社会协同育人机制，</w:t>
      </w:r>
      <w:r>
        <w:rPr>
          <w:rFonts w:ascii="Nimbus Roman" w:hAnsi="Nimbus Roman" w:eastAsia="方正仿宋_GBK" w:cs="Nimbus Roman"/>
          <w:color w:val="000000" w:themeColor="text1"/>
          <w:sz w:val="32"/>
          <w:szCs w:val="32"/>
        </w:rPr>
        <w:t>充分利用学校教育资源，办好家长学校，积极服务和引导家庭教育。</w:t>
      </w:r>
    </w:p>
    <w:p>
      <w:pPr>
        <w:pStyle w:val="7"/>
        <w:widowControl/>
        <w:spacing w:line="540" w:lineRule="exact"/>
        <w:ind w:firstLine="640"/>
        <w:rPr>
          <w:rFonts w:ascii="Nimbus Roman" w:hAnsi="Nimbus Roman" w:eastAsia="方正仿宋_GBK" w:cs="Nimbus Roman"/>
          <w:b/>
          <w:bCs/>
          <w:color w:val="000000" w:themeColor="text1"/>
          <w:kern w:val="0"/>
          <w:sz w:val="32"/>
          <w:szCs w:val="32"/>
        </w:rPr>
      </w:pPr>
      <w:r>
        <w:rPr>
          <w:rFonts w:ascii="Nimbus Roman" w:hAnsi="Nimbus Roman" w:eastAsia="方正仿宋_GBK" w:cs="Nimbus Roman"/>
          <w:b/>
          <w:bCs/>
          <w:color w:val="000000" w:themeColor="text1"/>
          <w:kern w:val="0"/>
          <w:sz w:val="32"/>
          <w:szCs w:val="32"/>
        </w:rPr>
        <w:t>15.</w:t>
      </w:r>
      <w:r>
        <w:rPr>
          <w:rFonts w:hint="eastAsia" w:ascii="Nimbus Roman" w:hAnsi="Nimbus Roman" w:eastAsia="方正仿宋_GBK" w:cs="Nimbus Roman"/>
          <w:b/>
          <w:bCs/>
          <w:color w:val="000000" w:themeColor="text1"/>
          <w:kern w:val="0"/>
          <w:sz w:val="32"/>
          <w:szCs w:val="32"/>
        </w:rPr>
        <w:t>强化</w:t>
      </w:r>
      <w:r>
        <w:rPr>
          <w:rFonts w:ascii="Nimbus Roman" w:hAnsi="Nimbus Roman" w:eastAsia="方正仿宋_GBK" w:cs="Nimbus Roman"/>
          <w:b/>
          <w:bCs/>
          <w:color w:val="000000" w:themeColor="text1"/>
          <w:kern w:val="0"/>
          <w:sz w:val="32"/>
          <w:szCs w:val="32"/>
        </w:rPr>
        <w:t>干部队伍管理。</w:t>
      </w:r>
      <w:r>
        <w:rPr>
          <w:rFonts w:ascii="Nimbus Roman" w:hAnsi="Nimbus Roman" w:eastAsia="方正仿宋_GBK" w:cs="Nimbus Roman"/>
          <w:color w:val="000000" w:themeColor="text1"/>
          <w:kern w:val="0"/>
          <w:sz w:val="32"/>
          <w:szCs w:val="32"/>
        </w:rPr>
        <w:t>牢固树立实干实绩选人用人导向，健全</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三全</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选任机制，加强干部选拔任用工作监督检查和责任追究。加强学校干部教育管理监督，常态化开展党史党性党风党纪教育，探索</w:t>
      </w:r>
      <w:r>
        <w:rPr>
          <w:rFonts w:hint="eastAsia" w:ascii="Nimbus Roman" w:hAnsi="Nimbus Roman" w:eastAsia="方正仿宋_GBK" w:cs="Nimbus Roman"/>
          <w:color w:val="000000" w:themeColor="text1"/>
          <w:kern w:val="0"/>
          <w:sz w:val="32"/>
          <w:szCs w:val="32"/>
        </w:rPr>
        <w:t>建立</w:t>
      </w:r>
      <w:r>
        <w:rPr>
          <w:rFonts w:ascii="Nimbus Roman" w:hAnsi="Nimbus Roman" w:eastAsia="方正仿宋_GBK" w:cs="Nimbus Roman"/>
          <w:color w:val="000000" w:themeColor="text1"/>
          <w:kern w:val="0"/>
          <w:sz w:val="32"/>
          <w:szCs w:val="32"/>
        </w:rPr>
        <w:t>干部</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八小时外</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监督机制，</w:t>
      </w:r>
      <w:r>
        <w:rPr>
          <w:rFonts w:hint="eastAsia" w:ascii="Nimbus Roman" w:hAnsi="Nimbus Roman" w:eastAsia="方正仿宋_GBK" w:cs="Nimbus Roman"/>
          <w:color w:val="000000" w:themeColor="text1"/>
          <w:kern w:val="0"/>
          <w:sz w:val="32"/>
          <w:szCs w:val="32"/>
        </w:rPr>
        <w:t>严格落实党员</w:t>
      </w:r>
      <w:r>
        <w:rPr>
          <w:rFonts w:ascii="Nimbus Roman" w:hAnsi="Nimbus Roman" w:eastAsia="方正仿宋_GBK" w:cs="Nimbus Roman"/>
          <w:color w:val="000000" w:themeColor="text1"/>
          <w:kern w:val="0"/>
          <w:sz w:val="32"/>
          <w:szCs w:val="32"/>
        </w:rPr>
        <w:t>干部经商办企业行为从严管理机制。实事求是落实</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三个区分开来</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，严肃查处诬告陷害行为，及时开展澄清正名工作，激励干部担当作为。引导党员干部自觉树立和践行正确政绩观和育人观，以清正党风引领带动形成清净校风、清纯教风、清新学风、清朗家风</w:t>
      </w:r>
      <w:r>
        <w:rPr>
          <w:rFonts w:hint="eastAsia" w:ascii="Nimbus Roman" w:hAnsi="Nimbus Roman" w:eastAsia="方正仿宋_GBK" w:cs="Nimbus Roman"/>
          <w:color w:val="000000" w:themeColor="text1"/>
          <w:kern w:val="0"/>
          <w:sz w:val="32"/>
          <w:szCs w:val="32"/>
        </w:rPr>
        <w:t>。</w:t>
      </w:r>
    </w:p>
    <w:p>
      <w:pPr>
        <w:pStyle w:val="7"/>
        <w:snapToGrid w:val="0"/>
        <w:spacing w:line="540" w:lineRule="exact"/>
        <w:ind w:firstLine="643"/>
        <w:rPr>
          <w:rFonts w:ascii="Nimbus Roman" w:hAnsi="Nimbus Roman" w:cs="Nimbus Roman"/>
          <w:color w:val="000000" w:themeColor="text1"/>
        </w:rPr>
      </w:pPr>
      <w:r>
        <w:rPr>
          <w:rFonts w:ascii="Nimbus Roman" w:hAnsi="Nimbus Roman" w:eastAsia="方正楷体_GBK" w:cs="Nimbus Roman"/>
          <w:b/>
          <w:bCs/>
          <w:color w:val="000000" w:themeColor="text1"/>
          <w:sz w:val="32"/>
          <w:szCs w:val="32"/>
        </w:rPr>
        <w:t>（六）</w:t>
      </w:r>
      <w:r>
        <w:rPr>
          <w:rFonts w:hint="eastAsia" w:ascii="Nimbus Roman" w:hAnsi="Nimbus Roman" w:eastAsia="方正楷体_GBK" w:cs="Nimbus Roman"/>
          <w:b/>
          <w:bCs/>
          <w:color w:val="000000" w:themeColor="text1"/>
          <w:sz w:val="32"/>
          <w:szCs w:val="32"/>
        </w:rPr>
        <w:t>实施清廉塑形行动，</w:t>
      </w:r>
      <w:r>
        <w:rPr>
          <w:rFonts w:ascii="Nimbus Roman" w:hAnsi="Nimbus Roman" w:eastAsia="方正楷体_GBK" w:cs="Nimbus Roman"/>
          <w:b/>
          <w:bCs/>
          <w:color w:val="000000" w:themeColor="text1"/>
          <w:sz w:val="32"/>
          <w:szCs w:val="32"/>
        </w:rPr>
        <w:t>培育</w:t>
      </w:r>
      <w:r>
        <w:rPr>
          <w:rFonts w:hint="eastAsia" w:ascii="Nimbus Roman" w:hAnsi="Nimbus Roman" w:eastAsia="方正楷体_GBK" w:cs="Nimbus Roman"/>
          <w:b/>
          <w:bCs/>
          <w:color w:val="000000" w:themeColor="text1"/>
          <w:sz w:val="32"/>
          <w:szCs w:val="32"/>
        </w:rPr>
        <w:t>提升教育</w:t>
      </w:r>
      <w:r>
        <w:rPr>
          <w:rFonts w:ascii="Nimbus Roman" w:hAnsi="Nimbus Roman" w:eastAsia="方正楷体_GBK" w:cs="Nimbus Roman"/>
          <w:b/>
          <w:bCs/>
          <w:color w:val="000000" w:themeColor="text1"/>
          <w:sz w:val="32"/>
          <w:szCs w:val="32"/>
        </w:rPr>
        <w:t>良好形象</w:t>
      </w:r>
    </w:p>
    <w:p>
      <w:pPr>
        <w:pStyle w:val="7"/>
        <w:widowControl/>
        <w:spacing w:line="540" w:lineRule="exact"/>
        <w:ind w:firstLine="640"/>
        <w:rPr>
          <w:rFonts w:ascii="Nimbus Roman" w:hAnsi="Nimbus Roman" w:eastAsia="方正仿宋_GBK" w:cs="Nimbus Roman"/>
          <w:b/>
          <w:bCs/>
          <w:color w:val="000000" w:themeColor="text1"/>
          <w:kern w:val="0"/>
          <w:sz w:val="32"/>
          <w:szCs w:val="32"/>
        </w:rPr>
      </w:pPr>
      <w:r>
        <w:rPr>
          <w:rFonts w:ascii="Nimbus Roman" w:hAnsi="Nimbus Roman" w:eastAsia="方正仿宋_GBK" w:cs="Nimbus Roman"/>
          <w:b/>
          <w:bCs/>
          <w:color w:val="000000" w:themeColor="text1"/>
          <w:kern w:val="0"/>
          <w:sz w:val="32"/>
          <w:szCs w:val="32"/>
        </w:rPr>
        <w:t>16.</w:t>
      </w:r>
      <w:r>
        <w:rPr>
          <w:rFonts w:hint="eastAsia" w:ascii="Nimbus Roman" w:hAnsi="Nimbus Roman" w:eastAsia="方正仿宋_GBK" w:cs="Nimbus Roman"/>
          <w:b/>
          <w:bCs/>
          <w:color w:val="000000" w:themeColor="text1"/>
          <w:kern w:val="0"/>
          <w:sz w:val="32"/>
          <w:szCs w:val="32"/>
        </w:rPr>
        <w:t>深化学校作风建设</w:t>
      </w:r>
      <w:r>
        <w:rPr>
          <w:rFonts w:ascii="Nimbus Roman" w:hAnsi="Nimbus Roman" w:eastAsia="方正仿宋_GBK" w:cs="Nimbus Roman"/>
          <w:b/>
          <w:bCs/>
          <w:color w:val="000000" w:themeColor="text1"/>
          <w:kern w:val="0"/>
          <w:sz w:val="32"/>
          <w:szCs w:val="32"/>
        </w:rPr>
        <w:t>。</w:t>
      </w:r>
      <w:r>
        <w:rPr>
          <w:rFonts w:ascii="Nimbus Roman" w:hAnsi="Nimbus Roman" w:eastAsia="方正仿宋_GBK" w:cs="Nimbus Roman"/>
          <w:color w:val="000000" w:themeColor="text1"/>
          <w:kern w:val="0"/>
          <w:sz w:val="32"/>
          <w:szCs w:val="32"/>
        </w:rPr>
        <w:t>持续加固中央八项规定</w:t>
      </w:r>
      <w:r>
        <w:rPr>
          <w:rFonts w:hint="eastAsia" w:ascii="Nimbus Roman" w:hAnsi="Nimbus Roman" w:eastAsia="方正仿宋_GBK" w:cs="Nimbus Roman"/>
          <w:color w:val="000000" w:themeColor="text1"/>
          <w:kern w:val="0"/>
          <w:sz w:val="32"/>
          <w:szCs w:val="32"/>
        </w:rPr>
        <w:t>精神</w:t>
      </w:r>
      <w:r>
        <w:rPr>
          <w:rFonts w:ascii="Nimbus Roman" w:hAnsi="Nimbus Roman" w:eastAsia="方正仿宋_GBK" w:cs="Nimbus Roman"/>
          <w:color w:val="000000" w:themeColor="text1"/>
          <w:kern w:val="0"/>
          <w:sz w:val="32"/>
          <w:szCs w:val="32"/>
        </w:rPr>
        <w:t>堤坝，紧盯教育领域形式主义、官僚主义，着力纠治急功近利、搞政绩工程、教育数据造假等问题，</w:t>
      </w:r>
      <w:r>
        <w:rPr>
          <w:rFonts w:hint="eastAsia" w:ascii="Nimbus Roman" w:hAnsi="Nimbus Roman" w:eastAsia="方正仿宋_GBK" w:cs="Nimbus Roman"/>
          <w:color w:val="000000" w:themeColor="text1"/>
          <w:kern w:val="0"/>
          <w:sz w:val="32"/>
          <w:szCs w:val="32"/>
        </w:rPr>
        <w:t>严格执行</w:t>
      </w:r>
      <w:r>
        <w:rPr>
          <w:rFonts w:ascii="Nimbus Roman" w:hAnsi="Nimbus Roman" w:eastAsia="方正仿宋_GBK" w:cs="Nimbus Roman"/>
          <w:color w:val="000000" w:themeColor="text1"/>
          <w:kern w:val="0"/>
          <w:sz w:val="32"/>
          <w:szCs w:val="32"/>
        </w:rPr>
        <w:t>社会事务进校园工作</w:t>
      </w:r>
      <w:r>
        <w:rPr>
          <w:rFonts w:hint="eastAsia" w:ascii="Nimbus Roman" w:hAnsi="Nimbus Roman" w:eastAsia="方正仿宋_GBK" w:cs="Nimbus Roman"/>
          <w:color w:val="000000" w:themeColor="text1"/>
          <w:kern w:val="0"/>
          <w:sz w:val="32"/>
          <w:szCs w:val="32"/>
        </w:rPr>
        <w:t>相关规定和准入程序</w:t>
      </w:r>
      <w:r>
        <w:rPr>
          <w:rFonts w:ascii="Nimbus Roman" w:hAnsi="Nimbus Roman" w:eastAsia="方正仿宋_GBK" w:cs="Nimbus Roman"/>
          <w:color w:val="000000" w:themeColor="text1"/>
          <w:kern w:val="0"/>
          <w:sz w:val="32"/>
          <w:szCs w:val="32"/>
        </w:rPr>
        <w:t>，</w:t>
      </w:r>
      <w:r>
        <w:rPr>
          <w:rFonts w:hint="eastAsia" w:ascii="Nimbus Roman" w:hAnsi="Nimbus Roman" w:eastAsia="方正仿宋_GBK" w:cs="Nimbus Roman"/>
          <w:color w:val="000000" w:themeColor="text1"/>
          <w:kern w:val="0"/>
          <w:sz w:val="32"/>
          <w:szCs w:val="32"/>
        </w:rPr>
        <w:t>切实</w:t>
      </w:r>
      <w:r>
        <w:rPr>
          <w:rFonts w:ascii="Nimbus Roman" w:hAnsi="Nimbus Roman" w:eastAsia="方正仿宋_GBK" w:cs="Nimbus Roman"/>
          <w:color w:val="000000" w:themeColor="text1"/>
          <w:kern w:val="0"/>
          <w:sz w:val="32"/>
          <w:szCs w:val="32"/>
        </w:rPr>
        <w:t>为基层</w:t>
      </w:r>
      <w:r>
        <w:rPr>
          <w:rFonts w:hint="eastAsia" w:ascii="Nimbus Roman" w:hAnsi="Nimbus Roman" w:eastAsia="方正仿宋_GBK" w:cs="Nimbus Roman"/>
          <w:color w:val="000000" w:themeColor="text1"/>
          <w:kern w:val="0"/>
          <w:sz w:val="32"/>
          <w:szCs w:val="32"/>
        </w:rPr>
        <w:t>学校</w:t>
      </w:r>
      <w:r>
        <w:rPr>
          <w:rFonts w:ascii="Nimbus Roman" w:hAnsi="Nimbus Roman" w:eastAsia="方正仿宋_GBK" w:cs="Nimbus Roman"/>
          <w:color w:val="000000" w:themeColor="text1"/>
          <w:kern w:val="0"/>
          <w:sz w:val="32"/>
          <w:szCs w:val="32"/>
        </w:rPr>
        <w:t>和教师减负。严肃纠治</w:t>
      </w:r>
      <w:r>
        <w:rPr>
          <w:rFonts w:hint="eastAsia" w:ascii="Nimbus Roman" w:hAnsi="Nimbus Roman" w:eastAsia="方正仿宋_GBK" w:cs="Nimbus Roman"/>
          <w:color w:val="000000" w:themeColor="text1"/>
          <w:kern w:val="0"/>
          <w:sz w:val="32"/>
          <w:szCs w:val="32"/>
        </w:rPr>
        <w:t>学校的</w:t>
      </w:r>
      <w:r>
        <w:rPr>
          <w:rFonts w:ascii="Nimbus Roman" w:hAnsi="Nimbus Roman" w:eastAsia="方正仿宋_GBK" w:cs="Nimbus Roman"/>
          <w:color w:val="000000" w:themeColor="text1"/>
          <w:kern w:val="0"/>
          <w:sz w:val="32"/>
          <w:szCs w:val="32"/>
        </w:rPr>
        <w:t>享乐主义、奢靡之风，深化落实“要习惯过紧日子”的要求，厉行节约、反对浪费。</w:t>
      </w:r>
    </w:p>
    <w:p>
      <w:pPr>
        <w:pStyle w:val="7"/>
        <w:widowControl/>
        <w:spacing w:line="540" w:lineRule="exact"/>
        <w:ind w:firstLine="640"/>
        <w:rPr>
          <w:rFonts w:ascii="Nimbus Roman" w:hAnsi="Nimbus Roman" w:eastAsia="方正仿宋_GBK" w:cs="Nimbus Roman"/>
          <w:color w:val="000000" w:themeColor="text1"/>
          <w:kern w:val="0"/>
          <w:sz w:val="32"/>
          <w:szCs w:val="32"/>
        </w:rPr>
      </w:pPr>
      <w:r>
        <w:rPr>
          <w:rFonts w:ascii="Nimbus Roman" w:hAnsi="Nimbus Roman" w:eastAsia="方正仿宋_GBK" w:cs="Nimbus Roman"/>
          <w:b/>
          <w:bCs/>
          <w:color w:val="000000" w:themeColor="text1"/>
          <w:kern w:val="0"/>
          <w:sz w:val="32"/>
          <w:szCs w:val="32"/>
        </w:rPr>
        <w:t>17.加强师德师风建设。</w:t>
      </w:r>
      <w:r>
        <w:rPr>
          <w:rFonts w:ascii="Nimbus Roman" w:hAnsi="Nimbus Roman" w:eastAsia="方正仿宋_GBK" w:cs="Nimbus Roman"/>
          <w:color w:val="000000" w:themeColor="text1"/>
          <w:kern w:val="0"/>
          <w:sz w:val="32"/>
          <w:szCs w:val="32"/>
        </w:rPr>
        <w:t>严格执行新时代教师职业行为十项准则</w:t>
      </w:r>
      <w:r>
        <w:rPr>
          <w:rFonts w:hint="eastAsia" w:ascii="Nimbus Roman" w:hAnsi="Nimbus Roman" w:eastAsia="方正仿宋_GBK" w:cs="Nimbus Roman"/>
          <w:color w:val="000000" w:themeColor="text1"/>
          <w:kern w:val="0"/>
          <w:sz w:val="32"/>
          <w:szCs w:val="32"/>
        </w:rPr>
        <w:t>、涪陵区师德师风负面清单及负面清单制度等</w:t>
      </w:r>
      <w:r>
        <w:rPr>
          <w:rFonts w:ascii="Nimbus Roman" w:hAnsi="Nimbus Roman" w:eastAsia="方正仿宋_GBK" w:cs="Nimbus Roman"/>
          <w:color w:val="000000" w:themeColor="text1"/>
          <w:kern w:val="0"/>
          <w:sz w:val="32"/>
          <w:szCs w:val="32"/>
        </w:rPr>
        <w:t>，将清廉教育的内容有机融入师德培训，把清廉要求落实到师德师风考评机制中，引导广大教师忠诚党的教育事业，严守职业道德规范，严守课堂讲授纪律，严守学术道德诚信</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使清廉教风成为无声的教育。建立</w:t>
      </w:r>
      <w:r>
        <w:rPr>
          <w:rFonts w:hint="eastAsia" w:ascii="Nimbus Roman" w:hAnsi="Nimbus Roman" w:eastAsia="方正仿宋_GBK" w:cs="Nimbus Roman"/>
          <w:color w:val="000000" w:themeColor="text1"/>
          <w:kern w:val="0"/>
          <w:sz w:val="32"/>
          <w:szCs w:val="32"/>
        </w:rPr>
        <w:t>健全</w:t>
      </w:r>
      <w:r>
        <w:rPr>
          <w:rFonts w:ascii="Nimbus Roman" w:hAnsi="Nimbus Roman" w:eastAsia="方正仿宋_GBK" w:cs="Nimbus Roman"/>
          <w:color w:val="000000" w:themeColor="text1"/>
          <w:kern w:val="0"/>
          <w:sz w:val="32"/>
          <w:szCs w:val="32"/>
        </w:rPr>
        <w:t>师德考核负面清单、典型案例警示制度和师德师风定期通报制度，</w:t>
      </w:r>
      <w:r>
        <w:rPr>
          <w:rFonts w:hint="eastAsia" w:ascii="Nimbus Roman" w:hAnsi="Nimbus Roman" w:eastAsia="方正仿宋_GBK" w:cs="Nimbus Roman"/>
          <w:color w:val="000000" w:themeColor="text1"/>
          <w:kern w:val="0"/>
          <w:sz w:val="32"/>
          <w:szCs w:val="32"/>
        </w:rPr>
        <w:t>开展以“立德修身、正风肃纪”为主题的专项整治行动，</w:t>
      </w:r>
      <w:r>
        <w:rPr>
          <w:rFonts w:ascii="Nimbus Roman" w:hAnsi="Nimbus Roman" w:eastAsia="方正仿宋_GBK" w:cs="Nimbus Roman"/>
          <w:color w:val="000000" w:themeColor="text1"/>
          <w:kern w:val="0"/>
          <w:sz w:val="32"/>
          <w:szCs w:val="32"/>
        </w:rPr>
        <w:t>严肃惩治侵害学生身心健康、收受学生礼品礼金、学术不端和其他丧失教师职业道德的行为，实行师德师风问题</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一票否决</w:t>
      </w:r>
      <w:r>
        <w:rPr>
          <w:rFonts w:hint="eastAsia" w:ascii="Nimbus Roman" w:hAnsi="Nimbus Roman" w:eastAsia="方正仿宋_GBK" w:cs="Nimbus Roman"/>
          <w:color w:val="000000" w:themeColor="text1"/>
          <w:kern w:val="0"/>
          <w:sz w:val="32"/>
          <w:szCs w:val="32"/>
        </w:rPr>
        <w:t>”和“一案双查”</w:t>
      </w:r>
      <w:r>
        <w:rPr>
          <w:rFonts w:ascii="Nimbus Roman" w:hAnsi="Nimbus Roman" w:eastAsia="方正仿宋_GBK" w:cs="Nimbus Roman"/>
          <w:color w:val="000000" w:themeColor="text1"/>
          <w:kern w:val="0"/>
          <w:sz w:val="32"/>
          <w:szCs w:val="32"/>
        </w:rPr>
        <w:t>，对严重违背师德师风要求、发生腐败行为的教师严格执行退出机制。</w:t>
      </w:r>
    </w:p>
    <w:p>
      <w:pPr>
        <w:pStyle w:val="7"/>
        <w:widowControl/>
        <w:spacing w:line="540" w:lineRule="exact"/>
        <w:ind w:firstLine="640"/>
        <w:rPr>
          <w:rFonts w:ascii="Nimbus Roman" w:hAnsi="Nimbus Roman" w:eastAsia="方正仿宋_GBK" w:cs="Nimbus Roman"/>
          <w:color w:val="000000" w:themeColor="text1"/>
          <w:kern w:val="0"/>
          <w:sz w:val="32"/>
          <w:szCs w:val="32"/>
        </w:rPr>
      </w:pPr>
      <w:r>
        <w:rPr>
          <w:rFonts w:ascii="Nimbus Roman" w:hAnsi="Nimbus Roman" w:eastAsia="方正仿宋_GBK" w:cs="Nimbus Roman"/>
          <w:b/>
          <w:bCs/>
          <w:color w:val="000000" w:themeColor="text1"/>
          <w:kern w:val="0"/>
          <w:sz w:val="32"/>
          <w:szCs w:val="32"/>
        </w:rPr>
        <w:t>18.营造清廉校园文化。</w:t>
      </w:r>
      <w:r>
        <w:rPr>
          <w:rFonts w:ascii="Nimbus Roman" w:hAnsi="Nimbus Roman" w:eastAsia="方正仿宋_GBK" w:cs="Nimbus Roman"/>
          <w:color w:val="000000" w:themeColor="text1"/>
          <w:kern w:val="0"/>
          <w:sz w:val="32"/>
          <w:szCs w:val="32"/>
        </w:rPr>
        <w:t>积极发挥课堂主阵地功能，每学期在学生中开展不少于4课时的清廉专题教育课</w:t>
      </w:r>
      <w:r>
        <w:rPr>
          <w:rFonts w:hint="eastAsia" w:ascii="Nimbus Roman" w:hAnsi="Nimbus Roman" w:eastAsia="方正仿宋_GBK" w:cs="Nimbus Roman"/>
          <w:color w:val="000000" w:themeColor="text1"/>
          <w:kern w:val="0"/>
          <w:sz w:val="32"/>
          <w:szCs w:val="32"/>
        </w:rPr>
        <w:t>，加强学生学业诚信教育和管理，做到不说谎、不抄袭、不作弊，让清廉思想从小根植于学生心灵。</w:t>
      </w:r>
      <w:r>
        <w:rPr>
          <w:rFonts w:ascii="Nimbus Roman" w:hAnsi="Nimbus Roman" w:eastAsia="方正仿宋_GBK" w:cs="Nimbus Roman"/>
          <w:color w:val="000000" w:themeColor="text1"/>
          <w:kern w:val="0"/>
          <w:sz w:val="32"/>
          <w:szCs w:val="32"/>
        </w:rPr>
        <w:t>发挥文化润廉作用，</w:t>
      </w:r>
      <w:r>
        <w:rPr>
          <w:rFonts w:hint="eastAsia" w:ascii="Nimbus Roman" w:hAnsi="Nimbus Roman" w:eastAsia="方正仿宋_GBK" w:cs="Nimbus Roman"/>
          <w:color w:val="000000" w:themeColor="text1"/>
          <w:kern w:val="0"/>
          <w:sz w:val="32"/>
          <w:szCs w:val="32"/>
        </w:rPr>
        <w:t>深入</w:t>
      </w:r>
      <w:r>
        <w:rPr>
          <w:rFonts w:ascii="Nimbus Roman" w:hAnsi="Nimbus Roman" w:eastAsia="方正仿宋_GBK" w:cs="Nimbus Roman"/>
          <w:color w:val="000000" w:themeColor="text1"/>
          <w:kern w:val="0"/>
          <w:sz w:val="32"/>
          <w:szCs w:val="32"/>
        </w:rPr>
        <w:t>挖掘优秀传统、红色革命</w:t>
      </w:r>
      <w:r>
        <w:rPr>
          <w:rFonts w:hint="eastAsia" w:ascii="Nimbus Roman" w:hAnsi="Nimbus Roman" w:eastAsia="方正仿宋_GBK" w:cs="Nimbus Roman"/>
          <w:color w:val="000000" w:themeColor="text1"/>
          <w:kern w:val="0"/>
          <w:sz w:val="32"/>
          <w:szCs w:val="32"/>
        </w:rPr>
        <w:t>等历史地域文化资源，以及</w:t>
      </w:r>
      <w:r>
        <w:rPr>
          <w:rFonts w:ascii="Nimbus Roman" w:hAnsi="Nimbus Roman" w:eastAsia="方正仿宋_GBK" w:cs="Nimbus Roman"/>
          <w:color w:val="000000" w:themeColor="text1"/>
          <w:kern w:val="0"/>
          <w:sz w:val="32"/>
          <w:szCs w:val="32"/>
        </w:rPr>
        <w:t>校史、校训、校歌、</w:t>
      </w:r>
      <w:r>
        <w:rPr>
          <w:rFonts w:hint="eastAsia" w:ascii="Nimbus Roman" w:hAnsi="Nimbus Roman" w:eastAsia="方正仿宋_GBK" w:cs="Nimbus Roman"/>
          <w:color w:val="000000" w:themeColor="text1"/>
          <w:kern w:val="0"/>
          <w:sz w:val="32"/>
          <w:szCs w:val="32"/>
        </w:rPr>
        <w:t>校徽、</w:t>
      </w:r>
      <w:r>
        <w:rPr>
          <w:rFonts w:ascii="Nimbus Roman" w:hAnsi="Nimbus Roman" w:eastAsia="方正仿宋_GBK" w:cs="Nimbus Roman"/>
          <w:color w:val="000000" w:themeColor="text1"/>
          <w:kern w:val="0"/>
          <w:sz w:val="32"/>
          <w:szCs w:val="32"/>
        </w:rPr>
        <w:t>校友等</w:t>
      </w:r>
      <w:r>
        <w:rPr>
          <w:rFonts w:hint="eastAsia" w:ascii="Nimbus Roman" w:hAnsi="Nimbus Roman" w:eastAsia="方正仿宋_GBK" w:cs="Nimbus Roman"/>
          <w:color w:val="000000" w:themeColor="text1"/>
          <w:kern w:val="0"/>
          <w:sz w:val="32"/>
          <w:szCs w:val="32"/>
        </w:rPr>
        <w:t>校本文化</w:t>
      </w:r>
      <w:r>
        <w:rPr>
          <w:rFonts w:ascii="Nimbus Roman" w:hAnsi="Nimbus Roman" w:eastAsia="方正仿宋_GBK" w:cs="Nimbus Roman"/>
          <w:color w:val="000000" w:themeColor="text1"/>
          <w:kern w:val="0"/>
          <w:sz w:val="32"/>
          <w:szCs w:val="32"/>
        </w:rPr>
        <w:t>资源中的清廉意蕴，</w:t>
      </w:r>
      <w:r>
        <w:rPr>
          <w:rFonts w:hint="eastAsia" w:ascii="Nimbus Roman" w:hAnsi="Nimbus Roman" w:eastAsia="方正仿宋_GBK" w:cs="Nimbus Roman"/>
          <w:color w:val="000000" w:themeColor="text1"/>
          <w:kern w:val="0"/>
          <w:sz w:val="32"/>
          <w:szCs w:val="32"/>
        </w:rPr>
        <w:t>通过文明校园、书香校园等创建，以清廉主题板报设计、清廉教育主题班会以及读清廉图书、讲清廉故事、看廉政影片等为载体，每学年开展2次学校</w:t>
      </w:r>
      <w:r>
        <w:rPr>
          <w:rFonts w:ascii="Nimbus Roman" w:hAnsi="Nimbus Roman" w:eastAsia="方正仿宋_GBK" w:cs="Nimbus Roman"/>
          <w:color w:val="000000" w:themeColor="text1"/>
          <w:kern w:val="0"/>
          <w:sz w:val="32"/>
          <w:szCs w:val="32"/>
        </w:rPr>
        <w:t>清廉</w:t>
      </w:r>
      <w:r>
        <w:rPr>
          <w:rFonts w:hint="eastAsia" w:ascii="Nimbus Roman" w:hAnsi="Nimbus Roman" w:eastAsia="方正仿宋_GBK" w:cs="Nimbus Roman"/>
          <w:color w:val="000000" w:themeColor="text1"/>
          <w:kern w:val="0"/>
          <w:sz w:val="32"/>
          <w:szCs w:val="32"/>
        </w:rPr>
        <w:t>文化</w:t>
      </w:r>
      <w:r>
        <w:rPr>
          <w:rFonts w:ascii="Nimbus Roman" w:hAnsi="Nimbus Roman" w:eastAsia="方正仿宋_GBK" w:cs="Nimbus Roman"/>
          <w:color w:val="000000" w:themeColor="text1"/>
          <w:kern w:val="0"/>
          <w:sz w:val="32"/>
          <w:szCs w:val="32"/>
        </w:rPr>
        <w:t>活动，</w:t>
      </w:r>
      <w:r>
        <w:rPr>
          <w:rFonts w:hint="eastAsia" w:ascii="Nimbus Roman" w:hAnsi="Nimbus Roman" w:eastAsia="方正仿宋_GBK" w:cs="Nimbus Roman"/>
          <w:color w:val="000000" w:themeColor="text1"/>
          <w:kern w:val="0"/>
          <w:sz w:val="32"/>
          <w:szCs w:val="32"/>
        </w:rPr>
        <w:t>有条件的学校可设置“一栏一廊”（即：清廉宣传栏、清廉文化廊），力争“每个学校有亮点、每个学区有特色”。探索制定学校干部、</w:t>
      </w:r>
      <w:r>
        <w:rPr>
          <w:rFonts w:ascii="Nimbus Roman" w:hAnsi="Nimbus Roman" w:eastAsia="方正仿宋_GBK" w:cs="Nimbus Roman"/>
          <w:color w:val="000000" w:themeColor="text1"/>
          <w:kern w:val="0"/>
          <w:sz w:val="32"/>
          <w:szCs w:val="32"/>
        </w:rPr>
        <w:t>教师、学生清廉公约，倡导清廉、诚信、公正、守法的行为准则，将签订清廉公约纳入每学年开学第一课（会）的重要内容</w:t>
      </w:r>
      <w:r>
        <w:rPr>
          <w:rFonts w:hint="eastAsia" w:ascii="Nimbus Roman" w:hAnsi="Nimbus Roman" w:eastAsia="方正仿宋_GBK" w:cs="Nimbus Roman"/>
          <w:color w:val="000000" w:themeColor="text1"/>
          <w:kern w:val="0"/>
          <w:sz w:val="32"/>
          <w:szCs w:val="32"/>
        </w:rPr>
        <w:t>，培养形成“守纪者受褒扬”的文化，在学校树立良好风气和鲜明的纪律导向</w:t>
      </w:r>
      <w:r>
        <w:rPr>
          <w:rFonts w:ascii="Nimbus Roman" w:hAnsi="Nimbus Roman" w:eastAsia="方正仿宋_GBK" w:cs="Nimbus Roman"/>
          <w:color w:val="000000" w:themeColor="text1"/>
          <w:kern w:val="0"/>
          <w:sz w:val="32"/>
          <w:szCs w:val="32"/>
        </w:rPr>
        <w:t>。有条件学校可开发富有本校特色的清廉教材或读本</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探索清廉教育优秀教案、课件与公开课（微课）展评</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让清廉文化进校园、进课堂、进课程。</w:t>
      </w:r>
    </w:p>
    <w:p>
      <w:pPr>
        <w:pStyle w:val="7"/>
        <w:widowControl/>
        <w:spacing w:line="540" w:lineRule="exact"/>
        <w:ind w:firstLine="640"/>
        <w:rPr>
          <w:rFonts w:ascii="Nimbus Roman" w:hAnsi="Nimbus Roman" w:eastAsia="方正仿宋_GBK" w:cs="Nimbus Roman"/>
          <w:color w:val="000000" w:themeColor="text1"/>
          <w:kern w:val="0"/>
          <w:sz w:val="32"/>
          <w:szCs w:val="32"/>
        </w:rPr>
      </w:pPr>
      <w:r>
        <w:rPr>
          <w:rFonts w:hint="eastAsia" w:ascii="Nimbus Roman" w:hAnsi="Nimbus Roman" w:eastAsia="方正仿宋_GBK" w:cs="Nimbus Roman"/>
          <w:b/>
          <w:bCs/>
          <w:color w:val="000000" w:themeColor="text1"/>
          <w:kern w:val="0"/>
          <w:sz w:val="32"/>
          <w:szCs w:val="32"/>
        </w:rPr>
        <w:t>19.推进清廉品牌建设。</w:t>
      </w:r>
      <w:r>
        <w:rPr>
          <w:rFonts w:hint="eastAsia" w:ascii="Nimbus Roman" w:hAnsi="Nimbus Roman" w:eastAsia="方正仿宋_GBK" w:cs="Nimbus Roman"/>
          <w:color w:val="000000" w:themeColor="text1"/>
          <w:kern w:val="0"/>
          <w:sz w:val="32"/>
          <w:szCs w:val="32"/>
        </w:rPr>
        <w:t>按照市、区要求，结合工作实际，以政治引领、责任落实、综合监督、风险管控、制度规范、作风建设等为抓手，建立健全区级清廉学校“示范、规范、达标”三级建设梯队，并以区级示范学校为基础，积极推报评选市级标杆学校。</w:t>
      </w:r>
      <w:r>
        <w:rPr>
          <w:rFonts w:ascii="Nimbus Roman" w:hAnsi="Nimbus Roman" w:eastAsia="方正仿宋_GBK" w:cs="Nimbus Roman"/>
          <w:color w:val="000000" w:themeColor="text1"/>
          <w:kern w:val="0"/>
          <w:sz w:val="32"/>
          <w:szCs w:val="32"/>
        </w:rPr>
        <w:t>强化清廉学校建设的末端渗透力，</w:t>
      </w:r>
      <w:r>
        <w:rPr>
          <w:rFonts w:hint="eastAsia" w:ascii="Nimbus Roman" w:hAnsi="Nimbus Roman" w:eastAsia="方正仿宋_GBK" w:cs="Nimbus Roman"/>
          <w:color w:val="000000" w:themeColor="text1"/>
          <w:kern w:val="0"/>
          <w:sz w:val="32"/>
          <w:szCs w:val="32"/>
        </w:rPr>
        <w:t>着力</w:t>
      </w:r>
      <w:r>
        <w:rPr>
          <w:rFonts w:ascii="Nimbus Roman" w:hAnsi="Nimbus Roman" w:eastAsia="方正仿宋_GBK" w:cs="Nimbus Roman"/>
          <w:color w:val="000000" w:themeColor="text1"/>
          <w:kern w:val="0"/>
          <w:sz w:val="32"/>
          <w:szCs w:val="32"/>
        </w:rPr>
        <w:t>打造</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清廉</w:t>
      </w:r>
      <w:r>
        <w:rPr>
          <w:rFonts w:hint="eastAsia" w:ascii="Nimbus Roman" w:hAnsi="Nimbus Roman" w:eastAsia="方正仿宋_GBK" w:cs="Nimbus Roman"/>
          <w:color w:val="000000" w:themeColor="text1"/>
          <w:kern w:val="0"/>
          <w:sz w:val="32"/>
          <w:szCs w:val="32"/>
        </w:rPr>
        <w:t>支部”“</w:t>
      </w:r>
      <w:r>
        <w:rPr>
          <w:rFonts w:ascii="Nimbus Roman" w:hAnsi="Nimbus Roman" w:eastAsia="方正仿宋_GBK" w:cs="Nimbus Roman"/>
          <w:color w:val="000000" w:themeColor="text1"/>
          <w:kern w:val="0"/>
          <w:sz w:val="32"/>
          <w:szCs w:val="32"/>
        </w:rPr>
        <w:t>清廉处（科）室</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清廉教研（</w:t>
      </w:r>
      <w:r>
        <w:rPr>
          <w:rFonts w:hint="eastAsia" w:ascii="Nimbus Roman" w:hAnsi="Nimbus Roman" w:eastAsia="方正仿宋_GBK" w:cs="Nimbus Roman"/>
          <w:color w:val="000000" w:themeColor="text1"/>
          <w:kern w:val="0"/>
          <w:sz w:val="32"/>
          <w:szCs w:val="32"/>
        </w:rPr>
        <w:t>年级</w:t>
      </w:r>
      <w:r>
        <w:rPr>
          <w:rFonts w:ascii="Nimbus Roman" w:hAnsi="Nimbus Roman" w:eastAsia="方正仿宋_GBK" w:cs="Nimbus Roman"/>
          <w:color w:val="000000" w:themeColor="text1"/>
          <w:kern w:val="0"/>
          <w:sz w:val="32"/>
          <w:szCs w:val="32"/>
        </w:rPr>
        <w:t>）组</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清廉班级</w:t>
      </w:r>
      <w:r>
        <w:rPr>
          <w:rFonts w:hint="eastAsia" w:ascii="Nimbus Roman" w:hAnsi="Nimbus Roman" w:eastAsia="方正仿宋_GBK" w:cs="Nimbus Roman"/>
          <w:color w:val="000000" w:themeColor="text1"/>
          <w:kern w:val="0"/>
          <w:sz w:val="32"/>
          <w:szCs w:val="32"/>
        </w:rPr>
        <w:t>”</w:t>
      </w:r>
      <w:r>
        <w:rPr>
          <w:rFonts w:ascii="Nimbus Roman" w:hAnsi="Nimbus Roman" w:eastAsia="方正仿宋_GBK" w:cs="Nimbus Roman"/>
          <w:color w:val="000000" w:themeColor="text1"/>
          <w:kern w:val="0"/>
          <w:sz w:val="32"/>
          <w:szCs w:val="32"/>
        </w:rPr>
        <w:t>等清廉细胞</w:t>
      </w:r>
      <w:r>
        <w:rPr>
          <w:rFonts w:hint="eastAsia" w:ascii="Nimbus Roman" w:hAnsi="Nimbus Roman" w:eastAsia="方正仿宋_GBK" w:cs="Nimbus Roman"/>
          <w:color w:val="000000" w:themeColor="text1"/>
          <w:kern w:val="0"/>
          <w:sz w:val="32"/>
          <w:szCs w:val="32"/>
        </w:rPr>
        <w:t>、清廉案例，以点带面推动形成辨识度明显、复制推广性较强的清廉学校建设品牌</w:t>
      </w:r>
      <w:r>
        <w:rPr>
          <w:rFonts w:ascii="Nimbus Roman" w:hAnsi="Nimbus Roman" w:eastAsia="方正仿宋_GBK" w:cs="Nimbus Roman"/>
          <w:color w:val="000000" w:themeColor="text1"/>
          <w:kern w:val="0"/>
          <w:sz w:val="32"/>
          <w:szCs w:val="32"/>
        </w:rPr>
        <w:t>。</w:t>
      </w:r>
    </w:p>
    <w:p>
      <w:pPr>
        <w:pStyle w:val="7"/>
        <w:widowControl/>
        <w:spacing w:line="540" w:lineRule="exact"/>
        <w:ind w:firstLine="640"/>
        <w:rPr>
          <w:rFonts w:ascii="Nimbus Roman" w:hAnsi="Nimbus Roman" w:eastAsia="方正仿宋_GBK" w:cs="Nimbus Roman"/>
          <w:color w:val="000000" w:themeColor="text1"/>
          <w:kern w:val="0"/>
          <w:sz w:val="32"/>
          <w:szCs w:val="32"/>
        </w:rPr>
      </w:pPr>
      <w:r>
        <w:rPr>
          <w:rFonts w:hint="eastAsia" w:ascii="Nimbus Roman" w:hAnsi="Nimbus Roman" w:eastAsia="方正仿宋_GBK" w:cs="Nimbus Roman"/>
          <w:b/>
          <w:bCs/>
          <w:color w:val="000000" w:themeColor="text1"/>
          <w:kern w:val="0"/>
          <w:sz w:val="32"/>
          <w:szCs w:val="32"/>
        </w:rPr>
        <w:t>20.提升家校共育质量。</w:t>
      </w:r>
      <w:r>
        <w:rPr>
          <w:rFonts w:hint="eastAsia" w:ascii="Nimbus Roman" w:hAnsi="Nimbus Roman" w:eastAsia="方正仿宋_GBK" w:cs="Nimbus Roman"/>
          <w:color w:val="000000" w:themeColor="text1"/>
          <w:kern w:val="0"/>
          <w:sz w:val="32"/>
          <w:szCs w:val="32"/>
        </w:rPr>
        <w:t>加强学校和家庭联动共建，构建“多位一体”育人网络，合力促进学生清廉理念的入耳、入脑、入心、入行。积极构建</w:t>
      </w:r>
      <w:r>
        <w:rPr>
          <w:rFonts w:ascii="Nimbus Roman" w:hAnsi="Nimbus Roman" w:eastAsia="方正仿宋_GBK" w:cs="Nimbus Roman"/>
          <w:color w:val="000000" w:themeColor="text1"/>
          <w:kern w:val="0"/>
          <w:sz w:val="32"/>
          <w:szCs w:val="32"/>
        </w:rPr>
        <w:t>清朗家风</w:t>
      </w:r>
      <w:r>
        <w:rPr>
          <w:rFonts w:hint="eastAsia" w:ascii="Nimbus Roman" w:hAnsi="Nimbus Roman" w:eastAsia="方正仿宋_GBK" w:cs="Nimbus Roman"/>
          <w:color w:val="000000" w:themeColor="text1"/>
          <w:kern w:val="0"/>
          <w:sz w:val="32"/>
          <w:szCs w:val="32"/>
        </w:rPr>
        <w:t>，结合实际开展清廉家风教育活动，面向广大师生开展助廉家访，发放廉政家风家信，送达“家庭助廉包”，倡导家庭成员发扬勤俭持家、艰苦奋斗精神，建设积极、乐观、向上的家庭文化。积极推动家风育人，围绕身边事例、名人事迹、典型社会事件、舆论热点话题拓展优秀家风宣传途径，开展美好家庭、优秀家风等展示活动，选树一批优秀家风传承示范家庭，强化引领辐射作用，营造家校共育良好生态。</w:t>
      </w:r>
    </w:p>
    <w:p>
      <w:pPr>
        <w:pStyle w:val="7"/>
        <w:widowControl/>
        <w:spacing w:line="540" w:lineRule="exact"/>
        <w:ind w:firstLine="640"/>
        <w:rPr>
          <w:rFonts w:ascii="方正黑体_GBK" w:hAnsi="Nimbus Roman" w:eastAsia="方正黑体_GBK" w:cs="Nimbus Roman"/>
          <w:color w:val="000000" w:themeColor="text1"/>
          <w:kern w:val="0"/>
          <w:sz w:val="32"/>
          <w:szCs w:val="32"/>
        </w:rPr>
      </w:pPr>
      <w:r>
        <w:rPr>
          <w:rFonts w:hint="eastAsia" w:ascii="方正黑体_GBK" w:hAnsi="Nimbus Roman" w:eastAsia="方正黑体_GBK" w:cs="Nimbus Roman"/>
          <w:color w:val="000000" w:themeColor="text1"/>
          <w:kern w:val="0"/>
          <w:sz w:val="32"/>
          <w:szCs w:val="32"/>
        </w:rPr>
        <w:t>四、组织保障</w:t>
      </w:r>
    </w:p>
    <w:p>
      <w:pPr>
        <w:pStyle w:val="7"/>
        <w:widowControl/>
        <w:spacing w:line="540" w:lineRule="exact"/>
        <w:ind w:firstLine="640"/>
        <w:rPr>
          <w:rFonts w:ascii="Nimbus Roman" w:hAnsi="Nimbus Roman" w:eastAsia="方正仿宋_GBK" w:cs="Nimbus Roman"/>
          <w:bCs/>
          <w:color w:val="000000" w:themeColor="text1"/>
          <w:sz w:val="32"/>
          <w:szCs w:val="32"/>
        </w:rPr>
      </w:pPr>
      <w:r>
        <w:rPr>
          <w:rFonts w:ascii="Nimbus Roman" w:hAnsi="Nimbus Roman" w:eastAsia="方正楷体_GBK" w:cs="Nimbus Roman"/>
          <w:b/>
          <w:bCs/>
          <w:color w:val="000000" w:themeColor="text1"/>
          <w:sz w:val="32"/>
          <w:szCs w:val="32"/>
        </w:rPr>
        <w:t>（一）加强组织领导。</w:t>
      </w:r>
      <w:r>
        <w:rPr>
          <w:rFonts w:hint="eastAsia" w:ascii="方正仿宋_GBK" w:hAnsi="Nimbus Roman" w:eastAsia="方正仿宋_GBK" w:cs="Nimbus Roman"/>
          <w:color w:val="000000" w:themeColor="text1"/>
          <w:sz w:val="32"/>
          <w:szCs w:val="32"/>
        </w:rPr>
        <w:t>成立以区教委主要领导为组长，其他委领导为成员的教育系统深入推进清廉学校建设工作领导小组，领导小组办公室设在组织人事科，并</w:t>
      </w:r>
      <w:r>
        <w:rPr>
          <w:rFonts w:ascii="Nimbus Roman" w:hAnsi="Nimbus Roman" w:eastAsia="方正仿宋_GBK" w:cs="Nimbus Roman"/>
          <w:bCs/>
          <w:color w:val="000000" w:themeColor="text1"/>
          <w:sz w:val="32"/>
          <w:szCs w:val="32"/>
        </w:rPr>
        <w:t>建立专班统筹、督促推进工作机制，</w:t>
      </w:r>
      <w:r>
        <w:rPr>
          <w:rFonts w:hint="eastAsia" w:ascii="Nimbus Roman" w:hAnsi="Nimbus Roman" w:eastAsia="方正仿宋_GBK" w:cs="Nimbus Roman"/>
          <w:bCs/>
          <w:color w:val="000000" w:themeColor="text1"/>
          <w:sz w:val="32"/>
          <w:szCs w:val="32"/>
        </w:rPr>
        <w:t>加强此项工作</w:t>
      </w:r>
      <w:r>
        <w:rPr>
          <w:rFonts w:ascii="Nimbus Roman" w:hAnsi="Nimbus Roman" w:eastAsia="方正仿宋_GBK" w:cs="Nimbus Roman"/>
          <w:bCs/>
          <w:color w:val="000000" w:themeColor="text1"/>
          <w:sz w:val="32"/>
          <w:szCs w:val="32"/>
        </w:rPr>
        <w:t>的统筹</w:t>
      </w:r>
      <w:r>
        <w:rPr>
          <w:rFonts w:hint="eastAsia" w:ascii="Nimbus Roman" w:hAnsi="Nimbus Roman" w:eastAsia="方正仿宋_GBK" w:cs="Nimbus Roman"/>
          <w:bCs/>
          <w:color w:val="000000" w:themeColor="text1"/>
          <w:sz w:val="32"/>
          <w:szCs w:val="32"/>
        </w:rPr>
        <w:t>谋划、督导检查和协调推动。</w:t>
      </w:r>
      <w:r>
        <w:rPr>
          <w:rFonts w:ascii="Nimbus Roman" w:hAnsi="Nimbus Roman" w:eastAsia="方正仿宋_GBK" w:cs="Nimbus Roman"/>
          <w:bCs/>
          <w:color w:val="000000" w:themeColor="text1"/>
          <w:sz w:val="32"/>
          <w:szCs w:val="32"/>
        </w:rPr>
        <w:t>各级各类学校党组织要压紧压实主体责任，党组织书记要亲自抓、负总责，</w:t>
      </w:r>
      <w:r>
        <w:rPr>
          <w:rFonts w:hint="eastAsia" w:ascii="Nimbus Roman" w:hAnsi="Nimbus Roman" w:eastAsia="方正仿宋_GBK" w:cs="Nimbus Roman"/>
          <w:bCs/>
          <w:color w:val="000000" w:themeColor="text1"/>
          <w:sz w:val="32"/>
          <w:szCs w:val="32"/>
        </w:rPr>
        <w:t>加强领导，落实责任，强化统筹，推动清廉学校</w:t>
      </w:r>
      <w:r>
        <w:rPr>
          <w:rFonts w:ascii="Nimbus Roman" w:hAnsi="Nimbus Roman" w:eastAsia="方正仿宋_GBK" w:cs="Nimbus Roman"/>
          <w:bCs/>
          <w:color w:val="000000" w:themeColor="text1"/>
          <w:sz w:val="32"/>
          <w:szCs w:val="32"/>
        </w:rPr>
        <w:t>建设</w:t>
      </w:r>
      <w:r>
        <w:rPr>
          <w:rFonts w:hint="eastAsia" w:ascii="Nimbus Roman" w:hAnsi="Nimbus Roman" w:eastAsia="方正仿宋_GBK" w:cs="Nimbus Roman"/>
          <w:bCs/>
          <w:color w:val="000000" w:themeColor="text1"/>
          <w:sz w:val="32"/>
          <w:szCs w:val="32"/>
        </w:rPr>
        <w:t>有力有序有效开展。</w:t>
      </w:r>
      <w:r>
        <w:rPr>
          <w:rFonts w:ascii="Nimbus Roman" w:hAnsi="Nimbus Roman" w:eastAsia="方正仿宋_GBK" w:cs="Nimbus Roman"/>
          <w:bCs/>
          <w:color w:val="000000" w:themeColor="text1"/>
          <w:sz w:val="32"/>
          <w:szCs w:val="32"/>
        </w:rPr>
        <w:t>各</w:t>
      </w:r>
      <w:r>
        <w:rPr>
          <w:rFonts w:hint="eastAsia" w:ascii="Nimbus Roman" w:hAnsi="Nimbus Roman" w:eastAsia="方正仿宋_GBK" w:cs="Nimbus Roman"/>
          <w:bCs/>
          <w:color w:val="000000" w:themeColor="text1"/>
          <w:sz w:val="32"/>
          <w:szCs w:val="32"/>
        </w:rPr>
        <w:t>学区、直属学校党组织</w:t>
      </w:r>
      <w:r>
        <w:rPr>
          <w:rFonts w:ascii="Nimbus Roman" w:hAnsi="Nimbus Roman" w:eastAsia="方正仿宋_GBK" w:cs="Nimbus Roman"/>
          <w:bCs/>
          <w:color w:val="000000" w:themeColor="text1"/>
          <w:sz w:val="32"/>
          <w:szCs w:val="32"/>
        </w:rPr>
        <w:t>至少每年要向</w:t>
      </w:r>
      <w:r>
        <w:rPr>
          <w:rFonts w:hint="eastAsia" w:ascii="Nimbus Roman" w:hAnsi="Nimbus Roman" w:eastAsia="方正仿宋_GBK" w:cs="Nimbus Roman"/>
          <w:bCs/>
          <w:color w:val="000000" w:themeColor="text1"/>
          <w:sz w:val="32"/>
          <w:szCs w:val="32"/>
        </w:rPr>
        <w:t>区</w:t>
      </w:r>
      <w:r>
        <w:rPr>
          <w:rFonts w:ascii="Nimbus Roman" w:hAnsi="Nimbus Roman" w:eastAsia="方正仿宋_GBK" w:cs="Nimbus Roman"/>
          <w:bCs/>
          <w:color w:val="000000" w:themeColor="text1"/>
          <w:sz w:val="32"/>
          <w:szCs w:val="32"/>
        </w:rPr>
        <w:t>委教育工委报告1次推动清廉学校建设的工作情况。</w:t>
      </w:r>
    </w:p>
    <w:p>
      <w:pPr>
        <w:pStyle w:val="7"/>
        <w:widowControl/>
        <w:spacing w:line="540" w:lineRule="exact"/>
        <w:ind w:firstLine="640"/>
        <w:rPr>
          <w:rFonts w:ascii="Nimbus Roman" w:hAnsi="Nimbus Roman" w:eastAsia="方正仿宋_GBK" w:cs="Nimbus Roman"/>
          <w:bCs/>
          <w:color w:val="000000" w:themeColor="text1"/>
          <w:sz w:val="32"/>
          <w:szCs w:val="32"/>
        </w:rPr>
      </w:pPr>
      <w:r>
        <w:rPr>
          <w:rFonts w:hint="eastAsia" w:ascii="Nimbus Roman" w:hAnsi="Nimbus Roman" w:eastAsia="方正楷体_GBK" w:cs="Nimbus Roman"/>
          <w:b/>
          <w:bCs/>
          <w:color w:val="000000" w:themeColor="text1"/>
          <w:sz w:val="32"/>
          <w:szCs w:val="32"/>
        </w:rPr>
        <w:t>（二）加强统筹推进。</w:t>
      </w:r>
      <w:r>
        <w:rPr>
          <w:rFonts w:hint="eastAsia" w:ascii="Nimbus Roman" w:hAnsi="Nimbus Roman" w:eastAsia="方正仿宋_GBK" w:cs="Nimbus Roman"/>
          <w:bCs/>
          <w:color w:val="000000" w:themeColor="text1"/>
          <w:sz w:val="32"/>
          <w:szCs w:val="32"/>
        </w:rPr>
        <w:t>要强化系统推进，围绕“</w:t>
      </w:r>
      <w:r>
        <w:rPr>
          <w:rFonts w:ascii="Nimbus Roman" w:hAnsi="Nimbus Roman" w:eastAsia="方正仿宋_GBK" w:cs="Nimbus Roman"/>
          <w:bCs/>
          <w:color w:val="000000" w:themeColor="text1"/>
          <w:sz w:val="32"/>
          <w:szCs w:val="32"/>
        </w:rPr>
        <w:t>六强五廉五风</w:t>
      </w:r>
      <w:r>
        <w:rPr>
          <w:rFonts w:hint="eastAsia" w:ascii="Nimbus Roman" w:hAnsi="Nimbus Roman" w:eastAsia="方正仿宋_GBK" w:cs="Nimbus Roman"/>
          <w:bCs/>
          <w:color w:val="000000" w:themeColor="text1"/>
          <w:sz w:val="32"/>
          <w:szCs w:val="32"/>
        </w:rPr>
        <w:t>”要求，认真制定本单位本学校清廉建设工作</w:t>
      </w:r>
      <w:r>
        <w:rPr>
          <w:rFonts w:ascii="Nimbus Roman" w:hAnsi="Nimbus Roman" w:eastAsia="方正仿宋_GBK" w:cs="Nimbus Roman"/>
          <w:bCs/>
          <w:color w:val="000000" w:themeColor="text1"/>
          <w:sz w:val="32"/>
          <w:szCs w:val="32"/>
        </w:rPr>
        <w:t>方案，</w:t>
      </w:r>
      <w:r>
        <w:rPr>
          <w:rFonts w:hint="eastAsia" w:ascii="Nimbus Roman" w:hAnsi="Nimbus Roman" w:eastAsia="方正仿宋_GBK" w:cs="Nimbus Roman"/>
          <w:bCs/>
          <w:color w:val="000000" w:themeColor="text1"/>
          <w:sz w:val="32"/>
          <w:szCs w:val="32"/>
        </w:rPr>
        <w:t>细化任务、措施、责任三张清单，对标对表、从严从细抓落实、强建设，全面提升清廉学校建设质量和效能。要坚持典型示范，以示范学校、清廉岗点创建为抓手，全覆盖开展、分梯队培育，点面结合、以点带面，</w:t>
      </w:r>
      <w:r>
        <w:rPr>
          <w:rFonts w:ascii="Nimbus Roman" w:hAnsi="Nimbus Roman" w:eastAsia="方正仿宋_GBK" w:cs="Nimbus Roman"/>
          <w:bCs/>
          <w:color w:val="000000" w:themeColor="text1"/>
          <w:sz w:val="32"/>
          <w:szCs w:val="32"/>
        </w:rPr>
        <w:t>推进清廉学校建设最小颗粒度向学校基层单元延伸。</w:t>
      </w:r>
      <w:r>
        <w:rPr>
          <w:rFonts w:hint="eastAsia" w:ascii="Nimbus Roman" w:hAnsi="Nimbus Roman" w:eastAsia="方正仿宋_GBK" w:cs="Nimbus Roman"/>
          <w:bCs/>
          <w:color w:val="000000" w:themeColor="text1"/>
          <w:sz w:val="32"/>
          <w:szCs w:val="32"/>
        </w:rPr>
        <w:t>要加强宣传推广，通过宣传栏、黑板报、公众号等阵地，利用干部教师会、主题党日、班队活动及家长开放日等形式，努力营造良好氛围，并充分发挥基层的首创精神，及时总结、大力宣传、广泛推广清廉学校建设中的</w:t>
      </w:r>
      <w:r>
        <w:rPr>
          <w:rFonts w:ascii="Nimbus Roman" w:hAnsi="Nimbus Roman" w:eastAsia="方正仿宋_GBK" w:cs="Nimbus Roman"/>
          <w:bCs/>
          <w:color w:val="000000" w:themeColor="text1"/>
          <w:sz w:val="32"/>
          <w:szCs w:val="32"/>
        </w:rPr>
        <w:t>鲜活经验</w:t>
      </w:r>
      <w:r>
        <w:rPr>
          <w:rFonts w:hint="eastAsia" w:ascii="Nimbus Roman" w:hAnsi="Nimbus Roman" w:eastAsia="方正仿宋_GBK" w:cs="Nimbus Roman"/>
          <w:bCs/>
          <w:color w:val="000000" w:themeColor="text1"/>
          <w:sz w:val="32"/>
          <w:szCs w:val="32"/>
        </w:rPr>
        <w:t>、</w:t>
      </w:r>
      <w:r>
        <w:rPr>
          <w:rFonts w:ascii="Nimbus Roman" w:hAnsi="Nimbus Roman" w:eastAsia="方正仿宋_GBK" w:cs="Nimbus Roman"/>
          <w:bCs/>
          <w:color w:val="000000" w:themeColor="text1"/>
          <w:sz w:val="32"/>
          <w:szCs w:val="32"/>
        </w:rPr>
        <w:t>典型事迹</w:t>
      </w:r>
      <w:r>
        <w:rPr>
          <w:rFonts w:hint="eastAsia" w:ascii="Nimbus Roman" w:hAnsi="Nimbus Roman" w:eastAsia="方正仿宋_GBK" w:cs="Nimbus Roman"/>
          <w:bCs/>
          <w:color w:val="000000" w:themeColor="text1"/>
          <w:sz w:val="32"/>
          <w:szCs w:val="32"/>
        </w:rPr>
        <w:t>、</w:t>
      </w:r>
      <w:r>
        <w:rPr>
          <w:rFonts w:ascii="Nimbus Roman" w:hAnsi="Nimbus Roman" w:eastAsia="方正仿宋_GBK" w:cs="Nimbus Roman"/>
          <w:bCs/>
          <w:color w:val="000000" w:themeColor="text1"/>
          <w:sz w:val="32"/>
          <w:szCs w:val="32"/>
        </w:rPr>
        <w:t>创新成果</w:t>
      </w:r>
      <w:r>
        <w:rPr>
          <w:rFonts w:hint="eastAsia" w:ascii="Nimbus Roman" w:hAnsi="Nimbus Roman" w:eastAsia="方正仿宋_GBK" w:cs="Nimbus Roman"/>
          <w:bCs/>
          <w:color w:val="000000" w:themeColor="text1"/>
          <w:sz w:val="32"/>
          <w:szCs w:val="32"/>
        </w:rPr>
        <w:t>，推动</w:t>
      </w:r>
      <w:r>
        <w:rPr>
          <w:rFonts w:ascii="Nimbus Roman" w:hAnsi="Nimbus Roman" w:eastAsia="方正仿宋_GBK" w:cs="Nimbus Roman"/>
          <w:bCs/>
          <w:color w:val="000000" w:themeColor="text1"/>
          <w:sz w:val="32"/>
          <w:szCs w:val="32"/>
        </w:rPr>
        <w:t>清廉学校建设水平整体提升。</w:t>
      </w:r>
    </w:p>
    <w:p>
      <w:pPr>
        <w:pStyle w:val="7"/>
        <w:widowControl/>
        <w:spacing w:line="540" w:lineRule="exact"/>
        <w:ind w:firstLine="640"/>
        <w:rPr>
          <w:rFonts w:hint="eastAsia" w:ascii="Nimbus Roman" w:hAnsi="Nimbus Roman" w:eastAsia="方正仿宋_GBK" w:cs="Nimbus Roman"/>
          <w:bCs/>
          <w:color w:val="000000" w:themeColor="text1"/>
          <w:sz w:val="32"/>
          <w:szCs w:val="32"/>
        </w:rPr>
      </w:pPr>
      <w:r>
        <w:rPr>
          <w:rFonts w:hint="eastAsia" w:ascii="Nimbus Roman" w:hAnsi="Nimbus Roman" w:eastAsia="方正楷体_GBK" w:cs="Nimbus Roman"/>
          <w:b/>
          <w:bCs/>
          <w:color w:val="000000" w:themeColor="text1"/>
          <w:sz w:val="32"/>
          <w:szCs w:val="32"/>
        </w:rPr>
        <w:t>（三）加强考核问效。</w:t>
      </w:r>
      <w:r>
        <w:rPr>
          <w:rFonts w:hint="eastAsia" w:ascii="Nimbus Roman" w:hAnsi="Nimbus Roman" w:eastAsia="方正仿宋_GBK" w:cs="Nimbus Roman"/>
          <w:bCs/>
          <w:color w:val="000000" w:themeColor="text1"/>
          <w:sz w:val="32"/>
          <w:szCs w:val="32"/>
        </w:rPr>
        <w:t>各单位要把清廉学校建设工作作为推进全面从严治党、提升学校治理能力和治理水平现代化的重要牵引，建立健全、</w:t>
      </w:r>
      <w:r>
        <w:rPr>
          <w:rFonts w:ascii="Nimbus Roman" w:hAnsi="Nimbus Roman" w:eastAsia="方正仿宋_GBK" w:cs="Nimbus Roman"/>
          <w:bCs/>
          <w:color w:val="000000" w:themeColor="text1"/>
          <w:sz w:val="32"/>
          <w:szCs w:val="32"/>
        </w:rPr>
        <w:t>持续改进、迭代升级</w:t>
      </w:r>
      <w:r>
        <w:rPr>
          <w:rFonts w:hint="eastAsia" w:ascii="Nimbus Roman" w:hAnsi="Nimbus Roman" w:eastAsia="方正仿宋_GBK" w:cs="Nimbus Roman"/>
          <w:bCs/>
          <w:color w:val="000000" w:themeColor="text1"/>
          <w:sz w:val="32"/>
          <w:szCs w:val="32"/>
        </w:rPr>
        <w:t>清廉学校建设制度机制，努力打造更多具有涪陵辨识度、教育特色的清廉</w:t>
      </w:r>
      <w:r>
        <w:rPr>
          <w:rFonts w:ascii="Nimbus Roman" w:hAnsi="Nimbus Roman" w:eastAsia="方正仿宋_GBK" w:cs="Nimbus Roman"/>
          <w:bCs/>
          <w:color w:val="000000" w:themeColor="text1"/>
          <w:sz w:val="32"/>
          <w:szCs w:val="32"/>
        </w:rPr>
        <w:t>标杆单位和优秀实践案例</w:t>
      </w:r>
      <w:r>
        <w:rPr>
          <w:rFonts w:hint="eastAsia" w:ascii="Nimbus Roman" w:hAnsi="Nimbus Roman" w:eastAsia="方正仿宋_GBK" w:cs="Nimbus Roman"/>
          <w:bCs/>
          <w:color w:val="000000" w:themeColor="text1"/>
          <w:sz w:val="32"/>
          <w:szCs w:val="32"/>
        </w:rPr>
        <w:t>。区教委制定</w:t>
      </w:r>
      <w:r>
        <w:rPr>
          <w:rFonts w:ascii="Nimbus Roman" w:hAnsi="Nimbus Roman" w:eastAsia="方正仿宋_GBK" w:cs="Nimbus Roman"/>
          <w:bCs/>
          <w:color w:val="000000" w:themeColor="text1"/>
          <w:sz w:val="32"/>
          <w:szCs w:val="32"/>
        </w:rPr>
        <w:t>清廉学校建设</w:t>
      </w:r>
      <w:r>
        <w:rPr>
          <w:rFonts w:hint="eastAsia" w:ascii="Nimbus Roman" w:hAnsi="Nimbus Roman" w:eastAsia="方正仿宋_GBK" w:cs="Nimbus Roman"/>
          <w:bCs/>
          <w:color w:val="000000" w:themeColor="text1"/>
          <w:sz w:val="32"/>
          <w:szCs w:val="32"/>
        </w:rPr>
        <w:t>评价</w:t>
      </w:r>
      <w:r>
        <w:rPr>
          <w:rFonts w:ascii="Nimbus Roman" w:hAnsi="Nimbus Roman" w:eastAsia="方正仿宋_GBK" w:cs="Nimbus Roman"/>
          <w:bCs/>
          <w:color w:val="000000" w:themeColor="text1"/>
          <w:sz w:val="32"/>
          <w:szCs w:val="32"/>
        </w:rPr>
        <w:t>指标体系，</w:t>
      </w:r>
      <w:r>
        <w:rPr>
          <w:rFonts w:hint="eastAsia" w:ascii="Nimbus Roman" w:hAnsi="Nimbus Roman" w:eastAsia="方正仿宋_GBK" w:cs="Nimbus Roman"/>
          <w:bCs/>
          <w:color w:val="000000" w:themeColor="text1"/>
          <w:sz w:val="32"/>
          <w:szCs w:val="32"/>
        </w:rPr>
        <w:t>建立定期比晒、适时调度、专项督查工作机制，</w:t>
      </w:r>
      <w:r>
        <w:rPr>
          <w:rFonts w:ascii="Nimbus Roman" w:hAnsi="Nimbus Roman" w:eastAsia="方正仿宋_GBK" w:cs="Nimbus Roman"/>
          <w:bCs/>
          <w:color w:val="000000" w:themeColor="text1"/>
          <w:sz w:val="32"/>
          <w:szCs w:val="32"/>
        </w:rPr>
        <w:t>推动清廉学校建设</w:t>
      </w:r>
      <w:r>
        <w:rPr>
          <w:rFonts w:hint="eastAsia" w:ascii="Nimbus Roman" w:hAnsi="Nimbus Roman" w:eastAsia="方正仿宋_GBK" w:cs="Nimbus Roman"/>
          <w:bCs/>
          <w:color w:val="000000" w:themeColor="text1"/>
          <w:sz w:val="32"/>
          <w:szCs w:val="32"/>
        </w:rPr>
        <w:t>成效</w:t>
      </w:r>
      <w:r>
        <w:rPr>
          <w:rFonts w:ascii="Nimbus Roman" w:hAnsi="Nimbus Roman" w:eastAsia="方正仿宋_GBK" w:cs="Nimbus Roman"/>
          <w:bCs/>
          <w:color w:val="000000" w:themeColor="text1"/>
          <w:sz w:val="32"/>
          <w:szCs w:val="32"/>
        </w:rPr>
        <w:t>可视化分析、可量化评估</w:t>
      </w:r>
      <w:r>
        <w:rPr>
          <w:rFonts w:hint="eastAsia" w:ascii="Nimbus Roman" w:hAnsi="Nimbus Roman" w:eastAsia="方正仿宋_GBK" w:cs="Nimbus Roman"/>
          <w:bCs/>
          <w:color w:val="000000" w:themeColor="text1"/>
          <w:sz w:val="32"/>
          <w:szCs w:val="32"/>
        </w:rPr>
        <w:t>，并将</w:t>
      </w:r>
      <w:r>
        <w:rPr>
          <w:rFonts w:ascii="Nimbus Roman" w:hAnsi="Nimbus Roman" w:eastAsia="方正仿宋_GBK" w:cs="Nimbus Roman"/>
          <w:bCs/>
          <w:color w:val="000000" w:themeColor="text1"/>
          <w:sz w:val="32"/>
          <w:szCs w:val="32"/>
        </w:rPr>
        <w:t>清廉学校建设工作情况纳入全面从严治党考核，</w:t>
      </w:r>
      <w:r>
        <w:rPr>
          <w:rFonts w:hint="eastAsia" w:ascii="Nimbus Roman" w:hAnsi="Nimbus Roman" w:eastAsia="方正仿宋_GBK" w:cs="Nimbus Roman"/>
          <w:bCs/>
          <w:color w:val="000000" w:themeColor="text1"/>
          <w:sz w:val="32"/>
          <w:szCs w:val="32"/>
        </w:rPr>
        <w:t>作为班子运行评估、党组织书记述职评议等重要内容，</w:t>
      </w:r>
      <w:r>
        <w:rPr>
          <w:rFonts w:ascii="Nimbus Roman" w:hAnsi="Nimbus Roman" w:eastAsia="方正仿宋_GBK" w:cs="Nimbus Roman"/>
          <w:bCs/>
          <w:color w:val="000000" w:themeColor="text1"/>
          <w:sz w:val="32"/>
          <w:szCs w:val="32"/>
        </w:rPr>
        <w:t>以考核评价不断推动清廉学校建设走深走实。</w:t>
      </w:r>
    </w:p>
    <w:p>
      <w:pPr>
        <w:pStyle w:val="7"/>
        <w:widowControl/>
        <w:spacing w:line="540" w:lineRule="exact"/>
        <w:ind w:firstLine="640"/>
        <w:rPr>
          <w:rFonts w:hint="eastAsia" w:ascii="Nimbus Roman" w:hAnsi="Nimbus Roman" w:eastAsia="方正仿宋_GBK" w:cs="Nimbus Roman"/>
          <w:bCs/>
          <w:color w:val="000000" w:themeColor="text1"/>
          <w:sz w:val="32"/>
          <w:szCs w:val="32"/>
        </w:rPr>
      </w:pPr>
    </w:p>
    <w:p>
      <w:pPr>
        <w:pStyle w:val="7"/>
        <w:widowControl/>
        <w:spacing w:line="540" w:lineRule="exact"/>
        <w:ind w:firstLine="640"/>
        <w:rPr>
          <w:rFonts w:hint="eastAsia" w:ascii="方正仿宋_GBK" w:eastAsia="方正仿宋_GBK"/>
          <w:szCs w:val="32"/>
        </w:rPr>
      </w:pPr>
    </w:p>
    <w:p>
      <w:pPr>
        <w:spacing w:line="560" w:lineRule="exact"/>
        <w:jc w:val="center"/>
        <w:rPr>
          <w:rFonts w:ascii="方正仿宋_GBK" w:eastAsia="方正仿宋_GBK"/>
          <w:color w:val="000000"/>
          <w:szCs w:val="32"/>
        </w:rPr>
      </w:pPr>
      <w:r>
        <w:rPr>
          <w:rFonts w:hint="eastAsia"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407035</wp:posOffset>
                </wp:positionV>
                <wp:extent cx="5615940" cy="0"/>
                <wp:effectExtent l="0" t="6350" r="0" b="6350"/>
                <wp:wrapNone/>
                <wp:docPr id="3" name="Line 39"/>
                <wp:cNvGraphicFramePr/>
                <a:graphic xmlns:a="http://schemas.openxmlformats.org/drawingml/2006/main">
                  <a:graphicData uri="http://schemas.microsoft.com/office/word/2010/wordprocessingShape">
                    <wps:wsp>
                      <wps:cNvSp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Line 39" o:spid="_x0000_s1026" o:spt="20" style="position:absolute;left:0pt;margin-top:32.05pt;height:0pt;width:442.2pt;mso-position-horizontal:left;z-index:251661312;mso-width-relative:page;mso-height-relative:page;" filled="f" stroked="t" coordsize="21600,21600" o:gfxdata="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LFLtfRAAAABgEAAA8AAAAAAAAAAQAg&#10;AAAAIgAAAGRycy9kb3ducmV2LnhtbFBLAQIUABQAAAAIAIdO4kByw0ng3AEAANsDAAAOAAAAAAAA&#10;AAEAIAAAACABAABkcnMvZTJvRG9jLnhtbFBLBQYAAAAABgAGAFkBAABuBQAAAAA=&#10;">
                <v:fill on="f" focussize="0,0"/>
                <v:stroke weight="0.99pt" color="#000000" joinstyle="round"/>
                <v:imagedata o:title=""/>
                <o:lock v:ext="edit" aspectratio="f"/>
              </v:line>
            </w:pict>
          </mc:Fallback>
        </mc:AlternateContent>
      </w:r>
      <w:r>
        <w:rPr>
          <w:rFonts w:hint="eastAsia"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48895</wp:posOffset>
                </wp:positionV>
                <wp:extent cx="5615940" cy="0"/>
                <wp:effectExtent l="0" t="6350" r="0" b="6350"/>
                <wp:wrapNone/>
                <wp:docPr id="2" name="Line 38"/>
                <wp:cNvGraphicFramePr/>
                <a:graphic xmlns:a="http://schemas.openxmlformats.org/drawingml/2006/main">
                  <a:graphicData uri="http://schemas.microsoft.com/office/word/2010/wordprocessingShape">
                    <wps:wsp>
                      <wps:cNvSp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Line 38" o:spid="_x0000_s1026" o:spt="20" style="position:absolute;left:0pt;margin-top:3.85pt;height:0pt;width:442.2pt;mso-position-horizontal:left;z-index:251660288;mso-width-relative:page;mso-height-relative:page;" filled="f" stroked="t" coordsize="21600,21600" o:gfxdata="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32DmKzwAAAAQBAAAPAAAAAAAAAAEAIAAA&#10;ACIAAABkcnMvZG93bnJldi54bWxQSwECFAAUAAAACACHTuJAfz6mLdwBAADbAwAADgAAAAAAAAAB&#10;ACAAAAAeAQAAZHJzL2Uyb0RvYy54bWxQSwUGAAAAAAYABgBZAQAAbAUAAAAA&#10;">
                <v:fill on="f" focussize="0,0"/>
                <v:stroke weight="0.99pt" color="#000000" joinstyle="round"/>
                <v:imagedata o:title=""/>
                <o:lock v:ext="edit" aspectratio="f"/>
              </v:line>
            </w:pict>
          </mc:Fallback>
        </mc:AlternateContent>
      </w:r>
      <w:r>
        <w:rPr>
          <w:rFonts w:hint="eastAsia" w:ascii="方正仿宋_GBK" w:eastAsia="方正仿宋_GBK"/>
          <w:sz w:val="28"/>
          <w:szCs w:val="28"/>
        </w:rPr>
        <w:t>重庆市涪陵区教委办公室              　2024年7月10日印发</w:t>
      </w:r>
    </w:p>
    <w:sectPr>
      <w:footerReference r:id="rId5" w:type="default"/>
      <w:pgSz w:w="11906" w:h="16838"/>
      <w:pgMar w:top="2098"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w:altName w:val="Segoe Print"/>
    <w:panose1 w:val="00000000000000000000"/>
    <w:charset w:val="00"/>
    <w:family w:val="auto"/>
    <w:pitch w:val="default"/>
    <w:sig w:usb0="00000000" w:usb1="00000000" w:usb2="00000000" w:usb3="00000000" w:csb0="600000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6782"/>
      <w:docPartObj>
        <w:docPartGallery w:val="AutoText"/>
      </w:docPartObj>
    </w:sdtPr>
    <w:sdtEndPr>
      <w:rPr>
        <w:rFonts w:hint="eastAsia" w:ascii="方正仿宋_GBK" w:eastAsia="方正仿宋_GBK"/>
        <w:sz w:val="24"/>
        <w:szCs w:val="24"/>
      </w:rPr>
    </w:sdtEndPr>
    <w:sdtContent>
      <w:p>
        <w:pPr>
          <w:pStyle w:val="2"/>
          <w:jc w:val="right"/>
        </w:pPr>
        <w:r>
          <w:rPr>
            <w:rFonts w:hint="eastAsia" w:ascii="方正仿宋_GBK" w:eastAsia="方正仿宋_GBK"/>
            <w:sz w:val="24"/>
            <w:szCs w:val="24"/>
          </w:rPr>
          <w:t>-</w:t>
        </w: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1</w:t>
        </w:r>
        <w:r>
          <w:rPr>
            <w:rFonts w:hint="eastAsia" w:ascii="方正仿宋_GBK" w:eastAsia="方正仿宋_GBK"/>
            <w:sz w:val="24"/>
            <w:szCs w:val="24"/>
          </w:rPr>
          <w:fldChar w:fldCharType="end"/>
        </w:r>
        <w:r>
          <w:rPr>
            <w:rFonts w:hint="eastAsia" w:ascii="方正仿宋_GBK" w:eastAsia="方正仿宋_GBK"/>
            <w:sz w:val="24"/>
            <w:szCs w:val="24"/>
          </w:rPr>
          <w:t>-</w:t>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ODdhNzFjYWQyZjNhMDkyN2EyYjBlMGY0M2M0NzQifQ=="/>
  </w:docVars>
  <w:rsids>
    <w:rsidRoot w:val="004B47A8"/>
    <w:rsid w:val="000022D8"/>
    <w:rsid w:val="00002B5D"/>
    <w:rsid w:val="00017563"/>
    <w:rsid w:val="00027E5C"/>
    <w:rsid w:val="00037CF8"/>
    <w:rsid w:val="00044FFF"/>
    <w:rsid w:val="00053DD3"/>
    <w:rsid w:val="000621DF"/>
    <w:rsid w:val="00075BC6"/>
    <w:rsid w:val="000A4823"/>
    <w:rsid w:val="000A4C3B"/>
    <w:rsid w:val="000B3F9D"/>
    <w:rsid w:val="000B52CD"/>
    <w:rsid w:val="000D2883"/>
    <w:rsid w:val="000D78CE"/>
    <w:rsid w:val="000E344F"/>
    <w:rsid w:val="000E7F82"/>
    <w:rsid w:val="0012210E"/>
    <w:rsid w:val="001426C2"/>
    <w:rsid w:val="00142BE6"/>
    <w:rsid w:val="001557A6"/>
    <w:rsid w:val="0018074D"/>
    <w:rsid w:val="001B0CA9"/>
    <w:rsid w:val="001C7921"/>
    <w:rsid w:val="001D4D5D"/>
    <w:rsid w:val="001E00A4"/>
    <w:rsid w:val="001E1AE9"/>
    <w:rsid w:val="00227F7F"/>
    <w:rsid w:val="00240C93"/>
    <w:rsid w:val="00257AF2"/>
    <w:rsid w:val="002619F3"/>
    <w:rsid w:val="00267BB8"/>
    <w:rsid w:val="002776BD"/>
    <w:rsid w:val="002C1E35"/>
    <w:rsid w:val="002E5115"/>
    <w:rsid w:val="002F538E"/>
    <w:rsid w:val="00314364"/>
    <w:rsid w:val="00345C34"/>
    <w:rsid w:val="00346D5C"/>
    <w:rsid w:val="003514A3"/>
    <w:rsid w:val="00353286"/>
    <w:rsid w:val="00356FD2"/>
    <w:rsid w:val="00385672"/>
    <w:rsid w:val="003952DB"/>
    <w:rsid w:val="003A0E38"/>
    <w:rsid w:val="003A2E16"/>
    <w:rsid w:val="003B01A1"/>
    <w:rsid w:val="003B4049"/>
    <w:rsid w:val="003C1470"/>
    <w:rsid w:val="00405D8C"/>
    <w:rsid w:val="004169C0"/>
    <w:rsid w:val="004440CA"/>
    <w:rsid w:val="00473F47"/>
    <w:rsid w:val="004771F2"/>
    <w:rsid w:val="00486866"/>
    <w:rsid w:val="004974F2"/>
    <w:rsid w:val="00497976"/>
    <w:rsid w:val="004B47A8"/>
    <w:rsid w:val="004C1093"/>
    <w:rsid w:val="004E2DB5"/>
    <w:rsid w:val="004F18C6"/>
    <w:rsid w:val="00570EF5"/>
    <w:rsid w:val="00572D7B"/>
    <w:rsid w:val="00595054"/>
    <w:rsid w:val="0059589A"/>
    <w:rsid w:val="00597B96"/>
    <w:rsid w:val="005A7C3C"/>
    <w:rsid w:val="005B42A7"/>
    <w:rsid w:val="005C65E3"/>
    <w:rsid w:val="005F14BE"/>
    <w:rsid w:val="005F2BE6"/>
    <w:rsid w:val="00602F85"/>
    <w:rsid w:val="00611029"/>
    <w:rsid w:val="00615EFA"/>
    <w:rsid w:val="00621892"/>
    <w:rsid w:val="006706C4"/>
    <w:rsid w:val="006808AF"/>
    <w:rsid w:val="0069176F"/>
    <w:rsid w:val="006952A8"/>
    <w:rsid w:val="006A0F22"/>
    <w:rsid w:val="006B22A1"/>
    <w:rsid w:val="006B76FB"/>
    <w:rsid w:val="006E3B0F"/>
    <w:rsid w:val="006F5DC9"/>
    <w:rsid w:val="00740FF6"/>
    <w:rsid w:val="00743409"/>
    <w:rsid w:val="007615EE"/>
    <w:rsid w:val="00761BEC"/>
    <w:rsid w:val="00774B5D"/>
    <w:rsid w:val="00787EC6"/>
    <w:rsid w:val="00797A99"/>
    <w:rsid w:val="007B48D4"/>
    <w:rsid w:val="007C1BD2"/>
    <w:rsid w:val="007C6112"/>
    <w:rsid w:val="008236C2"/>
    <w:rsid w:val="00830968"/>
    <w:rsid w:val="00835A0C"/>
    <w:rsid w:val="00846808"/>
    <w:rsid w:val="00871B51"/>
    <w:rsid w:val="00886E3E"/>
    <w:rsid w:val="008B529D"/>
    <w:rsid w:val="008C3E89"/>
    <w:rsid w:val="008D1D35"/>
    <w:rsid w:val="008D22CE"/>
    <w:rsid w:val="008E58F3"/>
    <w:rsid w:val="00902F25"/>
    <w:rsid w:val="00916EE0"/>
    <w:rsid w:val="009321E4"/>
    <w:rsid w:val="00934E04"/>
    <w:rsid w:val="00936787"/>
    <w:rsid w:val="00943D14"/>
    <w:rsid w:val="0095103D"/>
    <w:rsid w:val="00964811"/>
    <w:rsid w:val="00992FF8"/>
    <w:rsid w:val="009A04AA"/>
    <w:rsid w:val="009A49B4"/>
    <w:rsid w:val="009A5927"/>
    <w:rsid w:val="009C0BA0"/>
    <w:rsid w:val="009D0D11"/>
    <w:rsid w:val="009D1758"/>
    <w:rsid w:val="009E535E"/>
    <w:rsid w:val="00A0413B"/>
    <w:rsid w:val="00A213DA"/>
    <w:rsid w:val="00A305FD"/>
    <w:rsid w:val="00A32548"/>
    <w:rsid w:val="00A340C1"/>
    <w:rsid w:val="00A64006"/>
    <w:rsid w:val="00A82CFF"/>
    <w:rsid w:val="00A97908"/>
    <w:rsid w:val="00AA5AB4"/>
    <w:rsid w:val="00AB581F"/>
    <w:rsid w:val="00AC4B47"/>
    <w:rsid w:val="00AF10AB"/>
    <w:rsid w:val="00AF22F5"/>
    <w:rsid w:val="00B319B1"/>
    <w:rsid w:val="00B36474"/>
    <w:rsid w:val="00B54D49"/>
    <w:rsid w:val="00B63024"/>
    <w:rsid w:val="00B80A8F"/>
    <w:rsid w:val="00BA6468"/>
    <w:rsid w:val="00BB0EEE"/>
    <w:rsid w:val="00BD3BC8"/>
    <w:rsid w:val="00BE0298"/>
    <w:rsid w:val="00BF0415"/>
    <w:rsid w:val="00BF1129"/>
    <w:rsid w:val="00C21657"/>
    <w:rsid w:val="00C305AF"/>
    <w:rsid w:val="00C53F55"/>
    <w:rsid w:val="00C57F27"/>
    <w:rsid w:val="00C71B1A"/>
    <w:rsid w:val="00C971C4"/>
    <w:rsid w:val="00CB3D5F"/>
    <w:rsid w:val="00D076B0"/>
    <w:rsid w:val="00D229EC"/>
    <w:rsid w:val="00D26003"/>
    <w:rsid w:val="00D37E24"/>
    <w:rsid w:val="00D65431"/>
    <w:rsid w:val="00D8418B"/>
    <w:rsid w:val="00DC4095"/>
    <w:rsid w:val="00DC472D"/>
    <w:rsid w:val="00DF64C5"/>
    <w:rsid w:val="00E01349"/>
    <w:rsid w:val="00E14937"/>
    <w:rsid w:val="00E34AEB"/>
    <w:rsid w:val="00E5021F"/>
    <w:rsid w:val="00E52178"/>
    <w:rsid w:val="00E856E7"/>
    <w:rsid w:val="00E87CE7"/>
    <w:rsid w:val="00E965AA"/>
    <w:rsid w:val="00EB4798"/>
    <w:rsid w:val="00EB6549"/>
    <w:rsid w:val="00F04753"/>
    <w:rsid w:val="00F05ECF"/>
    <w:rsid w:val="00F105E8"/>
    <w:rsid w:val="00F17C85"/>
    <w:rsid w:val="00F34111"/>
    <w:rsid w:val="00F54790"/>
    <w:rsid w:val="00F615B4"/>
    <w:rsid w:val="00F622ED"/>
    <w:rsid w:val="00F65C89"/>
    <w:rsid w:val="00F72D60"/>
    <w:rsid w:val="00F72F93"/>
    <w:rsid w:val="00F83467"/>
    <w:rsid w:val="00FB606A"/>
    <w:rsid w:val="00FE2F21"/>
    <w:rsid w:val="00FE3A0C"/>
    <w:rsid w:val="00FF3E65"/>
    <w:rsid w:val="05AB3033"/>
    <w:rsid w:val="0EE65410"/>
    <w:rsid w:val="56E7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styleId="6">
    <w:name w:val="Hyperlink"/>
    <w:basedOn w:val="5"/>
    <w:unhideWhenUsed/>
    <w:uiPriority w:val="99"/>
    <w:rPr>
      <w:color w:val="0000FF" w:themeColor="hyperlink"/>
      <w:u w:val="single"/>
    </w:rPr>
  </w:style>
  <w:style w:type="paragraph" w:customStyle="1" w:styleId="7">
    <w:name w:val="正文1"/>
    <w:qFormat/>
    <w:uiPriority w:val="3"/>
    <w:pPr>
      <w:widowControl w:val="0"/>
      <w:jc w:val="both"/>
    </w:pPr>
    <w:rPr>
      <w:rFonts w:ascii="Calibri" w:hAnsi="Calibri" w:eastAsia="宋体" w:cs="Times New Roman"/>
      <w:color w:val="000000"/>
      <w:kern w:val="2"/>
      <w:sz w:val="36"/>
      <w:szCs w:val="24"/>
      <w:lang w:val="en-US" w:eastAsia="zh-CN" w:bidi="ar-SA"/>
    </w:r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重庆市涪陵区政府</Company>
  <Pages>12</Pages>
  <Words>1021</Words>
  <Characters>5825</Characters>
  <Lines>48</Lines>
  <Paragraphs>13</Paragraphs>
  <TotalTime>30</TotalTime>
  <ScaleCrop>false</ScaleCrop>
  <LinksUpToDate>false</LinksUpToDate>
  <CharactersWithSpaces>6833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2024-07-10T01:10:00Z</dcterms:created>
  <dc:creator>余仕愉</dc:creator>
  <cp:lastModifiedBy>李茂华</cp:lastModifiedBy>
  <cp:lastPrinted>2024-07-10T01:37:00Z</cp:lastPrinted>
  <dcterms:modified xsi:type="dcterms:W3CDTF">2024-12-24T05:46:06Z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0A5141E484A24DC485141ED2F7A632E1_13</vt:lpwstr>
  </property>
</Properties>
</file>