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附件9：</w:t>
      </w:r>
    </w:p>
    <w:p>
      <w:pPr>
        <w:jc w:val="center"/>
        <w:rPr>
          <w:rFonts w:hint="eastAsia" w:ascii="方正小标宋简体" w:hAnsi="Batang" w:eastAsia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Batang" w:eastAsia="方正小标宋简体"/>
          <w:spacing w:val="-20"/>
          <w:sz w:val="36"/>
          <w:szCs w:val="36"/>
        </w:rPr>
        <w:t>涪陵区转户农村居民申请农村承包地退出补偿提交材料清单</w:t>
      </w:r>
    </w:p>
    <w:bookmarkEnd w:id="0"/>
    <w:p>
      <w:pPr>
        <w:spacing w:before="156" w:beforeLines="50" w:line="0" w:lineRule="atLeast"/>
        <w:ind w:firstLine="240" w:firstLineChars="100"/>
        <w:rPr>
          <w:rFonts w:hint="eastAsia" w:ascii="方正仿宋简体" w:hAnsi="Batang" w:eastAsia="方正仿宋简体"/>
          <w:sz w:val="24"/>
        </w:rPr>
      </w:pPr>
      <w:r>
        <w:rPr>
          <w:rFonts w:hint="eastAsia" w:ascii="方正仿宋简体" w:hAnsi="Batang" w:eastAsia="方正仿宋简体"/>
          <w:sz w:val="24"/>
        </w:rPr>
        <w:t>提交人：</w:t>
      </w:r>
      <w:r>
        <w:rPr>
          <w:rFonts w:hint="eastAsia" w:ascii="方正仿宋简体" w:hAnsi="Batang" w:eastAsia="方正仿宋简体"/>
          <w:sz w:val="24"/>
          <w:u w:val="single"/>
        </w:rPr>
        <w:t xml:space="preserve">                       </w:t>
      </w:r>
      <w:r>
        <w:rPr>
          <w:rFonts w:hint="eastAsia" w:ascii="方正仿宋简体" w:hAnsi="Batang" w:eastAsia="方正仿宋简体"/>
          <w:sz w:val="24"/>
        </w:rPr>
        <w:t xml:space="preserve">  转报单位（章）</w:t>
      </w:r>
      <w:r>
        <w:rPr>
          <w:rFonts w:hint="eastAsia" w:ascii="方正仿宋简体" w:hAnsi="Batang" w:eastAsia="方正仿宋简体"/>
          <w:sz w:val="24"/>
          <w:u w:val="single"/>
        </w:rPr>
        <w:t xml:space="preserve">                          </w:t>
      </w:r>
    </w:p>
    <w:p>
      <w:pPr>
        <w:spacing w:before="156" w:beforeLines="50" w:line="0" w:lineRule="atLeast"/>
        <w:ind w:firstLine="240" w:firstLineChars="100"/>
        <w:rPr>
          <w:rFonts w:hint="eastAsia" w:ascii="方正仿宋简体" w:hAnsi="Batang" w:eastAsia="方正仿宋简体"/>
          <w:sz w:val="24"/>
        </w:rPr>
      </w:pPr>
      <w:r>
        <w:rPr>
          <w:rFonts w:hint="eastAsia" w:ascii="方正仿宋简体" w:hAnsi="Batang" w:eastAsia="方正仿宋简体"/>
          <w:sz w:val="24"/>
        </w:rPr>
        <w:t>主送单位（章）：</w:t>
      </w:r>
      <w:r>
        <w:rPr>
          <w:rFonts w:hint="eastAsia" w:ascii="方正仿宋简体" w:hAnsi="Batang" w:eastAsia="方正仿宋简体"/>
          <w:sz w:val="24"/>
          <w:u w:val="single"/>
        </w:rPr>
        <w:t xml:space="preserve">                     </w:t>
      </w:r>
      <w:r>
        <w:rPr>
          <w:rFonts w:hint="eastAsia" w:ascii="方正仿宋简体" w:hAnsi="Batang" w:eastAsia="方正仿宋简体"/>
          <w:sz w:val="24"/>
        </w:rPr>
        <w:t xml:space="preserve"> 土地所有权人：</w:t>
      </w:r>
    </w:p>
    <w:tbl>
      <w:tblPr>
        <w:tblStyle w:val="4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47"/>
        <w:gridCol w:w="104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</w:pPr>
            <w:r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  <w:t>序</w:t>
            </w:r>
          </w:p>
          <w:p>
            <w:pPr>
              <w:jc w:val="center"/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</w:pPr>
            <w:r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  <w:t>号</w:t>
            </w:r>
          </w:p>
        </w:tc>
        <w:tc>
          <w:tcPr>
            <w:tcW w:w="5347" w:type="dxa"/>
            <w:noWrap w:val="0"/>
            <w:vAlign w:val="center"/>
          </w:tcPr>
          <w:p>
            <w:pPr>
              <w:jc w:val="center"/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</w:pPr>
            <w:r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  <w:t>材  料  名  称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</w:pPr>
            <w:r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  <w:t>份</w:t>
            </w:r>
          </w:p>
          <w:p>
            <w:pPr>
              <w:jc w:val="center"/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</w:pPr>
            <w:r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  <w:t>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</w:pPr>
            <w:r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  <w:t>接受材料单位</w:t>
            </w:r>
          </w:p>
          <w:p>
            <w:pPr>
              <w:jc w:val="center"/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</w:pPr>
            <w:r>
              <w:rPr>
                <w:rFonts w:hint="eastAsia" w:ascii="方正新报宋简体" w:hAnsi="Batang" w:eastAsia="方正新报宋简体"/>
                <w:b/>
                <w:sz w:val="21"/>
                <w:szCs w:val="21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1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转户农村居民退出承包地申请书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2、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转户农村居民转户前农业户口及划地人口情况表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3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转户农村居民转户确认通知书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4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转户农村居民城镇稳定住所证明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5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转户农村居民稳定非农收入证明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6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转户农村居民退出农村宅基地及房屋证明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7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转户农村居民参加城镇养老保险证明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8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转户农村居民《农村土地承包经营权证》（复印件）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9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转户农村居民退出农村承包地明细表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10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农村集体经济组织成员会议记录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11</w:t>
            </w:r>
          </w:p>
        </w:tc>
        <w:tc>
          <w:tcPr>
            <w:tcW w:w="5347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  <w:r>
              <w:rPr>
                <w:rFonts w:hint="eastAsia" w:ascii="方正仿宋简体" w:hAnsi="Batang" w:eastAsia="方正仿宋简体"/>
                <w:sz w:val="24"/>
              </w:rPr>
              <w:t>转户农村居民退出农村承包地合同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hint="eastAsia" w:ascii="方正仿宋简体" w:hAnsi="Batang" w:eastAsia="方正仿宋简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方正仿宋简体" w:hAnsi="Batang" w:eastAsia="方正仿宋简体"/>
          <w:sz w:val="28"/>
          <w:szCs w:val="28"/>
        </w:rPr>
      </w:pPr>
      <w:r>
        <w:rPr>
          <w:rFonts w:hint="eastAsia" w:ascii="方正仿宋简体" w:hAnsi="Batang" w:eastAsia="方正仿宋简体"/>
          <w:sz w:val="28"/>
          <w:szCs w:val="28"/>
        </w:rPr>
        <w:t>集体组织负责人签字：            转户居民户主签字：</w:t>
      </w:r>
    </w:p>
    <w:p>
      <w:pPr>
        <w:spacing w:line="400" w:lineRule="exact"/>
        <w:rPr>
          <w:rFonts w:hint="eastAsia" w:ascii="方正仿宋简体" w:hAnsi="Batang" w:eastAsia="方正仿宋简体"/>
          <w:sz w:val="28"/>
          <w:szCs w:val="28"/>
        </w:rPr>
      </w:pPr>
      <w:r>
        <w:rPr>
          <w:rFonts w:hint="eastAsia" w:ascii="方正仿宋简体" w:hAnsi="Batang" w:eastAsia="方正仿宋简体"/>
          <w:sz w:val="28"/>
          <w:szCs w:val="28"/>
        </w:rPr>
        <w:t>提交人签字：                       ，联系电话：                 ；</w:t>
      </w:r>
    </w:p>
    <w:p>
      <w:pPr>
        <w:spacing w:after="156" w:afterLines="50" w:line="400" w:lineRule="exact"/>
        <w:rPr>
          <w:rFonts w:hint="eastAsia" w:ascii="方正仿宋简体" w:hAnsi="Batang" w:eastAsia="方正仿宋简体"/>
          <w:sz w:val="28"/>
          <w:szCs w:val="28"/>
        </w:rPr>
      </w:pPr>
      <w:r>
        <w:rPr>
          <w:rFonts w:hint="eastAsia" w:ascii="方正仿宋简体" w:hAnsi="Batang" w:eastAsia="方正仿宋简体"/>
          <w:sz w:val="28"/>
          <w:szCs w:val="28"/>
        </w:rPr>
        <w:t>转报单位转报人签字：               ，联系电话：                 ；</w:t>
      </w:r>
    </w:p>
    <w:p>
      <w:pPr>
        <w:spacing w:after="156" w:afterLines="50" w:line="400" w:lineRule="exact"/>
        <w:rPr>
          <w:rFonts w:hint="eastAsia" w:ascii="方正仿宋简体" w:hAnsi="Batang" w:eastAsia="方正仿宋简体"/>
          <w:sz w:val="28"/>
          <w:szCs w:val="28"/>
        </w:rPr>
      </w:pPr>
      <w:r>
        <w:rPr>
          <w:rFonts w:hint="eastAsia" w:ascii="方正仿宋简体" w:hAnsi="Batang" w:eastAsia="方正仿宋简体"/>
          <w:sz w:val="28"/>
          <w:szCs w:val="28"/>
        </w:rPr>
        <w:t>主送单位接收人签字：               ，联系电话：                 ；</w:t>
      </w:r>
    </w:p>
    <w:p>
      <w:pPr>
        <w:spacing w:after="156" w:afterLines="50" w:line="0" w:lineRule="atLeast"/>
        <w:ind w:firstLine="420" w:firstLineChars="200"/>
      </w:pPr>
      <w:r>
        <w:rPr>
          <w:rFonts w:hint="eastAsia" w:ascii="方正仿宋简体" w:eastAsia="方正仿宋简体"/>
          <w:sz w:val="21"/>
          <w:szCs w:val="21"/>
        </w:rPr>
        <w:t>（注：材料1-8为转户农村居民申请时提供，委托当地土地流转服务机构托管、申请农建集团流转时由农村集体经济组织提供全部材料，申请农建集团流转时由所在乡镇政府或街道办事处转报。本材料清单分别由材料提供人、转报单位、主送单位各执一份备查。材料接受单位分别对各材料逐一审查并分别签注审查意见，转报单位只签总的审查意见并盖章确认。）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微软雅黑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DejaVu Math TeX Gyre"/>
    <w:panose1 w:val="02030600000101010101"/>
    <w:charset w:val="00"/>
    <w:family w:val="auto"/>
    <w:pitch w:val="default"/>
    <w:sig w:usb0="00000000" w:usb1="00000000" w:usb2="00000010" w:usb3="00000000" w:csb0="0008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新报宋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6A93"/>
    <w:rsid w:val="5BFE44FB"/>
    <w:rsid w:val="5FD994F4"/>
    <w:rsid w:val="B7B61009"/>
    <w:rsid w:val="F2FD09B7"/>
    <w:rsid w:val="FE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黑体_GBK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2022-06-15T18:16:00Z</dcterms:created>
  <dc:creator>user</dc:creator>
  <cp:lastModifiedBy>user</cp:lastModifiedBy>
  <dcterms:modified xsi:type="dcterms:W3CDTF">2022-06-15T18:17:50Z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