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7C" w:rsidRPr="00C2537C" w:rsidRDefault="00C2537C" w:rsidP="00C2537C">
      <w:pPr>
        <w:spacing w:line="1000" w:lineRule="exact"/>
        <w:jc w:val="center"/>
      </w:pPr>
    </w:p>
    <w:p w:rsidR="00C2537C" w:rsidRPr="00C2537C" w:rsidRDefault="00C2537C" w:rsidP="00C2537C">
      <w:pPr>
        <w:spacing w:line="1000" w:lineRule="exact"/>
        <w:jc w:val="center"/>
        <w:rPr>
          <w:rFonts w:eastAsia="方正小标宋_GBK"/>
          <w:bCs/>
          <w:color w:val="FF0000"/>
          <w:w w:val="45"/>
          <w:sz w:val="140"/>
          <w:szCs w:val="140"/>
        </w:rPr>
      </w:pPr>
    </w:p>
    <w:p w:rsidR="00C2537C" w:rsidRPr="00C2537C" w:rsidRDefault="00C2537C" w:rsidP="00C2537C">
      <w:pPr>
        <w:spacing w:line="1600" w:lineRule="exact"/>
        <w:jc w:val="center"/>
        <w:rPr>
          <w:rFonts w:eastAsia="方正小标宋_GBK"/>
          <w:b/>
          <w:bCs/>
          <w:color w:val="FF0000"/>
          <w:w w:val="51"/>
          <w:sz w:val="114"/>
          <w:szCs w:val="114"/>
        </w:rPr>
      </w:pPr>
      <w:r w:rsidRPr="00C2537C">
        <w:rPr>
          <w:rFonts w:eastAsia="方正小标宋_GBK"/>
          <w:b/>
          <w:bCs/>
          <w:color w:val="FF0000"/>
          <w:w w:val="51"/>
          <w:sz w:val="114"/>
          <w:szCs w:val="114"/>
        </w:rPr>
        <w:t>重庆市涪陵区农业农村委员会文件</w:t>
      </w:r>
    </w:p>
    <w:p w:rsidR="00C2537C" w:rsidRPr="00C2537C" w:rsidRDefault="00C2537C" w:rsidP="00C2537C">
      <w:pPr>
        <w:spacing w:line="560" w:lineRule="exact"/>
        <w:ind w:rightChars="-74" w:right="-155"/>
        <w:rPr>
          <w:rFonts w:eastAsia="方正楷体_GBK"/>
          <w:b/>
          <w:bCs/>
          <w:sz w:val="32"/>
          <w:szCs w:val="32"/>
        </w:rPr>
      </w:pPr>
    </w:p>
    <w:p w:rsidR="00C2537C" w:rsidRPr="00C2537C" w:rsidRDefault="00C2537C" w:rsidP="00C2537C">
      <w:pPr>
        <w:spacing w:line="560" w:lineRule="exact"/>
        <w:jc w:val="center"/>
        <w:rPr>
          <w:rFonts w:eastAsia="方正仿宋_GBK"/>
          <w:color w:val="000000"/>
          <w:sz w:val="33"/>
          <w:szCs w:val="33"/>
        </w:rPr>
      </w:pPr>
      <w:r w:rsidRPr="00C2537C">
        <w:rPr>
          <w:rFonts w:eastAsia="方正仿宋_GBK"/>
          <w:bCs/>
          <w:sz w:val="32"/>
          <w:szCs w:val="32"/>
        </w:rPr>
        <w:t>涪农委发〔</w:t>
      </w:r>
      <w:r w:rsidRPr="00C2537C">
        <w:rPr>
          <w:rFonts w:eastAsia="方正仿宋_GBK"/>
          <w:bCs/>
          <w:sz w:val="32"/>
          <w:szCs w:val="32"/>
        </w:rPr>
        <w:t>202</w:t>
      </w:r>
      <w:r w:rsidRPr="00C2537C">
        <w:rPr>
          <w:rFonts w:eastAsia="方正仿宋_GBK" w:hint="eastAsia"/>
          <w:bCs/>
          <w:sz w:val="32"/>
          <w:szCs w:val="32"/>
        </w:rPr>
        <w:t>4</w:t>
      </w:r>
      <w:r w:rsidRPr="00C2537C">
        <w:rPr>
          <w:rFonts w:eastAsia="方正仿宋_GBK"/>
          <w:bCs/>
          <w:sz w:val="32"/>
          <w:szCs w:val="32"/>
        </w:rPr>
        <w:t>〕</w:t>
      </w:r>
      <w:r w:rsidR="000C72BB">
        <w:rPr>
          <w:rFonts w:eastAsia="方正仿宋_GBK" w:hint="eastAsia"/>
          <w:bCs/>
          <w:sz w:val="32"/>
          <w:szCs w:val="32"/>
        </w:rPr>
        <w:t>18</w:t>
      </w:r>
      <w:r w:rsidRPr="00C2537C">
        <w:rPr>
          <w:rFonts w:eastAsia="方正仿宋_GBK"/>
          <w:bCs/>
          <w:sz w:val="32"/>
          <w:szCs w:val="32"/>
        </w:rPr>
        <w:t>号</w:t>
      </w:r>
    </w:p>
    <w:p w:rsidR="00C2537C" w:rsidRPr="00C2537C" w:rsidRDefault="00DA5790" w:rsidP="00C2537C">
      <w:pPr>
        <w:spacing w:line="579" w:lineRule="exact"/>
        <w:jc w:val="center"/>
        <w:rPr>
          <w:rFonts w:eastAsia="方正小标宋_GBK"/>
          <w:sz w:val="44"/>
          <w:szCs w:val="33"/>
        </w:rPr>
      </w:pPr>
      <w:r w:rsidRPr="00DA5790">
        <w:rPr>
          <w:rFonts w:eastAsia="方正仿宋_GBK"/>
          <w:sz w:val="33"/>
          <w:szCs w:val="33"/>
        </w:rPr>
        <w:pict>
          <v:line id="_x0000_s1027" style="position:absolute;left:0;text-align:left;z-index:251660288" from="1.5pt,3.55pt" to="448.2pt,3.55pt" o:gfxdata="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4Ny&#10;ktgAAAAFAQAADwAAAAAAAAABACAAAAAiAAAAZHJzL2Rvd25yZXYueG1sUEsBAhQAFAAAAAgAh07i&#10;QBrww1npAQAA8wMAAA4AAAAAAAAAAQAgAAAAJwEAAGRycy9lMm9Eb2MueG1sUEsFBgAAAAAGAAYA&#10;WQEAAIIFAAAAAA==&#10;" filled="t" strokecolor="red" strokeweight="3pt"/>
        </w:pict>
      </w:r>
    </w:p>
    <w:p w:rsidR="00C2537C" w:rsidRPr="00C2537C" w:rsidRDefault="00C2537C" w:rsidP="00C2537C">
      <w:pPr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</w:p>
    <w:p w:rsidR="00B31E2B" w:rsidRDefault="00C233F0" w:rsidP="00C2537C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重庆市涪陵区农业农村委员会</w:t>
      </w:r>
    </w:p>
    <w:p w:rsidR="00B31E2B" w:rsidRDefault="00C233F0" w:rsidP="00C2537C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重庆市涪陵区供销合作社联合社</w:t>
      </w:r>
    </w:p>
    <w:p w:rsidR="00B31E2B" w:rsidRDefault="00C233F0" w:rsidP="00C2537C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重庆市涪陵区生态环境局</w:t>
      </w:r>
    </w:p>
    <w:p w:rsidR="00B31E2B" w:rsidRDefault="00C233F0" w:rsidP="00C2537C">
      <w:pPr>
        <w:tabs>
          <w:tab w:val="left" w:pos="7579"/>
        </w:tabs>
        <w:snapToGrid w:val="0"/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tbx_bt"/>
      <w:r>
        <w:rPr>
          <w:rFonts w:ascii="方正小标宋_GBK" w:eastAsia="方正小标宋_GBK" w:cs="方正小标宋_GBK" w:hint="eastAsia"/>
          <w:sz w:val="44"/>
          <w:szCs w:val="44"/>
        </w:rPr>
        <w:t>关于命</w:t>
      </w:r>
      <w:r>
        <w:rPr>
          <w:rFonts w:ascii="方正小标宋_GBK" w:eastAsia="方正小标宋_GBK" w:hint="eastAsia"/>
          <w:sz w:val="44"/>
          <w:szCs w:val="44"/>
        </w:rPr>
        <w:t>名涪陵区“无</w:t>
      </w:r>
      <w:r>
        <w:rPr>
          <w:rFonts w:ascii="方正小标宋_GBK" w:eastAsia="方正小标宋_GBK" w:cs="方正小标宋_GBK" w:hint="eastAsia"/>
          <w:sz w:val="44"/>
          <w:szCs w:val="44"/>
        </w:rPr>
        <w:t>废乡村”的通知</w:t>
      </w:r>
      <w:bookmarkEnd w:id="0"/>
    </w:p>
    <w:p w:rsidR="00B31E2B" w:rsidRDefault="00B31E2B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B31E2B" w:rsidRDefault="00C233F0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涪陵高新区管委会，各乡镇人民政府、街道办事处，区政府各部门，有关单位：</w:t>
      </w:r>
    </w:p>
    <w:p w:rsidR="00B31E2B" w:rsidRDefault="00C233F0" w:rsidP="00C2537C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根据《“无废城市细胞”建设管理规程（试行）》《“无废城市细胞”建设评估指南（试行）》《“无废城市细胞”建设评估细则（试行）》《关于</w:t>
      </w:r>
      <w:r w:rsidRPr="00C2537C">
        <w:rPr>
          <w:rFonts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年第一批“无废城市细胞”创建工作的通知》等相关</w:t>
      </w:r>
      <w:bookmarkStart w:id="1" w:name="_GoBack"/>
      <w:bookmarkEnd w:id="1"/>
      <w:r>
        <w:rPr>
          <w:rFonts w:ascii="方正仿宋_GBK" w:eastAsia="方正仿宋_GBK" w:hint="eastAsia"/>
          <w:sz w:val="32"/>
          <w:szCs w:val="32"/>
        </w:rPr>
        <w:t>要求，通过单位自主申报、主管部门受理和</w:t>
      </w:r>
      <w:r>
        <w:rPr>
          <w:rFonts w:ascii="方正仿宋_GBK" w:eastAsia="方正仿宋_GBK" w:hint="eastAsia"/>
          <w:sz w:val="32"/>
          <w:szCs w:val="32"/>
        </w:rPr>
        <w:lastRenderedPageBreak/>
        <w:t>评估及认定等程序，决定命名江北街道二渡村为涪陵区“无废乡村”。</w:t>
      </w:r>
    </w:p>
    <w:p w:rsidR="00B31E2B" w:rsidRDefault="00C233F0" w:rsidP="00C2537C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希望“无废乡村”深入践行“无废”理念，持续落实“无废”行动，在全区“无废乡村”创建中发挥好引领示范、辐射带动作用。</w:t>
      </w:r>
    </w:p>
    <w:p w:rsidR="00B31E2B" w:rsidRDefault="00B31E2B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B31E2B" w:rsidRPr="00C2537C" w:rsidRDefault="00C233F0" w:rsidP="00C2537C">
      <w:pPr>
        <w:spacing w:line="579" w:lineRule="exact"/>
        <w:ind w:firstLineChars="50" w:firstLine="140"/>
        <w:rPr>
          <w:rFonts w:ascii="方正仿宋_GBK" w:eastAsia="方正仿宋_GBK"/>
          <w:spacing w:val="-20"/>
          <w:sz w:val="32"/>
          <w:szCs w:val="32"/>
        </w:rPr>
      </w:pPr>
      <w:r w:rsidRPr="00C2537C">
        <w:rPr>
          <w:rFonts w:ascii="方正仿宋_GBK" w:eastAsia="方正仿宋_GBK" w:hint="eastAsia"/>
          <w:spacing w:val="-20"/>
          <w:sz w:val="32"/>
          <w:szCs w:val="32"/>
        </w:rPr>
        <w:t xml:space="preserve">重庆市涪陵区农业农村委员会 </w:t>
      </w:r>
      <w:r w:rsidR="00C2537C">
        <w:rPr>
          <w:rFonts w:ascii="方正仿宋_GBK" w:eastAsia="方正仿宋_GBK" w:hint="eastAsia"/>
          <w:spacing w:val="-20"/>
          <w:sz w:val="32"/>
          <w:szCs w:val="32"/>
        </w:rPr>
        <w:t xml:space="preserve">        </w:t>
      </w:r>
      <w:r w:rsidRPr="00C2537C">
        <w:rPr>
          <w:rFonts w:ascii="方正仿宋_GBK" w:eastAsia="方正仿宋_GBK" w:hint="eastAsia"/>
          <w:spacing w:val="-20"/>
          <w:sz w:val="32"/>
          <w:szCs w:val="32"/>
        </w:rPr>
        <w:t>重庆市涪陵区供销合作社联合社</w:t>
      </w:r>
    </w:p>
    <w:p w:rsidR="00B31E2B" w:rsidRPr="00C2537C" w:rsidRDefault="00B31E2B" w:rsidP="00C2537C">
      <w:pPr>
        <w:spacing w:line="579" w:lineRule="exact"/>
        <w:rPr>
          <w:rFonts w:ascii="方正仿宋_GBK" w:eastAsia="方正仿宋_GBK"/>
          <w:spacing w:val="-20"/>
          <w:sz w:val="32"/>
          <w:szCs w:val="32"/>
        </w:rPr>
      </w:pPr>
    </w:p>
    <w:p w:rsidR="00C2537C" w:rsidRPr="00C2537C" w:rsidRDefault="00C2537C" w:rsidP="00C2537C">
      <w:pPr>
        <w:spacing w:line="579" w:lineRule="exact"/>
        <w:rPr>
          <w:rFonts w:ascii="方正仿宋_GBK" w:eastAsia="方正仿宋_GBK"/>
          <w:spacing w:val="-20"/>
          <w:sz w:val="32"/>
          <w:szCs w:val="32"/>
        </w:rPr>
      </w:pPr>
    </w:p>
    <w:p w:rsidR="00B31E2B" w:rsidRPr="00C2537C" w:rsidRDefault="00C233F0" w:rsidP="00C2537C">
      <w:pPr>
        <w:spacing w:line="579" w:lineRule="exact"/>
        <w:ind w:firstLineChars="1050" w:firstLine="2940"/>
        <w:rPr>
          <w:rFonts w:ascii="方正仿宋_GBK" w:eastAsia="方正仿宋_GBK"/>
          <w:spacing w:val="-20"/>
          <w:sz w:val="32"/>
          <w:szCs w:val="32"/>
        </w:rPr>
      </w:pPr>
      <w:r w:rsidRPr="00C2537C">
        <w:rPr>
          <w:rFonts w:ascii="方正仿宋_GBK" w:eastAsia="方正仿宋_GBK" w:hint="eastAsia"/>
          <w:spacing w:val="-20"/>
          <w:sz w:val="32"/>
          <w:szCs w:val="32"/>
        </w:rPr>
        <w:t>重庆市涪陵区生态环境局</w:t>
      </w:r>
    </w:p>
    <w:p w:rsidR="00B31E2B" w:rsidRDefault="00C233F0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C2537C">
        <w:rPr>
          <w:rFonts w:ascii="方正仿宋_GBK" w:eastAsia="方正仿宋_GBK" w:hint="eastAsia"/>
          <w:sz w:val="32"/>
          <w:szCs w:val="32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C2537C">
        <w:rPr>
          <w:rFonts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 w:rsidRPr="00C2537C">
        <w:rPr>
          <w:rFonts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C2537C" w:rsidRPr="00C2537C">
        <w:rPr>
          <w:rFonts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（此件</w:t>
      </w:r>
      <w:r w:rsidR="000C72BB">
        <w:rPr>
          <w:rFonts w:ascii="方正仿宋_GBK" w:eastAsia="方正仿宋_GBK" w:hint="eastAsia"/>
          <w:sz w:val="32"/>
          <w:szCs w:val="32"/>
        </w:rPr>
        <w:t>公开发布</w:t>
      </w:r>
      <w:r>
        <w:rPr>
          <w:rFonts w:ascii="方正仿宋_GBK" w:eastAsia="方正仿宋_GBK" w:hint="eastAsia"/>
          <w:sz w:val="32"/>
          <w:szCs w:val="32"/>
        </w:rPr>
        <w:t>）</w:t>
      </w: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Default="00C2537C" w:rsidP="00C2537C">
      <w:pPr>
        <w:spacing w:line="579" w:lineRule="exact"/>
        <w:rPr>
          <w:rFonts w:ascii="方正仿宋_GBK" w:eastAsia="方正仿宋_GBK"/>
          <w:sz w:val="32"/>
          <w:szCs w:val="32"/>
        </w:rPr>
      </w:pPr>
    </w:p>
    <w:p w:rsidR="00C2537C" w:rsidRPr="004E2DA4" w:rsidRDefault="00C2537C" w:rsidP="00C2537C">
      <w:pPr>
        <w:spacing w:line="579" w:lineRule="exact"/>
      </w:pPr>
    </w:p>
    <w:p w:rsidR="00C2537C" w:rsidRPr="00C2537C" w:rsidRDefault="00C2537C" w:rsidP="00C2537C">
      <w:pPr>
        <w:pBdr>
          <w:top w:val="single" w:sz="8" w:space="1" w:color="auto"/>
          <w:bottom w:val="single" w:sz="8" w:space="1" w:color="auto"/>
        </w:pBdr>
        <w:spacing w:line="579" w:lineRule="exact"/>
        <w:ind w:firstLineChars="100" w:firstLine="280"/>
        <w:rPr>
          <w:rFonts w:eastAsia="方正仿宋_GBK"/>
          <w:sz w:val="28"/>
          <w:szCs w:val="28"/>
        </w:rPr>
      </w:pPr>
      <w:r w:rsidRPr="004E2DA4">
        <w:rPr>
          <w:rFonts w:eastAsia="方正仿宋_GBK"/>
          <w:sz w:val="28"/>
          <w:szCs w:val="28"/>
        </w:rPr>
        <w:t>重庆市涪陵区农业农村委员会办公室</w:t>
      </w:r>
      <w:r w:rsidRPr="004E2DA4">
        <w:rPr>
          <w:rFonts w:eastAsia="方正仿宋_GBK"/>
          <w:sz w:val="28"/>
          <w:szCs w:val="28"/>
        </w:rPr>
        <w:t xml:space="preserve">     </w:t>
      </w:r>
      <w:r w:rsidRPr="004E2DA4">
        <w:rPr>
          <w:rFonts w:eastAsia="方正仿宋_GBK" w:hint="eastAsia"/>
          <w:sz w:val="28"/>
          <w:szCs w:val="28"/>
        </w:rPr>
        <w:t xml:space="preserve"> </w:t>
      </w:r>
      <w:r w:rsidRPr="004E2DA4">
        <w:rPr>
          <w:rFonts w:eastAsia="方正仿宋_GBK"/>
          <w:sz w:val="28"/>
          <w:szCs w:val="28"/>
        </w:rPr>
        <w:t xml:space="preserve">  </w:t>
      </w:r>
      <w:r w:rsidRPr="00C2537C">
        <w:rPr>
          <w:rFonts w:eastAsia="方正仿宋_GBK"/>
          <w:sz w:val="28"/>
          <w:szCs w:val="28"/>
        </w:rPr>
        <w:t>202</w:t>
      </w:r>
      <w:r w:rsidRPr="00C2537C">
        <w:rPr>
          <w:rFonts w:eastAsia="方正仿宋_GBK" w:hint="eastAsia"/>
          <w:sz w:val="28"/>
          <w:szCs w:val="28"/>
        </w:rPr>
        <w:t>4</w:t>
      </w:r>
      <w:r w:rsidRPr="004E2DA4">
        <w:rPr>
          <w:rFonts w:eastAsia="方正仿宋_GBK"/>
          <w:sz w:val="28"/>
          <w:szCs w:val="28"/>
        </w:rPr>
        <w:t>年</w:t>
      </w:r>
      <w:r w:rsidRPr="00C2537C">
        <w:rPr>
          <w:rFonts w:eastAsia="方正仿宋_GBK" w:hint="eastAsia"/>
          <w:sz w:val="28"/>
          <w:szCs w:val="28"/>
        </w:rPr>
        <w:t>4</w:t>
      </w:r>
      <w:r w:rsidRPr="004E2DA4">
        <w:rPr>
          <w:rFonts w:eastAsia="方正仿宋_GBK"/>
          <w:sz w:val="28"/>
          <w:szCs w:val="28"/>
        </w:rPr>
        <w:t>月</w:t>
      </w:r>
      <w:r w:rsidRPr="00C2537C">
        <w:rPr>
          <w:rFonts w:eastAsia="方正仿宋_GBK" w:hint="eastAsia"/>
          <w:sz w:val="28"/>
          <w:szCs w:val="28"/>
        </w:rPr>
        <w:t>9</w:t>
      </w:r>
      <w:r w:rsidRPr="004E2DA4">
        <w:rPr>
          <w:rFonts w:eastAsia="方正仿宋_GBK"/>
          <w:sz w:val="28"/>
          <w:szCs w:val="28"/>
        </w:rPr>
        <w:t>日印发</w:t>
      </w:r>
    </w:p>
    <w:sectPr w:rsidR="00C2537C" w:rsidRPr="00C2537C" w:rsidSect="00C2537C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9D" w:rsidRDefault="00E06C9D" w:rsidP="00C2537C">
      <w:r>
        <w:separator/>
      </w:r>
    </w:p>
  </w:endnote>
  <w:endnote w:type="continuationSeparator" w:id="1">
    <w:p w:rsidR="00E06C9D" w:rsidRDefault="00E06C9D" w:rsidP="00C2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7C" w:rsidRDefault="00C2537C" w:rsidP="00C2537C">
    <w:pPr>
      <w:pStyle w:val="a5"/>
      <w:framePr w:wrap="around" w:vAnchor="text" w:hAnchor="margin" w:xAlign="outside" w:y="1"/>
      <w:rPr>
        <w:rStyle w:val="a6"/>
        <w:rFonts w:ascii="方正书宋_GBK" w:eastAsia="方正书宋_GBK"/>
        <w:sz w:val="28"/>
        <w:szCs w:val="28"/>
      </w:rPr>
    </w:pPr>
    <w:r>
      <w:rPr>
        <w:rStyle w:val="a6"/>
        <w:rFonts w:ascii="方正书宋_GBK" w:eastAsia="方正书宋_GBK" w:hint="eastAsia"/>
        <w:sz w:val="28"/>
        <w:szCs w:val="28"/>
      </w:rPr>
      <w:t>—</w:t>
    </w:r>
    <w:r w:rsidR="00DA5790">
      <w:rPr>
        <w:rStyle w:val="a6"/>
        <w:rFonts w:ascii="方正书宋_GBK" w:eastAsia="方正书宋_GBK" w:hint="eastAsia"/>
        <w:sz w:val="28"/>
        <w:szCs w:val="28"/>
      </w:rPr>
      <w:fldChar w:fldCharType="begin"/>
    </w:r>
    <w:r>
      <w:rPr>
        <w:rStyle w:val="a6"/>
        <w:rFonts w:ascii="方正书宋_GBK" w:eastAsia="方正书宋_GBK" w:hint="eastAsia"/>
        <w:sz w:val="28"/>
        <w:szCs w:val="28"/>
      </w:rPr>
      <w:instrText xml:space="preserve">PAGE  </w:instrText>
    </w:r>
    <w:r w:rsidR="00DA5790">
      <w:rPr>
        <w:rStyle w:val="a6"/>
        <w:rFonts w:ascii="方正书宋_GBK" w:eastAsia="方正书宋_GBK" w:hint="eastAsia"/>
        <w:sz w:val="28"/>
        <w:szCs w:val="28"/>
      </w:rPr>
      <w:fldChar w:fldCharType="separate"/>
    </w:r>
    <w:r w:rsidR="000C72BB">
      <w:rPr>
        <w:rStyle w:val="a6"/>
        <w:rFonts w:ascii="方正书宋_GBK" w:eastAsia="方正书宋_GBK"/>
        <w:noProof/>
        <w:sz w:val="28"/>
        <w:szCs w:val="28"/>
      </w:rPr>
      <w:t>1</w:t>
    </w:r>
    <w:r w:rsidR="00DA5790">
      <w:rPr>
        <w:rStyle w:val="a6"/>
        <w:rFonts w:ascii="方正书宋_GBK" w:eastAsia="方正书宋_GBK" w:hint="eastAsia"/>
        <w:sz w:val="28"/>
        <w:szCs w:val="28"/>
      </w:rPr>
      <w:fldChar w:fldCharType="end"/>
    </w:r>
    <w:r>
      <w:rPr>
        <w:rStyle w:val="a6"/>
        <w:rFonts w:ascii="方正书宋_GBK" w:eastAsia="方正书宋_GBK" w:hint="eastAsia"/>
        <w:sz w:val="28"/>
        <w:szCs w:val="28"/>
      </w:rPr>
      <w:t>—</w:t>
    </w:r>
  </w:p>
  <w:p w:rsidR="00C2537C" w:rsidRDefault="00C25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9D" w:rsidRDefault="00E06C9D" w:rsidP="00C2537C">
      <w:r>
        <w:separator/>
      </w:r>
    </w:p>
  </w:footnote>
  <w:footnote w:type="continuationSeparator" w:id="1">
    <w:p w:rsidR="00E06C9D" w:rsidRDefault="00E06C9D" w:rsidP="00C25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OWQ4ZmNhZWQ3OTJjZTIzZTA2MzM1NDc5MDA2YTQ0ODkifQ=="/>
  </w:docVars>
  <w:rsids>
    <w:rsidRoot w:val="00B31E2B"/>
    <w:rsid w:val="000C72BB"/>
    <w:rsid w:val="00B31E2B"/>
    <w:rsid w:val="00C233F0"/>
    <w:rsid w:val="00C2537C"/>
    <w:rsid w:val="00DA5790"/>
    <w:rsid w:val="00E06C9D"/>
    <w:rsid w:val="05813995"/>
    <w:rsid w:val="0EDA208D"/>
    <w:rsid w:val="1AEB4D0D"/>
    <w:rsid w:val="228962F7"/>
    <w:rsid w:val="512B5DF6"/>
    <w:rsid w:val="745E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31E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rsid w:val="00B31E2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rsid w:val="00B31E2B"/>
    <w:pPr>
      <w:spacing w:before="280" w:after="290" w:line="372" w:lineRule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rsid w:val="00B31E2B"/>
    <w:pPr>
      <w:ind w:leftChars="100" w:left="100" w:rightChars="100" w:right="100"/>
    </w:pPr>
    <w:rPr>
      <w:sz w:val="32"/>
    </w:rPr>
  </w:style>
  <w:style w:type="paragraph" w:styleId="5">
    <w:name w:val="toc 5"/>
    <w:basedOn w:val="a"/>
    <w:next w:val="a"/>
    <w:qFormat/>
    <w:rsid w:val="00B31E2B"/>
    <w:pPr>
      <w:ind w:leftChars="800" w:left="800"/>
    </w:pPr>
  </w:style>
  <w:style w:type="paragraph" w:styleId="HTML">
    <w:name w:val="HTML Preformatted"/>
    <w:next w:val="5"/>
    <w:rsid w:val="00B31E2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cs="宋体"/>
      <w:sz w:val="24"/>
      <w:szCs w:val="24"/>
    </w:rPr>
  </w:style>
  <w:style w:type="paragraph" w:customStyle="1" w:styleId="New">
    <w:name w:val="正文 New"/>
    <w:rsid w:val="00B31E2B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rsid w:val="00C2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537C"/>
    <w:rPr>
      <w:kern w:val="2"/>
      <w:sz w:val="18"/>
      <w:szCs w:val="18"/>
    </w:rPr>
  </w:style>
  <w:style w:type="paragraph" w:styleId="a5">
    <w:name w:val="footer"/>
    <w:basedOn w:val="a"/>
    <w:link w:val="Char0"/>
    <w:qFormat/>
    <w:rsid w:val="00C25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C2537C"/>
    <w:rPr>
      <w:kern w:val="2"/>
      <w:sz w:val="18"/>
      <w:szCs w:val="18"/>
    </w:rPr>
  </w:style>
  <w:style w:type="character" w:styleId="a6">
    <w:name w:val="page number"/>
    <w:basedOn w:val="a0"/>
    <w:qFormat/>
    <w:rsid w:val="00C2537C"/>
  </w:style>
  <w:style w:type="paragraph" w:styleId="a7">
    <w:name w:val="Date"/>
    <w:basedOn w:val="a"/>
    <w:next w:val="a"/>
    <w:link w:val="Char1"/>
    <w:rsid w:val="00C2537C"/>
    <w:pPr>
      <w:ind w:leftChars="2500" w:left="100"/>
    </w:pPr>
  </w:style>
  <w:style w:type="character" w:customStyle="1" w:styleId="Char1">
    <w:name w:val="日期 Char"/>
    <w:basedOn w:val="a0"/>
    <w:link w:val="a7"/>
    <w:rsid w:val="00C2537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张坜炫</cp:lastModifiedBy>
  <cp:revision>3</cp:revision>
  <cp:lastPrinted>2024-04-08T01:10:00Z</cp:lastPrinted>
  <dcterms:created xsi:type="dcterms:W3CDTF">2024-04-07T06:08:00Z</dcterms:created>
  <dcterms:modified xsi:type="dcterms:W3CDTF">2024-04-09T02:12:00Z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7F1A1EBC47434F0096CECAC90E075F08_13</vt:lpwstr>
  </property>
</Properties>
</file>