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rPr>
      </w:pPr>
    </w:p>
    <w:p>
      <w:pPr>
        <w:spacing w:line="1000" w:lineRule="exact"/>
        <w:jc w:val="center"/>
        <w:rPr>
          <w:rFonts w:ascii="方正小标宋_GBK" w:eastAsia="方正小标宋_GBK"/>
          <w:bCs/>
          <w:color w:val="FF0000"/>
          <w:w w:val="45"/>
          <w:sz w:val="140"/>
          <w:szCs w:val="140"/>
        </w:rPr>
      </w:pPr>
    </w:p>
    <w:p>
      <w:pPr>
        <w:spacing w:line="1600" w:lineRule="exact"/>
        <w:jc w:val="center"/>
        <w:rPr>
          <w:rFonts w:ascii="方正小标宋_GBK" w:eastAsia="方正小标宋_GBK"/>
          <w:b/>
          <w:bCs/>
          <w:color w:val="FF0000"/>
          <w:w w:val="51"/>
          <w:sz w:val="114"/>
          <w:szCs w:val="114"/>
        </w:rPr>
      </w:pPr>
      <w:r>
        <w:rPr>
          <w:rFonts w:hint="eastAsia" w:ascii="方正小标宋_GBK" w:eastAsia="方正小标宋_GBK"/>
          <w:b/>
          <w:bCs/>
          <w:color w:val="FF0000"/>
          <w:w w:val="51"/>
          <w:sz w:val="114"/>
          <w:szCs w:val="114"/>
        </w:rPr>
        <w:t>重庆市涪陵区农业农村委员会文件</w:t>
      </w:r>
    </w:p>
    <w:p>
      <w:pPr>
        <w:spacing w:line="600" w:lineRule="exact"/>
        <w:jc w:val="center"/>
        <w:rPr>
          <w:rFonts w:ascii="方正仿宋简体" w:hAnsi="宋体" w:eastAsia="方正仿宋简体" w:cs="宋体"/>
          <w:bCs/>
          <w:sz w:val="32"/>
        </w:rPr>
      </w:pPr>
    </w:p>
    <w:p>
      <w:pPr>
        <w:spacing w:line="600" w:lineRule="exact"/>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涪农委发〔</w:t>
      </w:r>
      <w:r>
        <w:rPr>
          <w:rFonts w:eastAsia="方正仿宋_GBK"/>
          <w:kern w:val="0"/>
          <w:sz w:val="32"/>
          <w:szCs w:val="32"/>
        </w:rPr>
        <w:t>202</w:t>
      </w:r>
      <w:r>
        <w:rPr>
          <w:rFonts w:hint="eastAsia" w:eastAsia="方正仿宋_GBK"/>
          <w:kern w:val="0"/>
          <w:sz w:val="32"/>
          <w:szCs w:val="32"/>
        </w:rPr>
        <w:t>4</w:t>
      </w:r>
      <w:r>
        <w:rPr>
          <w:rFonts w:hint="eastAsia" w:ascii="方正仿宋_GBK" w:hAnsi="宋体" w:eastAsia="方正仿宋_GBK" w:cs="宋体"/>
          <w:kern w:val="0"/>
          <w:sz w:val="32"/>
          <w:szCs w:val="32"/>
        </w:rPr>
        <w:t>〕</w:t>
      </w:r>
      <w:r>
        <w:rPr>
          <w:rFonts w:hint="eastAsia" w:eastAsia="方正仿宋_GBK" w:cs="宋体"/>
          <w:kern w:val="0"/>
          <w:sz w:val="32"/>
          <w:szCs w:val="32"/>
        </w:rPr>
        <w:t>45</w:t>
      </w:r>
      <w:r>
        <w:rPr>
          <w:rFonts w:hint="eastAsia" w:ascii="方正仿宋_GBK" w:hAnsi="宋体" w:eastAsia="方正仿宋_GBK" w:cs="宋体"/>
          <w:kern w:val="0"/>
          <w:sz w:val="32"/>
          <w:szCs w:val="32"/>
        </w:rPr>
        <w:t>号</w:t>
      </w:r>
    </w:p>
    <w:p>
      <w:pPr>
        <w:spacing w:line="600" w:lineRule="exact"/>
        <w:jc w:val="center"/>
        <w:rPr>
          <w:rFonts w:ascii="方正仿宋简体" w:eastAsia="方正仿宋简体"/>
          <w:bCs/>
        </w:rPr>
      </w:pPr>
      <w:r>
        <w:pict>
          <v:line id="直线 28" o:spid="_x0000_s1027" o:spt="20" style="position:absolute;left:0pt;margin-left:-0.45pt;margin-top:1.05pt;height:0pt;width:440.4pt;z-index:251659264;mso-width-relative:page;mso-height-relative:page;" stroked="t" coordsize="21600,21600">
            <v:path arrowok="t"/>
            <v:fill focussize="0,0"/>
            <v:stroke weight="3pt" color="#FF0000"/>
            <v:imagedata o:title=""/>
            <o:lock v:ext="edit"/>
          </v:line>
        </w:pict>
      </w:r>
    </w:p>
    <w:p>
      <w:pPr>
        <w:spacing w:line="600" w:lineRule="exact"/>
        <w:jc w:val="center"/>
        <w:rPr>
          <w:rFonts w:ascii="方正小标宋_GBK" w:eastAsia="方正小标宋_GBK"/>
          <w:sz w:val="44"/>
          <w:szCs w:val="44"/>
        </w:rPr>
      </w:pPr>
    </w:p>
    <w:p>
      <w:pPr>
        <w:widowControl/>
        <w:spacing w:line="579" w:lineRule="exact"/>
        <w:jc w:val="center"/>
        <w:rPr>
          <w:rFonts w:eastAsia="方正小标宋_GBK"/>
          <w:sz w:val="44"/>
          <w:szCs w:val="44"/>
        </w:rPr>
      </w:pPr>
      <w:r>
        <w:rPr>
          <w:rFonts w:hint="eastAsia" w:eastAsia="方正小标宋_GBK"/>
          <w:sz w:val="44"/>
          <w:szCs w:val="44"/>
        </w:rPr>
        <w:t>重庆市涪陵区农业农村委员会</w:t>
      </w:r>
    </w:p>
    <w:p>
      <w:pPr>
        <w:widowControl/>
        <w:spacing w:line="579" w:lineRule="exact"/>
        <w:jc w:val="center"/>
        <w:rPr>
          <w:rFonts w:ascii="方正小标宋_GBK" w:eastAsia="方正小标宋_GBK"/>
          <w:sz w:val="44"/>
        </w:rPr>
      </w:pPr>
      <w:r>
        <w:rPr>
          <w:rFonts w:hint="eastAsia" w:eastAsia="方正小标宋_GBK"/>
          <w:sz w:val="44"/>
          <w:szCs w:val="44"/>
        </w:rPr>
        <w:t>关于印发涪陵区</w:t>
      </w:r>
      <w:r>
        <w:rPr>
          <w:rFonts w:eastAsia="方正小标宋_GBK"/>
          <w:sz w:val="44"/>
          <w:szCs w:val="44"/>
        </w:rPr>
        <w:t>202</w:t>
      </w:r>
      <w:r>
        <w:rPr>
          <w:rFonts w:hint="eastAsia" w:eastAsia="方正小标宋_GBK"/>
          <w:sz w:val="44"/>
          <w:szCs w:val="44"/>
        </w:rPr>
        <w:t>4年</w:t>
      </w:r>
      <w:r>
        <w:rPr>
          <w:rFonts w:hint="eastAsia" w:ascii="方正小标宋_GBK" w:eastAsia="方正小标宋_GBK"/>
          <w:sz w:val="44"/>
        </w:rPr>
        <w:t>农业经营主体能力</w:t>
      </w:r>
    </w:p>
    <w:p>
      <w:pPr>
        <w:widowControl/>
        <w:spacing w:line="579" w:lineRule="exact"/>
        <w:jc w:val="center"/>
        <w:rPr>
          <w:rFonts w:eastAsia="方正小标宋_GBK"/>
          <w:sz w:val="44"/>
          <w:szCs w:val="44"/>
        </w:rPr>
      </w:pPr>
      <w:r>
        <w:rPr>
          <w:rFonts w:hint="eastAsia" w:ascii="方正小标宋_GBK" w:eastAsia="方正小标宋_GBK"/>
          <w:sz w:val="44"/>
        </w:rPr>
        <w:t>提升项目</w:t>
      </w:r>
      <w:r>
        <w:rPr>
          <w:rFonts w:hint="eastAsia" w:eastAsia="方正小标宋_GBK"/>
          <w:sz w:val="44"/>
          <w:szCs w:val="44"/>
        </w:rPr>
        <w:t>实施方案的通知</w:t>
      </w:r>
    </w:p>
    <w:p>
      <w:pPr>
        <w:pStyle w:val="2"/>
        <w:spacing w:line="579" w:lineRule="exact"/>
      </w:pPr>
    </w:p>
    <w:p>
      <w:pPr>
        <w:widowControl/>
        <w:spacing w:line="579" w:lineRule="exact"/>
        <w:jc w:val="left"/>
        <w:rPr>
          <w:rFonts w:eastAsia="方正仿宋_GBK"/>
          <w:sz w:val="32"/>
          <w:szCs w:val="32"/>
        </w:rPr>
      </w:pPr>
      <w:r>
        <w:rPr>
          <w:rFonts w:hint="eastAsia" w:ascii="方正仿宋_GBK" w:eastAsia="方正仿宋_GBK"/>
          <w:sz w:val="32"/>
          <w:szCs w:val="32"/>
        </w:rPr>
        <w:t>各街道办事处、各乡镇人民政府</w:t>
      </w:r>
      <w:r>
        <w:rPr>
          <w:rFonts w:eastAsia="方正仿宋_GBK"/>
          <w:sz w:val="32"/>
          <w:szCs w:val="32"/>
        </w:rPr>
        <w:t>：</w:t>
      </w:r>
    </w:p>
    <w:p>
      <w:pPr>
        <w:spacing w:line="579" w:lineRule="exact"/>
        <w:ind w:firstLine="627" w:firstLineChars="196"/>
        <w:rPr>
          <w:rFonts w:eastAsia="方正仿宋_GBK"/>
          <w:color w:val="000000"/>
          <w:sz w:val="32"/>
          <w:szCs w:val="32"/>
        </w:rPr>
      </w:pPr>
      <w:r>
        <w:rPr>
          <w:rFonts w:hint="eastAsia" w:eastAsia="方正仿宋_GBK"/>
          <w:sz w:val="32"/>
          <w:szCs w:val="32"/>
        </w:rPr>
        <w:t>为了</w:t>
      </w:r>
      <w:r>
        <w:rPr>
          <w:rFonts w:eastAsia="方正仿宋_GBK"/>
          <w:sz w:val="32"/>
          <w:szCs w:val="32"/>
        </w:rPr>
        <w:t>突出抓好农民合作社</w:t>
      </w:r>
      <w:r>
        <w:rPr>
          <w:rFonts w:hint="eastAsia" w:eastAsia="方正仿宋_GBK"/>
          <w:sz w:val="32"/>
          <w:szCs w:val="32"/>
        </w:rPr>
        <w:t>和</w:t>
      </w:r>
      <w:r>
        <w:rPr>
          <w:rFonts w:eastAsia="方正仿宋_GBK"/>
          <w:sz w:val="32"/>
          <w:szCs w:val="32"/>
        </w:rPr>
        <w:t>家庭农场发展，赋予双层经营体制新的内涵，不断提高农业经营效率</w:t>
      </w:r>
      <w:r>
        <w:rPr>
          <w:rFonts w:hint="eastAsia" w:eastAsia="方正仿宋_GBK"/>
          <w:sz w:val="32"/>
          <w:szCs w:val="32"/>
        </w:rPr>
        <w:t>，积极推进2024年培育壮大农民合作社和家庭农场项目，</w:t>
      </w:r>
      <w:r>
        <w:rPr>
          <w:rFonts w:hint="eastAsia" w:eastAsia="方正仿宋_GBK"/>
          <w:color w:val="000000"/>
          <w:sz w:val="32"/>
          <w:szCs w:val="32"/>
        </w:rPr>
        <w:t>现将《涪陵区2024年农业经营主体能力提升项目实施方案》印发给你们，请参照执行，</w:t>
      </w:r>
      <w:r>
        <w:rPr>
          <w:rFonts w:hint="eastAsia" w:ascii="宋体" w:hAnsi="宋体" w:eastAsia="方正仿宋_GBK" w:cs="方正仿宋_GBK"/>
          <w:color w:val="000000"/>
          <w:sz w:val="32"/>
          <w:szCs w:val="32"/>
        </w:rPr>
        <w:t>认真做好宣传和组织实施工作</w:t>
      </w:r>
      <w:r>
        <w:rPr>
          <w:rFonts w:hint="eastAsia" w:eastAsia="方正仿宋_GBK"/>
          <w:color w:val="000000"/>
          <w:sz w:val="32"/>
          <w:szCs w:val="32"/>
        </w:rPr>
        <w:t>。</w:t>
      </w:r>
    </w:p>
    <w:p>
      <w:pPr>
        <w:pStyle w:val="2"/>
        <w:spacing w:line="579" w:lineRule="exact"/>
        <w:rPr>
          <w:rFonts w:eastAsia="方正仿宋_GBK"/>
          <w:color w:val="000000"/>
          <w:sz w:val="32"/>
          <w:szCs w:val="32"/>
        </w:rPr>
      </w:pPr>
    </w:p>
    <w:p>
      <w:pPr>
        <w:pStyle w:val="3"/>
        <w:spacing w:line="579" w:lineRule="exact"/>
        <w:ind w:left="0" w:firstLine="630"/>
        <w:rPr>
          <w:rFonts w:eastAsia="方正仿宋_GBK"/>
          <w:color w:val="000000"/>
          <w:sz w:val="32"/>
          <w:szCs w:val="32"/>
        </w:rPr>
      </w:pPr>
      <w:r>
        <w:rPr>
          <w:rFonts w:hint="eastAsia" w:eastAsia="方正仿宋_GBK"/>
          <w:color w:val="000000"/>
          <w:sz w:val="32"/>
          <w:szCs w:val="32"/>
        </w:rPr>
        <w:t>（此页无正文）</w:t>
      </w:r>
    </w:p>
    <w:p>
      <w:pPr>
        <w:ind w:firstLine="630"/>
      </w:pPr>
    </w:p>
    <w:p>
      <w:pPr>
        <w:pStyle w:val="2"/>
      </w:pPr>
    </w:p>
    <w:p>
      <w:pPr>
        <w:pStyle w:val="3"/>
      </w:pPr>
    </w:p>
    <w:p>
      <w:pPr>
        <w:spacing w:line="579" w:lineRule="exact"/>
        <w:ind w:firstLine="3840" w:firstLineChars="1200"/>
        <w:rPr>
          <w:rFonts w:eastAsia="方正仿宋_GBK"/>
          <w:sz w:val="32"/>
          <w:szCs w:val="32"/>
        </w:rPr>
      </w:pPr>
      <w:r>
        <w:rPr>
          <w:rFonts w:hint="eastAsia" w:eastAsia="方正仿宋_GBK"/>
          <w:sz w:val="32"/>
          <w:szCs w:val="32"/>
        </w:rPr>
        <w:t>重庆市涪陵区农业农村委员会</w:t>
      </w:r>
    </w:p>
    <w:p>
      <w:pPr>
        <w:spacing w:line="579" w:lineRule="exact"/>
        <w:ind w:firstLine="4784" w:firstLineChars="1495"/>
        <w:rPr>
          <w:rFonts w:eastAsia="方正仿宋_GBK"/>
          <w:sz w:val="32"/>
          <w:szCs w:val="32"/>
        </w:rPr>
      </w:pPr>
      <w:r>
        <w:rPr>
          <w:rFonts w:hint="eastAsia" w:eastAsia="方正仿宋_GBK"/>
          <w:sz w:val="32"/>
          <w:szCs w:val="32"/>
        </w:rPr>
        <w:t>2024年7月30日</w:t>
      </w:r>
    </w:p>
    <w:p>
      <w:pPr>
        <w:pStyle w:val="2"/>
        <w:spacing w:line="579" w:lineRule="exact"/>
        <w:rPr>
          <w:rFonts w:eastAsia="方正仿宋_GBK"/>
          <w:sz w:val="32"/>
          <w:szCs w:val="32"/>
        </w:rPr>
      </w:pPr>
      <w:r>
        <w:rPr>
          <w:rFonts w:hint="eastAsia" w:eastAsia="方正仿宋_GBK"/>
          <w:sz w:val="32"/>
          <w:szCs w:val="32"/>
        </w:rPr>
        <w:t xml:space="preserve">    （此件公开发布）</w:t>
      </w:r>
    </w:p>
    <w:p>
      <w:pPr>
        <w:pStyle w:val="3"/>
        <w:rPr>
          <w:rFonts w:eastAsia="方正仿宋_GBK"/>
          <w:sz w:val="32"/>
          <w:szCs w:val="32"/>
        </w:rPr>
      </w:pPr>
    </w:p>
    <w:p>
      <w:pPr>
        <w:rPr>
          <w:rFonts w:eastAsia="方正仿宋_GBK"/>
          <w:sz w:val="32"/>
          <w:szCs w:val="32"/>
        </w:rPr>
      </w:pPr>
    </w:p>
    <w:p>
      <w:pPr>
        <w:pStyle w:val="2"/>
        <w:rPr>
          <w:rFonts w:eastAsia="方正仿宋_GBK"/>
          <w:sz w:val="32"/>
          <w:szCs w:val="32"/>
        </w:rPr>
      </w:pPr>
    </w:p>
    <w:p>
      <w:pPr>
        <w:pStyle w:val="3"/>
        <w:rPr>
          <w:rFonts w:eastAsia="方正仿宋_GBK"/>
          <w:sz w:val="32"/>
          <w:szCs w:val="32"/>
        </w:rPr>
      </w:pPr>
    </w:p>
    <w:p>
      <w:pPr>
        <w:pStyle w:val="2"/>
        <w:rPr>
          <w:rFonts w:eastAsia="方正仿宋_GBK"/>
          <w:sz w:val="32"/>
          <w:szCs w:val="32"/>
        </w:rPr>
      </w:pPr>
    </w:p>
    <w:p>
      <w:pPr>
        <w:pStyle w:val="3"/>
        <w:rPr>
          <w:rFonts w:eastAsia="方正仿宋_GBK"/>
          <w:sz w:val="32"/>
          <w:szCs w:val="32"/>
        </w:rPr>
      </w:pPr>
    </w:p>
    <w:p/>
    <w:p>
      <w:pPr>
        <w:pStyle w:val="2"/>
      </w:pPr>
    </w:p>
    <w:p>
      <w:pPr>
        <w:pStyle w:val="3"/>
      </w:pPr>
    </w:p>
    <w:p/>
    <w:p>
      <w:pPr>
        <w:pStyle w:val="2"/>
      </w:pPr>
    </w:p>
    <w:p>
      <w:pPr>
        <w:pStyle w:val="3"/>
      </w:pPr>
    </w:p>
    <w:p/>
    <w:p>
      <w:pPr>
        <w:pStyle w:val="2"/>
      </w:pPr>
    </w:p>
    <w:p>
      <w:pPr>
        <w:pStyle w:val="3"/>
      </w:pPr>
    </w:p>
    <w:p/>
    <w:p>
      <w:pPr>
        <w:pStyle w:val="2"/>
      </w:pPr>
    </w:p>
    <w:p>
      <w:pPr>
        <w:pStyle w:val="3"/>
      </w:pPr>
    </w:p>
    <w:p/>
    <w:p>
      <w:pPr>
        <w:rPr>
          <w:rFonts w:eastAsia="方正仿宋_GBK"/>
          <w:sz w:val="32"/>
          <w:szCs w:val="32"/>
        </w:rPr>
      </w:pPr>
    </w:p>
    <w:p>
      <w:pPr>
        <w:pStyle w:val="2"/>
      </w:pPr>
    </w:p>
    <w:p>
      <w:pPr>
        <w:pStyle w:val="3"/>
      </w:pPr>
    </w:p>
    <w:p/>
    <w:p>
      <w:pPr>
        <w:widowControl/>
        <w:spacing w:line="579" w:lineRule="exact"/>
        <w:jc w:val="center"/>
        <w:rPr>
          <w:rFonts w:hint="eastAsia" w:eastAsia="方正小标宋_GBK"/>
          <w:sz w:val="44"/>
          <w:szCs w:val="44"/>
        </w:rPr>
      </w:pPr>
    </w:p>
    <w:p>
      <w:pPr>
        <w:widowControl/>
        <w:spacing w:line="580" w:lineRule="exact"/>
        <w:jc w:val="center"/>
        <w:rPr>
          <w:rFonts w:hint="eastAsia" w:eastAsia="方正小标宋_GBK"/>
          <w:sz w:val="44"/>
          <w:szCs w:val="44"/>
        </w:rPr>
      </w:pPr>
    </w:p>
    <w:p>
      <w:pPr>
        <w:widowControl/>
        <w:spacing w:line="580" w:lineRule="exact"/>
        <w:jc w:val="center"/>
        <w:rPr>
          <w:rFonts w:eastAsia="方正小标宋_GBK"/>
          <w:sz w:val="44"/>
          <w:szCs w:val="44"/>
        </w:rPr>
      </w:pPr>
      <w:r>
        <w:rPr>
          <w:rFonts w:hint="eastAsia" w:eastAsia="方正小标宋_GBK"/>
          <w:sz w:val="44"/>
          <w:szCs w:val="44"/>
        </w:rPr>
        <w:t>涪陵区2024年农业经营主体能力提升</w:t>
      </w:r>
      <w:r>
        <w:rPr>
          <w:rFonts w:hint="eastAsia" w:eastAsia="方正小标宋_GBK"/>
          <w:sz w:val="44"/>
          <w:szCs w:val="44"/>
        </w:rPr>
        <w:br w:type="textWrapping"/>
      </w:r>
      <w:r>
        <w:rPr>
          <w:rFonts w:hint="eastAsia" w:eastAsia="方正小标宋_GBK"/>
          <w:sz w:val="44"/>
          <w:szCs w:val="44"/>
        </w:rPr>
        <w:t>项目实施方案</w:t>
      </w:r>
    </w:p>
    <w:p>
      <w:pPr>
        <w:pStyle w:val="2"/>
        <w:spacing w:line="580" w:lineRule="exact"/>
      </w:pPr>
    </w:p>
    <w:p>
      <w:pPr>
        <w:spacing w:line="580" w:lineRule="exact"/>
        <w:ind w:firstLine="640" w:firstLineChars="200"/>
        <w:jc w:val="left"/>
        <w:rPr>
          <w:rFonts w:eastAsia="方正黑体_GBK"/>
          <w:color w:val="000000"/>
          <w:sz w:val="32"/>
          <w:szCs w:val="32"/>
        </w:rPr>
      </w:pPr>
      <w:r>
        <w:rPr>
          <w:rFonts w:hint="eastAsia" w:eastAsia="方正仿宋_GBK"/>
          <w:color w:val="000000"/>
          <w:sz w:val="32"/>
          <w:szCs w:val="32"/>
        </w:rPr>
        <w:t>为实施2024年培育壮大农民合作社和家庭农场项目，促进我区农民合作社、家庭农场等新型农业经营主体发展壮大，根据《关于做好 2024 年中央粮油生产保障等项目实施工作的通知》（渝农发〔2024〕97号）、《重庆市2024年培育壮大农民合作社和家庭农场任务实施方案》的文件要求，结合我区实际，制定本方案。</w:t>
      </w:r>
    </w:p>
    <w:p>
      <w:pPr>
        <w:spacing w:line="580" w:lineRule="exact"/>
        <w:ind w:firstLine="640" w:firstLineChars="200"/>
        <w:rPr>
          <w:rFonts w:ascii="方正黑体_GBK" w:eastAsia="方正黑体_GBK"/>
          <w:sz w:val="32"/>
          <w:szCs w:val="32"/>
        </w:rPr>
      </w:pPr>
      <w:r>
        <w:rPr>
          <w:rFonts w:hint="eastAsia" w:ascii="方正黑体_GBK" w:eastAsia="方正黑体_GBK"/>
          <w:sz w:val="32"/>
          <w:szCs w:val="32"/>
        </w:rPr>
        <w:t>一、目标任务</w:t>
      </w:r>
    </w:p>
    <w:p>
      <w:pPr>
        <w:pStyle w:val="2"/>
        <w:spacing w:line="580" w:lineRule="exact"/>
        <w:ind w:firstLine="640" w:firstLineChars="200"/>
        <w:rPr>
          <w:rFonts w:eastAsia="方正仿宋_GBK"/>
          <w:color w:val="000000"/>
          <w:sz w:val="32"/>
          <w:szCs w:val="32"/>
        </w:rPr>
      </w:pPr>
      <w:r>
        <w:rPr>
          <w:rFonts w:hint="eastAsia" w:eastAsia="方正仿宋_GBK"/>
          <w:color w:val="000000"/>
          <w:sz w:val="32"/>
          <w:szCs w:val="32"/>
        </w:rPr>
        <w:t>2024年中央农业经营主体能力提升资金支持涪陵区184万元，其中家庭农场培育资金20万元，合作社培育资金44万元，现代设施农业创新引领资金120万元。</w:t>
      </w:r>
    </w:p>
    <w:p>
      <w:pPr>
        <w:spacing w:line="580" w:lineRule="exact"/>
        <w:ind w:firstLine="640" w:firstLineChars="200"/>
        <w:rPr>
          <w:rFonts w:ascii="方正黑体_GBK" w:eastAsia="方正黑体_GBK"/>
          <w:sz w:val="32"/>
          <w:szCs w:val="32"/>
        </w:rPr>
      </w:pPr>
      <w:r>
        <w:rPr>
          <w:rFonts w:hint="eastAsia" w:ascii="方正黑体_GBK" w:eastAsia="方正黑体_GBK"/>
          <w:sz w:val="32"/>
          <w:szCs w:val="32"/>
        </w:rPr>
        <w:t>二、支持对象</w:t>
      </w:r>
    </w:p>
    <w:p>
      <w:pPr>
        <w:spacing w:line="580" w:lineRule="exact"/>
        <w:ind w:firstLine="640" w:firstLineChars="200"/>
        <w:rPr>
          <w:rFonts w:eastAsia="方正仿宋_GBK"/>
          <w:b/>
          <w:sz w:val="32"/>
          <w:szCs w:val="32"/>
        </w:rPr>
      </w:pPr>
      <w:r>
        <w:rPr>
          <w:rFonts w:eastAsia="方正仿宋_GBK"/>
          <w:sz w:val="32"/>
          <w:szCs w:val="32"/>
        </w:rPr>
        <w:t>依照《中华人民共和国农民专业合作社法》《中华人民共和国市场主体登记管理条例》登记的农民专业合作社、联合社</w:t>
      </w:r>
      <w:r>
        <w:rPr>
          <w:rFonts w:hint="eastAsia" w:eastAsia="方正仿宋_GBK"/>
          <w:sz w:val="32"/>
          <w:szCs w:val="32"/>
        </w:rPr>
        <w:t>，</w:t>
      </w:r>
      <w:r>
        <w:rPr>
          <w:rFonts w:eastAsia="方正仿宋_GBK"/>
          <w:sz w:val="32"/>
          <w:szCs w:val="32"/>
        </w:rPr>
        <w:t>以及</w:t>
      </w:r>
      <w:r>
        <w:rPr>
          <w:rFonts w:eastAsia="方正仿宋_GBK"/>
          <w:kern w:val="0"/>
          <w:sz w:val="32"/>
          <w:szCs w:val="32"/>
        </w:rPr>
        <w:t>纳入全国家庭农场一码通服务系统的家庭农场。</w:t>
      </w:r>
      <w:r>
        <w:rPr>
          <w:rFonts w:hint="eastAsia" w:eastAsia="方正仿宋_GBK"/>
          <w:kern w:val="0"/>
          <w:sz w:val="32"/>
          <w:szCs w:val="32"/>
        </w:rPr>
        <w:t>拟支持对象须具备以下条件</w:t>
      </w:r>
      <w:r>
        <w:rPr>
          <w:rFonts w:eastAsia="方正仿宋_GBK"/>
          <w:sz w:val="32"/>
          <w:szCs w:val="32"/>
        </w:rPr>
        <w:t>：</w:t>
      </w:r>
    </w:p>
    <w:p>
      <w:pPr>
        <w:spacing w:line="580" w:lineRule="exact"/>
        <w:ind w:firstLine="640" w:firstLineChars="200"/>
        <w:rPr>
          <w:rFonts w:eastAsia="方正仿宋_GBK"/>
          <w:sz w:val="32"/>
          <w:szCs w:val="32"/>
        </w:rPr>
      </w:pPr>
      <w:r>
        <w:rPr>
          <w:rFonts w:hint="eastAsia" w:ascii="方正楷体_GBK" w:eastAsia="方正楷体_GBK"/>
          <w:sz w:val="32"/>
          <w:szCs w:val="32"/>
        </w:rPr>
        <w:t>（一）经营规模适度。</w:t>
      </w:r>
      <w:r>
        <w:rPr>
          <w:rFonts w:eastAsia="方正仿宋_GBK"/>
          <w:sz w:val="32"/>
          <w:szCs w:val="32"/>
        </w:rPr>
        <w:t>经营规模与资源禀赋、技术装备生产能力等条件相匹配，不片面追求土地等生产资料过度集中或超大规模经营。新型农业经营主体用于生产经营的土地有准确的农村土地承包经营权确权登记信息、农村土地经营权流转合同信息，相关合同订立规范、信息符合实际。</w:t>
      </w:r>
    </w:p>
    <w:p>
      <w:pPr>
        <w:spacing w:line="580" w:lineRule="exact"/>
        <w:ind w:firstLine="640" w:firstLineChars="200"/>
        <w:rPr>
          <w:rFonts w:eastAsia="方正仿宋_GBK"/>
          <w:sz w:val="32"/>
          <w:szCs w:val="32"/>
        </w:rPr>
      </w:pPr>
      <w:r>
        <w:rPr>
          <w:rFonts w:hint="eastAsia" w:ascii="方正楷体_GBK" w:eastAsia="方正楷体_GBK"/>
          <w:sz w:val="32"/>
          <w:szCs w:val="32"/>
        </w:rPr>
        <w:t>（二）财务管理规范。</w:t>
      </w:r>
      <w:r>
        <w:rPr>
          <w:rFonts w:eastAsia="方正仿宋_GBK"/>
          <w:sz w:val="32"/>
          <w:szCs w:val="32"/>
        </w:rPr>
        <w:t>农民合作社配备必要的会计人员或委托代理记账机构代理记账、核算，会计账簿齐全，财务报表符合《农民专业合作社财务制度》《农民专业合作社会计制度》要求，及时通过国家企业信用信息公示系统报送年度报告并向社会公示。家庭农场使用相应的财务记账工具，收支、库存等记录规范。</w:t>
      </w:r>
    </w:p>
    <w:p>
      <w:pPr>
        <w:spacing w:line="580" w:lineRule="exact"/>
        <w:ind w:firstLine="640" w:firstLineChars="200"/>
        <w:rPr>
          <w:rFonts w:eastAsia="方正仿宋_GBK"/>
          <w:sz w:val="32"/>
          <w:szCs w:val="32"/>
        </w:rPr>
      </w:pPr>
      <w:r>
        <w:rPr>
          <w:rFonts w:hint="eastAsia" w:ascii="方正楷体_GBK" w:eastAsia="方正楷体_GBK"/>
          <w:sz w:val="32"/>
          <w:szCs w:val="32"/>
        </w:rPr>
        <w:t>（三）制度健全有效。</w:t>
      </w:r>
      <w:r>
        <w:rPr>
          <w:rFonts w:eastAsia="方正仿宋_GBK"/>
          <w:sz w:val="32"/>
          <w:szCs w:val="32"/>
        </w:rPr>
        <w:t>内部管理规章制度健全，严格按照制度规定规范运营。农民合作社参照《农民专业合作社示范章程》或《农民专业合作社联合社示范章程》制定了符合实际的章程，成员（代表）大会、理事会、监事会等组织机构运行有效，有完善的财务管理、社务公开，议事决策等制度;每年至少召开1次成员大会，成员大会选举和表决依法落实一人一票制。家庭农场使用一码通赋码增信，在产品包装、主要生产经营场所进行亮码。</w:t>
      </w:r>
    </w:p>
    <w:p>
      <w:pPr>
        <w:spacing w:line="580" w:lineRule="exact"/>
        <w:ind w:firstLine="640" w:firstLineChars="200"/>
        <w:rPr>
          <w:rFonts w:eastAsia="方正仿宋_GBK"/>
          <w:sz w:val="32"/>
          <w:szCs w:val="32"/>
        </w:rPr>
      </w:pPr>
      <w:r>
        <w:rPr>
          <w:rFonts w:hint="eastAsia" w:ascii="方正楷体_GBK" w:eastAsia="方正楷体_GBK"/>
          <w:sz w:val="32"/>
          <w:szCs w:val="32"/>
        </w:rPr>
        <w:t>（四）生产服务优质。</w:t>
      </w:r>
      <w:r>
        <w:rPr>
          <w:rFonts w:eastAsia="方正仿宋_GBK"/>
          <w:sz w:val="32"/>
          <w:szCs w:val="32"/>
        </w:rPr>
        <w:t>开展标准化生产或服务，有农产品质量安全管理制度并执行落实，利用现代信息技术手段采集生产服务记录、购销记录等经管信息，农业生产或服务质量可追溯，依规实行食用农产品承诺达标合格证制度。</w:t>
      </w:r>
    </w:p>
    <w:p>
      <w:pPr>
        <w:spacing w:line="580" w:lineRule="exact"/>
        <w:ind w:firstLine="640" w:firstLineChars="200"/>
        <w:rPr>
          <w:rFonts w:eastAsia="方正仿宋_GBK"/>
          <w:sz w:val="32"/>
          <w:szCs w:val="32"/>
        </w:rPr>
      </w:pPr>
      <w:r>
        <w:rPr>
          <w:rFonts w:hint="eastAsia" w:ascii="方正楷体_GBK" w:eastAsia="方正楷体_GBK"/>
          <w:sz w:val="32"/>
          <w:szCs w:val="32"/>
        </w:rPr>
        <w:t>（五）联农带农紧密。</w:t>
      </w:r>
      <w:r>
        <w:rPr>
          <w:rFonts w:eastAsia="方正仿宋_GBK"/>
          <w:sz w:val="32"/>
          <w:szCs w:val="32"/>
        </w:rPr>
        <w:t>农民合作社实有成员名册与成员账户的成员范围一致，实有成员数高于本县域平均水平；成员账户准确记录每个成员的出资额、公积金量化份额、与本社的交易量（额）和返还盈余等，可分配盈余按照成员与本社的交易量（额）比例返还的比例不低于60%。</w:t>
      </w:r>
    </w:p>
    <w:p>
      <w:pPr>
        <w:spacing w:line="580" w:lineRule="exact"/>
        <w:ind w:firstLine="640" w:firstLineChars="200"/>
        <w:rPr>
          <w:rFonts w:eastAsia="方正仿宋_GBK"/>
          <w:sz w:val="32"/>
          <w:szCs w:val="32"/>
        </w:rPr>
      </w:pPr>
      <w:r>
        <w:rPr>
          <w:rFonts w:hint="eastAsia" w:ascii="方正楷体_GBK" w:eastAsia="方正楷体_GBK"/>
          <w:sz w:val="32"/>
          <w:szCs w:val="32"/>
        </w:rPr>
        <w:t>（六）社会声誉良好。</w:t>
      </w:r>
      <w:r>
        <w:rPr>
          <w:rFonts w:eastAsia="方正仿宋_GBK"/>
          <w:sz w:val="32"/>
          <w:szCs w:val="32"/>
        </w:rPr>
        <w:t>遵纪守法，诚实守信。未发生过生产（质量）安全事故、生态破坏、环境污染、损害成员利益等严重事件，未受到行业通报批评等造成不良社会影啊，无不良信用记录，未被列入经营异常名录、失信名单，未涉及非法金融活动。</w:t>
      </w:r>
    </w:p>
    <w:p>
      <w:pPr>
        <w:overflowPunct w:val="0"/>
        <w:spacing w:line="580" w:lineRule="exact"/>
        <w:ind w:firstLine="640" w:firstLineChars="200"/>
        <w:jc w:val="left"/>
        <w:rPr>
          <w:rFonts w:ascii="方正仿宋_GBK" w:hAnsi="宋体" w:eastAsia="方正仿宋_GBK" w:cs="宋体"/>
          <w:kern w:val="0"/>
          <w:sz w:val="32"/>
          <w:szCs w:val="32"/>
        </w:rPr>
      </w:pPr>
      <w:r>
        <w:rPr>
          <w:rFonts w:hint="eastAsia" w:ascii="方正楷体_GBK" w:eastAsia="方正楷体_GBK"/>
          <w:sz w:val="32"/>
          <w:szCs w:val="32"/>
        </w:rPr>
        <w:t>（七）其他条件</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kern w:val="0"/>
          <w:sz w:val="32"/>
          <w:szCs w:val="32"/>
        </w:rPr>
        <w:t>2022年</w:t>
      </w:r>
      <w:r>
        <w:rPr>
          <w:rFonts w:hint="eastAsia" w:ascii="方正仿宋_GBK" w:hAnsi="宋体" w:eastAsia="方正仿宋_GBK" w:cs="宋体"/>
          <w:kern w:val="0"/>
          <w:sz w:val="32"/>
          <w:szCs w:val="32"/>
        </w:rPr>
        <w:t>以来已享受项目补助的不得申报；在其他产业科室已申报项目的不得重复申报；未在税务部门办理税务登记、未按期纳税申报，有税务违法记录未处理的不得申报；未按照财务管理规定开设对公账户的不得申报；成立时间不足一年的不得申报。</w:t>
      </w:r>
    </w:p>
    <w:p>
      <w:pPr>
        <w:spacing w:line="580" w:lineRule="exact"/>
        <w:ind w:firstLine="640" w:firstLineChars="200"/>
        <w:rPr>
          <w:rFonts w:ascii="方正黑体_GBK" w:eastAsia="方正黑体_GBK"/>
          <w:sz w:val="32"/>
          <w:szCs w:val="32"/>
        </w:rPr>
      </w:pPr>
      <w:r>
        <w:rPr>
          <w:rFonts w:hint="eastAsia" w:ascii="方正黑体_GBK" w:eastAsia="方正黑体_GBK"/>
          <w:sz w:val="32"/>
          <w:szCs w:val="32"/>
        </w:rPr>
        <w:t>三、支持内容</w:t>
      </w:r>
    </w:p>
    <w:p>
      <w:pPr>
        <w:spacing w:line="580" w:lineRule="exact"/>
        <w:ind w:firstLine="640" w:firstLineChars="200"/>
        <w:rPr>
          <w:rFonts w:eastAsia="方正仿宋_GBK"/>
          <w:sz w:val="32"/>
          <w:szCs w:val="32"/>
        </w:rPr>
      </w:pPr>
      <w:r>
        <w:rPr>
          <w:rFonts w:hint="eastAsia" w:ascii="方正楷体_GBK" w:eastAsia="方正楷体_GBK"/>
          <w:sz w:val="32"/>
          <w:szCs w:val="32"/>
        </w:rPr>
        <w:t>（一）支持新型农业经营主体夯实组织基础。</w:t>
      </w:r>
      <w:r>
        <w:rPr>
          <w:rFonts w:eastAsia="方正仿宋_GBK"/>
          <w:sz w:val="32"/>
          <w:szCs w:val="32"/>
        </w:rPr>
        <w:t>支持新型农业经营主体利用信息化工具提升组织运行规范化水平。支持农民合作社应用符合制度要求的财务管理软件，聘请专业财务会计人员或使用委托代理记账服务，按照《农民专业合作社财务制度》《农民专业合作社会计制度》要求进行财务管理和会计核算，支持家庭农场使用信息化记账工具实现生产经营独立核算。</w:t>
      </w:r>
    </w:p>
    <w:p>
      <w:pPr>
        <w:spacing w:line="580" w:lineRule="exact"/>
        <w:ind w:firstLine="640" w:firstLineChars="200"/>
        <w:rPr>
          <w:rFonts w:eastAsia="方正仿宋_GBK"/>
          <w:sz w:val="32"/>
          <w:szCs w:val="32"/>
        </w:rPr>
      </w:pPr>
      <w:r>
        <w:rPr>
          <w:rFonts w:hint="eastAsia" w:ascii="方正楷体_GBK" w:eastAsia="方正楷体_GBK"/>
          <w:sz w:val="32"/>
          <w:szCs w:val="32"/>
        </w:rPr>
        <w:t>（二）支持新型农业经营主体提升运营质量。</w:t>
      </w:r>
      <w:r>
        <w:rPr>
          <w:rFonts w:eastAsia="方正仿宋_GBK"/>
          <w:sz w:val="32"/>
          <w:szCs w:val="32"/>
        </w:rPr>
        <w:t>支持新型农业经营主体实行标准化生产，规范生产记录档案，建立农产品质量安全迫溯和自律性检验检测制度，鼓励新型农业经营主体注册商标，发展绿色、有机、地理标志和达标合格农产品，开展品牌化经营。鼓励以家庭农场为主要成员组建农民合作社，开展统一生产经营服务。支持农民合作社依法自愿组建联合社，形成产业规模优势，鼓励农民合作社根据发展需要办企业，延长产业链条。</w:t>
      </w:r>
    </w:p>
    <w:p>
      <w:pPr>
        <w:spacing w:line="580" w:lineRule="exact"/>
        <w:ind w:firstLine="640" w:firstLineChars="200"/>
        <w:rPr>
          <w:rFonts w:eastAsia="方正仿宋_GBK"/>
          <w:sz w:val="32"/>
          <w:szCs w:val="32"/>
        </w:rPr>
      </w:pPr>
      <w:r>
        <w:rPr>
          <w:rFonts w:hint="eastAsia" w:ascii="方正楷体_GBK" w:eastAsia="方正楷体_GBK"/>
          <w:sz w:val="32"/>
          <w:szCs w:val="32"/>
        </w:rPr>
        <w:t>（三）支持新型农业经营主体强化服务带动能力。</w:t>
      </w:r>
      <w:r>
        <w:rPr>
          <w:rFonts w:eastAsia="方正仿宋_GBK"/>
          <w:sz w:val="32"/>
          <w:szCs w:val="32"/>
        </w:rPr>
        <w:t>支持新型农业经营主体参与技术集成组装方案筛选、熟化，提高大田生产技术到位率。鼓励新型农业经营主体通过应用推广先进适用技术和模式，带动小农户提升综合生产能力和发展水平，支持新型农业经营主体强化成员管理，通过</w:t>
      </w:r>
      <w:r>
        <w:rPr>
          <w:rFonts w:hint="eastAsia" w:eastAsia="方正仿宋_GBK"/>
          <w:sz w:val="32"/>
          <w:szCs w:val="32"/>
        </w:rPr>
        <w:t>盈余</w:t>
      </w:r>
      <w:r>
        <w:rPr>
          <w:rFonts w:eastAsia="方正仿宋_GBK"/>
          <w:sz w:val="32"/>
          <w:szCs w:val="32"/>
        </w:rPr>
        <w:t>返还</w:t>
      </w:r>
      <w:r>
        <w:rPr>
          <w:rFonts w:hint="eastAsia" w:eastAsia="方正仿宋_GBK"/>
          <w:sz w:val="32"/>
          <w:szCs w:val="32"/>
        </w:rPr>
        <w:t>、</w:t>
      </w:r>
      <w:r>
        <w:rPr>
          <w:rFonts w:eastAsia="方正仿宋_GBK"/>
          <w:sz w:val="32"/>
          <w:szCs w:val="32"/>
        </w:rPr>
        <w:t>订单带动、吸纳就业等方式与小农户建立稳定的利益联结</w:t>
      </w:r>
      <w:r>
        <w:rPr>
          <w:rFonts w:hint="eastAsia" w:eastAsia="方正仿宋_GBK"/>
          <w:sz w:val="32"/>
          <w:szCs w:val="32"/>
        </w:rPr>
        <w:t>关系</w:t>
      </w:r>
      <w:r>
        <w:rPr>
          <w:rFonts w:eastAsia="方正仿宋_GBK"/>
          <w:sz w:val="32"/>
          <w:szCs w:val="32"/>
        </w:rPr>
        <w:t>。</w:t>
      </w:r>
    </w:p>
    <w:p>
      <w:pPr>
        <w:spacing w:line="580" w:lineRule="exact"/>
        <w:ind w:firstLine="640" w:firstLineChars="200"/>
        <w:rPr>
          <w:rFonts w:ascii="方正楷体_GBK" w:eastAsia="方正楷体_GBK"/>
          <w:sz w:val="32"/>
          <w:szCs w:val="32"/>
        </w:rPr>
      </w:pPr>
      <w:r>
        <w:rPr>
          <w:rFonts w:hint="eastAsia" w:ascii="方正楷体_GBK" w:eastAsia="方正楷体_GBK"/>
          <w:sz w:val="32"/>
          <w:szCs w:val="32"/>
        </w:rPr>
        <w:t>（四）支持新型农业经营主体改善生产设施条件。</w:t>
      </w:r>
      <w:r>
        <w:rPr>
          <w:rFonts w:hint="eastAsia" w:ascii="方正仿宋_GBK" w:eastAsia="方正仿宋_GBK"/>
          <w:sz w:val="32"/>
          <w:szCs w:val="32"/>
        </w:rPr>
        <w:t>支持发展产业需要投入的基础设施建设；支持发展产业需要购置的生产设施设备，但已享受农机购置与应用补贴所购置的生产设施设备，不得纳入本项目申报。</w:t>
      </w:r>
    </w:p>
    <w:p>
      <w:pPr>
        <w:spacing w:line="580" w:lineRule="exact"/>
        <w:ind w:firstLine="640" w:firstLineChars="200"/>
        <w:rPr>
          <w:rFonts w:ascii="方正黑体_GBK" w:eastAsia="方正黑体_GBK"/>
          <w:sz w:val="32"/>
          <w:szCs w:val="32"/>
        </w:rPr>
      </w:pPr>
      <w:r>
        <w:rPr>
          <w:rFonts w:hint="eastAsia" w:ascii="方正黑体_GBK" w:eastAsia="方正黑体_GBK"/>
          <w:sz w:val="32"/>
          <w:szCs w:val="32"/>
        </w:rPr>
        <w:t>四、支持方式</w:t>
      </w:r>
    </w:p>
    <w:p>
      <w:pPr>
        <w:pStyle w:val="2"/>
        <w:spacing w:line="580" w:lineRule="exact"/>
        <w:ind w:firstLine="640" w:firstLineChars="200"/>
        <w:rPr>
          <w:rFonts w:eastAsia="方正仿宋_GBK"/>
          <w:sz w:val="32"/>
          <w:szCs w:val="32"/>
        </w:rPr>
      </w:pPr>
      <w:r>
        <w:rPr>
          <w:rFonts w:eastAsia="方正仿宋_GBK"/>
          <w:sz w:val="32"/>
          <w:szCs w:val="32"/>
        </w:rPr>
        <w:t>采取奖补形式，对符合条件的农民合作社</w:t>
      </w:r>
      <w:r>
        <w:rPr>
          <w:rFonts w:hint="eastAsia" w:eastAsia="方正仿宋_GBK"/>
          <w:sz w:val="32"/>
          <w:szCs w:val="32"/>
        </w:rPr>
        <w:t>和家庭农场给予</w:t>
      </w:r>
      <w:r>
        <w:rPr>
          <w:rFonts w:eastAsia="方正仿宋_GBK"/>
          <w:sz w:val="32"/>
          <w:szCs w:val="32"/>
        </w:rPr>
        <w:t>支持</w:t>
      </w:r>
      <w:r>
        <w:rPr>
          <w:rFonts w:hint="eastAsia" w:eastAsia="方正仿宋_GBK"/>
          <w:sz w:val="32"/>
          <w:szCs w:val="32"/>
        </w:rPr>
        <w:t>。</w:t>
      </w:r>
      <w:r>
        <w:rPr>
          <w:rFonts w:eastAsia="方正仿宋_GBK"/>
          <w:sz w:val="32"/>
          <w:szCs w:val="32"/>
        </w:rPr>
        <w:t>全</w:t>
      </w:r>
      <w:r>
        <w:rPr>
          <w:rFonts w:hint="eastAsia" w:eastAsia="方正仿宋_GBK"/>
          <w:sz w:val="32"/>
          <w:szCs w:val="32"/>
        </w:rPr>
        <w:t>区</w:t>
      </w:r>
      <w:r>
        <w:rPr>
          <w:rFonts w:eastAsia="方正仿宋_GBK"/>
          <w:sz w:val="32"/>
          <w:szCs w:val="32"/>
        </w:rPr>
        <w:t>支持10个农民合作社</w:t>
      </w:r>
      <w:r>
        <w:rPr>
          <w:rFonts w:hint="eastAsia" w:eastAsia="方正仿宋_GBK"/>
          <w:sz w:val="32"/>
          <w:szCs w:val="32"/>
        </w:rPr>
        <w:t>，</w:t>
      </w:r>
      <w:r>
        <w:rPr>
          <w:rFonts w:eastAsia="方正仿宋_GBK"/>
          <w:sz w:val="32"/>
          <w:szCs w:val="32"/>
        </w:rPr>
        <w:t>每个</w:t>
      </w:r>
      <w:r>
        <w:rPr>
          <w:rFonts w:hint="eastAsia" w:eastAsia="方正仿宋_GBK"/>
          <w:sz w:val="32"/>
          <w:szCs w:val="32"/>
        </w:rPr>
        <w:t>农民</w:t>
      </w:r>
      <w:r>
        <w:rPr>
          <w:rFonts w:eastAsia="方正仿宋_GBK"/>
          <w:sz w:val="32"/>
          <w:szCs w:val="32"/>
        </w:rPr>
        <w:t>合作社奖补</w:t>
      </w:r>
      <w:r>
        <w:rPr>
          <w:rFonts w:hint="eastAsia" w:eastAsia="方正仿宋_GBK"/>
          <w:sz w:val="32"/>
          <w:szCs w:val="32"/>
        </w:rPr>
        <w:t>12</w:t>
      </w:r>
      <w:r>
        <w:rPr>
          <w:rFonts w:eastAsia="方正仿宋_GBK"/>
          <w:sz w:val="32"/>
          <w:szCs w:val="32"/>
        </w:rPr>
        <w:t>万元</w:t>
      </w:r>
      <w:r>
        <w:rPr>
          <w:rFonts w:hint="eastAsia" w:eastAsia="方正仿宋_GBK"/>
          <w:sz w:val="32"/>
          <w:szCs w:val="32"/>
        </w:rPr>
        <w:t>；全区支持8个</w:t>
      </w:r>
      <w:r>
        <w:rPr>
          <w:rFonts w:eastAsia="方正仿宋_GBK"/>
          <w:sz w:val="32"/>
          <w:szCs w:val="32"/>
        </w:rPr>
        <w:t>家庭农场</w:t>
      </w:r>
      <w:r>
        <w:rPr>
          <w:rFonts w:hint="eastAsia" w:eastAsia="方正仿宋_GBK"/>
          <w:sz w:val="32"/>
          <w:szCs w:val="32"/>
        </w:rPr>
        <w:t>，</w:t>
      </w:r>
      <w:r>
        <w:rPr>
          <w:rFonts w:eastAsia="方正仿宋_GBK"/>
          <w:sz w:val="32"/>
          <w:szCs w:val="32"/>
        </w:rPr>
        <w:t>每个家庭农场奖补</w:t>
      </w:r>
      <w:r>
        <w:rPr>
          <w:rFonts w:hint="eastAsia" w:eastAsia="方正仿宋_GBK"/>
          <w:sz w:val="32"/>
          <w:szCs w:val="32"/>
        </w:rPr>
        <w:t>8</w:t>
      </w:r>
      <w:r>
        <w:rPr>
          <w:rFonts w:eastAsia="方正仿宋_GBK"/>
          <w:sz w:val="32"/>
          <w:szCs w:val="32"/>
        </w:rPr>
        <w:t>万元</w:t>
      </w:r>
      <w:r>
        <w:rPr>
          <w:rFonts w:hint="eastAsia" w:eastAsia="方正仿宋_GBK"/>
          <w:sz w:val="32"/>
          <w:szCs w:val="32"/>
        </w:rPr>
        <w:t>。总计奖补18个新型农业经营主体，使用中央农业经营主体能力提升资金资金184万元。</w:t>
      </w:r>
    </w:p>
    <w:p>
      <w:pPr>
        <w:spacing w:line="580" w:lineRule="exact"/>
        <w:ind w:firstLine="640" w:firstLineChars="200"/>
        <w:rPr>
          <w:rFonts w:ascii="方正黑体_GBK" w:eastAsia="方正黑体_GBK"/>
          <w:sz w:val="32"/>
          <w:szCs w:val="32"/>
        </w:rPr>
      </w:pPr>
      <w:r>
        <w:rPr>
          <w:rFonts w:hint="eastAsia" w:ascii="方正黑体_GBK" w:eastAsia="方正黑体_GBK"/>
          <w:sz w:val="32"/>
          <w:szCs w:val="32"/>
        </w:rPr>
        <w:t>五、实施流程</w:t>
      </w:r>
    </w:p>
    <w:p>
      <w:pPr>
        <w:spacing w:line="580" w:lineRule="exact"/>
        <w:ind w:firstLine="640" w:firstLineChars="200"/>
        <w:rPr>
          <w:rFonts w:eastAsia="方正仿宋_GBK"/>
          <w:sz w:val="32"/>
          <w:szCs w:val="32"/>
        </w:rPr>
      </w:pPr>
      <w:r>
        <w:rPr>
          <w:rStyle w:val="15"/>
          <w:rFonts w:eastAsia="方正楷体_GBK"/>
          <w:sz w:val="32"/>
          <w:szCs w:val="32"/>
        </w:rPr>
        <w:t>（一）编制实施方</w:t>
      </w:r>
      <w:r>
        <w:rPr>
          <w:rStyle w:val="15"/>
          <w:rFonts w:hint="default" w:ascii="Times New Roman" w:hAnsi="Times New Roman" w:eastAsia="方正楷体_GBK" w:cs="Times New Roman"/>
          <w:sz w:val="32"/>
          <w:szCs w:val="32"/>
        </w:rPr>
        <w:t>案（2024年8月</w:t>
      </w:r>
      <w:r>
        <w:rPr>
          <w:rStyle w:val="15"/>
          <w:rFonts w:hint="eastAsia" w:eastAsia="方正楷体_GBK"/>
          <w:sz w:val="32"/>
          <w:szCs w:val="32"/>
        </w:rPr>
        <w:t>）</w:t>
      </w:r>
      <w:r>
        <w:rPr>
          <w:rStyle w:val="15"/>
          <w:rFonts w:eastAsia="方正楷体_GBK"/>
          <w:sz w:val="32"/>
          <w:szCs w:val="32"/>
        </w:rPr>
        <w:t>。</w:t>
      </w:r>
      <w:r>
        <w:rPr>
          <w:rFonts w:eastAsia="方正仿宋_GBK"/>
          <w:sz w:val="32"/>
          <w:szCs w:val="32"/>
        </w:rPr>
        <w:t>各</w:t>
      </w:r>
      <w:r>
        <w:rPr>
          <w:rFonts w:hint="eastAsia" w:eastAsia="方正仿宋_GBK"/>
          <w:sz w:val="32"/>
          <w:szCs w:val="32"/>
        </w:rPr>
        <w:t>乡镇街道要积极动员符合条件的合作社、家庭农场申报项目，并择优推荐。</w:t>
      </w:r>
    </w:p>
    <w:p>
      <w:pPr>
        <w:spacing w:line="580" w:lineRule="exact"/>
        <w:ind w:firstLine="640" w:firstLineChars="200"/>
        <w:rPr>
          <w:rFonts w:ascii="方正仿宋_GBK" w:eastAsia="方正仿宋_GBK"/>
          <w:sz w:val="32"/>
          <w:szCs w:val="32"/>
        </w:rPr>
      </w:pPr>
      <w:r>
        <w:rPr>
          <w:rFonts w:hint="eastAsia" w:eastAsia="方正仿宋_GBK"/>
          <w:sz w:val="32"/>
          <w:szCs w:val="32"/>
        </w:rPr>
        <w:t>合作社、家庭农场</w:t>
      </w:r>
      <w:r>
        <w:rPr>
          <w:rFonts w:hint="eastAsia" w:ascii="方正仿宋_GBK" w:eastAsia="方正仿宋_GBK"/>
          <w:sz w:val="32"/>
          <w:szCs w:val="32"/>
        </w:rPr>
        <w:t>申报需提供的材料包括：</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1.2024年农业经营主体能力提升项目实施方案</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2.2024年农业经营主体能力提升项目申报表</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3.对公账户复印件一份；</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4.营业执照复印件一份；</w:t>
      </w:r>
    </w:p>
    <w:p>
      <w:pPr>
        <w:pStyle w:val="2"/>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5.税务登记证明复印件一份；</w:t>
      </w:r>
    </w:p>
    <w:p>
      <w:pPr>
        <w:pStyle w:val="2"/>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6.培训证明一份（以最近时间为准）；</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请于2024年8月6日之前，以各乡镇街道为单位向区农经站报送申报材料的纸质件三份和电子件一份（部分格式详见附件）。</w:t>
      </w:r>
    </w:p>
    <w:p>
      <w:pPr>
        <w:spacing w:line="580" w:lineRule="exact"/>
        <w:ind w:firstLine="640" w:firstLineChars="200"/>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sz w:val="32"/>
          <w:szCs w:val="32"/>
        </w:rPr>
        <w:t>（二）评定项目（2024年8月）</w:t>
      </w:r>
      <w:r>
        <w:rPr>
          <w:rStyle w:val="15"/>
          <w:rFonts w:hint="default" w:ascii="Times New Roman" w:hAnsi="Times New Roman" w:eastAsia="楷体_GB2312" w:cs="Times New Roman"/>
          <w:sz w:val="32"/>
          <w:szCs w:val="32"/>
        </w:rPr>
        <w:t>。</w:t>
      </w:r>
      <w:r>
        <w:rPr>
          <w:rFonts w:hint="default" w:ascii="Times New Roman" w:hAnsi="Times New Roman" w:eastAsia="方正仿宋_GBK" w:cs="Times New Roman"/>
          <w:sz w:val="32"/>
          <w:szCs w:val="32"/>
        </w:rPr>
        <w:t>区农业农村委组织相关部门和人员对农业经营主体能力项目进行评选，并公示，经公示无异议，下达任务文件。</w:t>
      </w:r>
    </w:p>
    <w:p>
      <w:pPr>
        <w:spacing w:line="58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（三）开展项目建设（2024年8-12月）。</w:t>
      </w:r>
      <w:r>
        <w:rPr>
          <w:rFonts w:hint="default" w:ascii="Times New Roman" w:hAnsi="Times New Roman" w:eastAsia="方正仿宋_GBK" w:cs="Times New Roman"/>
          <w:sz w:val="32"/>
          <w:szCs w:val="32"/>
        </w:rPr>
        <w:t>评定通过的项目实施单位按照项目实施方案进行项目建设，原则上不能修改计划建设内容。注意项目建设过程中相关资料留存。</w:t>
      </w:r>
    </w:p>
    <w:p>
      <w:pPr>
        <w:spacing w:line="580" w:lineRule="exact"/>
        <w:ind w:firstLine="640" w:firstLineChars="200"/>
      </w:pPr>
      <w:r>
        <w:rPr>
          <w:rFonts w:hint="default" w:ascii="Times New Roman" w:hAnsi="Times New Roman" w:eastAsia="方正楷体_GBK" w:cs="Times New Roman"/>
          <w:sz w:val="32"/>
          <w:szCs w:val="32"/>
        </w:rPr>
        <w:t>（四）项目检查验收（2024年12月底前</w:t>
      </w:r>
      <w:r>
        <w:rPr>
          <w:rFonts w:hint="eastAsia" w:eastAsia="方正楷体_GBK"/>
          <w:sz w:val="32"/>
          <w:szCs w:val="32"/>
        </w:rPr>
        <w:t>）</w:t>
      </w:r>
      <w:r>
        <w:rPr>
          <w:rFonts w:eastAsia="方正楷体_GBK"/>
          <w:sz w:val="32"/>
          <w:szCs w:val="32"/>
        </w:rPr>
        <w:t>。</w:t>
      </w:r>
      <w:r>
        <w:rPr>
          <w:rFonts w:eastAsia="方正仿宋_GBK"/>
          <w:sz w:val="32"/>
          <w:szCs w:val="32"/>
          <w:shd w:val="clear" w:color="auto" w:fill="FFFFFF"/>
        </w:rPr>
        <w:t>所有</w:t>
      </w:r>
      <w:r>
        <w:rPr>
          <w:rFonts w:hint="eastAsia" w:eastAsia="方正仿宋_GBK"/>
          <w:sz w:val="32"/>
          <w:szCs w:val="32"/>
          <w:shd w:val="clear" w:color="auto" w:fill="FFFFFF"/>
        </w:rPr>
        <w:t>项目采取先建后补</w:t>
      </w:r>
      <w:r>
        <w:rPr>
          <w:rFonts w:eastAsia="方正仿宋_GBK"/>
          <w:sz w:val="32"/>
          <w:szCs w:val="32"/>
          <w:shd w:val="clear" w:color="auto" w:fill="FFFFFF"/>
        </w:rPr>
        <w:t>方式，</w:t>
      </w:r>
      <w:r>
        <w:rPr>
          <w:rFonts w:hint="eastAsia" w:eastAsia="方正仿宋_GBK"/>
          <w:sz w:val="32"/>
          <w:szCs w:val="32"/>
          <w:shd w:val="clear" w:color="auto" w:fill="FFFFFF"/>
        </w:rPr>
        <w:t>项目实施单位完成建设内容后</w:t>
      </w:r>
      <w:r>
        <w:rPr>
          <w:rFonts w:eastAsia="方正仿宋_GBK"/>
          <w:sz w:val="32"/>
          <w:szCs w:val="32"/>
        </w:rPr>
        <w:t>，</w:t>
      </w:r>
      <w:r>
        <w:rPr>
          <w:rFonts w:hint="eastAsia" w:eastAsia="方正仿宋_GBK"/>
          <w:sz w:val="32"/>
          <w:szCs w:val="32"/>
        </w:rPr>
        <w:t>由乡镇街道组织初步验收并出具</w:t>
      </w:r>
      <w:r>
        <w:rPr>
          <w:rFonts w:hint="eastAsia" w:ascii="宋体" w:hAnsi="宋体" w:eastAsia="方正仿宋_GBK" w:cs="方正仿宋_GBK"/>
          <w:color w:val="000000"/>
          <w:sz w:val="32"/>
          <w:szCs w:val="32"/>
        </w:rPr>
        <w:t>验收意见报送至区农业农村委；</w:t>
      </w:r>
      <w:r>
        <w:rPr>
          <w:rFonts w:hint="eastAsia" w:eastAsia="方正仿宋_GBK"/>
          <w:sz w:val="32"/>
          <w:szCs w:val="32"/>
        </w:rPr>
        <w:t>区农业农村委组织复核验收，并出具</w:t>
      </w:r>
      <w:r>
        <w:rPr>
          <w:rFonts w:hint="eastAsia" w:ascii="宋体" w:hAnsi="宋体" w:eastAsia="方正仿宋_GBK" w:cs="方正仿宋_GBK"/>
          <w:color w:val="000000"/>
          <w:sz w:val="32"/>
          <w:szCs w:val="32"/>
        </w:rPr>
        <w:t>验收意见</w:t>
      </w:r>
      <w:r>
        <w:rPr>
          <w:rFonts w:hint="eastAsia" w:eastAsia="方正仿宋_GBK"/>
          <w:sz w:val="32"/>
          <w:szCs w:val="32"/>
        </w:rPr>
        <w:t>。</w:t>
      </w:r>
    </w:p>
    <w:p>
      <w:pPr>
        <w:spacing w:line="580"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五</w:t>
      </w:r>
      <w:r>
        <w:rPr>
          <w:rFonts w:eastAsia="方正楷体_GBK"/>
          <w:sz w:val="32"/>
          <w:szCs w:val="32"/>
        </w:rPr>
        <w:t>）补助资金拨付。</w:t>
      </w:r>
      <w:r>
        <w:rPr>
          <w:rFonts w:eastAsia="方正仿宋_GBK"/>
          <w:sz w:val="32"/>
          <w:szCs w:val="32"/>
        </w:rPr>
        <w:t>经验收合格的项目，</w:t>
      </w:r>
      <w:r>
        <w:rPr>
          <w:rFonts w:hint="eastAsia" w:eastAsia="方正仿宋_GBK"/>
          <w:sz w:val="32"/>
          <w:szCs w:val="32"/>
        </w:rPr>
        <w:t>新型农业经营主体</w:t>
      </w:r>
      <w:r>
        <w:rPr>
          <w:rFonts w:eastAsia="方正仿宋_GBK"/>
          <w:sz w:val="32"/>
          <w:szCs w:val="32"/>
          <w:shd w:val="clear" w:color="auto" w:fill="FFFFFF"/>
        </w:rPr>
        <w:t>汇总</w:t>
      </w:r>
      <w:r>
        <w:rPr>
          <w:rFonts w:hint="eastAsia" w:eastAsia="方正仿宋_GBK"/>
          <w:sz w:val="32"/>
          <w:szCs w:val="32"/>
          <w:shd w:val="clear" w:color="auto" w:fill="FFFFFF"/>
        </w:rPr>
        <w:t>竣工验收</w:t>
      </w:r>
      <w:r>
        <w:rPr>
          <w:rFonts w:eastAsia="方正仿宋_GBK"/>
          <w:sz w:val="32"/>
          <w:szCs w:val="32"/>
          <w:shd w:val="clear" w:color="auto" w:fill="FFFFFF"/>
        </w:rPr>
        <w:t>资料，</w:t>
      </w:r>
      <w:r>
        <w:rPr>
          <w:rFonts w:eastAsia="方正仿宋_GBK"/>
          <w:sz w:val="32"/>
          <w:szCs w:val="32"/>
        </w:rPr>
        <w:t>提交资金拨付申请</w:t>
      </w:r>
      <w:r>
        <w:rPr>
          <w:rFonts w:eastAsia="方正仿宋_GBK"/>
          <w:sz w:val="32"/>
          <w:szCs w:val="32"/>
          <w:shd w:val="clear" w:color="auto" w:fill="FFFFFF"/>
        </w:rPr>
        <w:t>，按程序审签报账</w:t>
      </w:r>
      <w:r>
        <w:rPr>
          <w:rFonts w:eastAsia="方正仿宋_GBK"/>
          <w:sz w:val="32"/>
          <w:szCs w:val="32"/>
        </w:rPr>
        <w:t>。</w:t>
      </w:r>
    </w:p>
    <w:p>
      <w:pPr>
        <w:spacing w:line="580" w:lineRule="exact"/>
        <w:ind w:firstLine="640" w:firstLineChars="200"/>
      </w:pPr>
      <w:r>
        <w:rPr>
          <w:rFonts w:hint="eastAsia" w:ascii="方正黑体_GBK" w:eastAsia="方正黑体_GBK"/>
          <w:sz w:val="32"/>
          <w:szCs w:val="32"/>
        </w:rPr>
        <w:t>六、监督管理</w:t>
      </w:r>
    </w:p>
    <w:p>
      <w:pPr>
        <w:spacing w:line="580" w:lineRule="exact"/>
        <w:ind w:firstLine="640" w:firstLineChars="200"/>
        <w:rPr>
          <w:rFonts w:eastAsia="方正仿宋_GBK"/>
          <w:b/>
          <w:kern w:val="0"/>
          <w:sz w:val="32"/>
          <w:szCs w:val="32"/>
        </w:rPr>
      </w:pPr>
      <w:r>
        <w:rPr>
          <w:rFonts w:hint="eastAsia" w:eastAsia="方正楷体_GBK"/>
          <w:sz w:val="32"/>
          <w:szCs w:val="32"/>
        </w:rPr>
        <w:t>（一）抓好项目全过程管理。</w:t>
      </w:r>
      <w:r>
        <w:rPr>
          <w:rFonts w:eastAsia="方正仿宋_GBK"/>
          <w:kern w:val="0"/>
          <w:sz w:val="32"/>
          <w:szCs w:val="32"/>
        </w:rPr>
        <w:t>建立健全项目实施管理机制，组织相关乡镇（街道）做好主体申报、</w:t>
      </w:r>
      <w:r>
        <w:rPr>
          <w:rFonts w:hint="eastAsia" w:eastAsia="方正仿宋_GBK"/>
          <w:kern w:val="0"/>
          <w:sz w:val="32"/>
          <w:szCs w:val="32"/>
        </w:rPr>
        <w:t>方案编制、项目实施、</w:t>
      </w:r>
      <w:r>
        <w:rPr>
          <w:rFonts w:eastAsia="方正仿宋_GBK"/>
          <w:kern w:val="0"/>
          <w:sz w:val="32"/>
          <w:szCs w:val="32"/>
        </w:rPr>
        <w:t>奖补发放、信息公开等工作，动态掌握项目实施进展，实现项目精细化管理。要强化本地区财政资金绩效监控，切实加快预算执行进度，通过农业农村部转移支付管理平台及时据实上报资金执行情况，加快资金兑付。要创新工作方式，对获得奖补支持的规范主体实行名录管理，在全国家庭农场一码通服务系统记录获得奖补支持的家庭农场信息。</w:t>
      </w:r>
    </w:p>
    <w:p>
      <w:pPr>
        <w:spacing w:line="580" w:lineRule="exact"/>
        <w:ind w:firstLine="640" w:firstLineChars="200"/>
        <w:rPr>
          <w:rFonts w:eastAsia="方正仿宋_GBK"/>
          <w:kern w:val="0"/>
          <w:sz w:val="32"/>
          <w:szCs w:val="32"/>
        </w:rPr>
      </w:pPr>
      <w:r>
        <w:rPr>
          <w:rFonts w:hint="eastAsia" w:eastAsia="方正楷体_GBK"/>
          <w:sz w:val="32"/>
          <w:szCs w:val="32"/>
        </w:rPr>
        <w:t>（二）严格规范资金使用。</w:t>
      </w:r>
      <w:r>
        <w:rPr>
          <w:rFonts w:eastAsia="方正仿宋_GBK"/>
          <w:kern w:val="0"/>
          <w:sz w:val="32"/>
          <w:szCs w:val="32"/>
        </w:rPr>
        <w:t>严格资金分配和使用</w:t>
      </w:r>
      <w:r>
        <w:rPr>
          <w:rFonts w:hint="eastAsia" w:eastAsia="方正仿宋_GBK"/>
          <w:kern w:val="0"/>
          <w:sz w:val="32"/>
          <w:szCs w:val="32"/>
        </w:rPr>
        <w:t>。</w:t>
      </w:r>
      <w:r>
        <w:rPr>
          <w:rFonts w:hint="eastAsia" w:eastAsia="方正仿宋_GBK"/>
          <w:sz w:val="32"/>
          <w:szCs w:val="32"/>
        </w:rPr>
        <w:t>资金使用方向：</w:t>
      </w:r>
      <w:r>
        <w:rPr>
          <w:rFonts w:eastAsia="方正仿宋_GBK"/>
          <w:sz w:val="32"/>
          <w:szCs w:val="32"/>
        </w:rPr>
        <w:t>支持新型农业经营主体夯实组织基础、提升运行质量和提升服务带动能力。支持家庭农场使用信息化记账工具实现生产经营独立核算，实行标准化生产、规范生产记录，建立农产品质量安全追溯制度。鼓励发展绿色、有机、地理标志和达标合格农产品，开展品牌化经营。鼓励家庭农场为主要成员组建农民合作社，开展统一生产经营服务。</w:t>
      </w:r>
      <w:r>
        <w:rPr>
          <w:rFonts w:eastAsia="方正仿宋_GBK"/>
          <w:kern w:val="0"/>
          <w:sz w:val="32"/>
          <w:szCs w:val="32"/>
        </w:rPr>
        <w:t>严禁以拨代支、挤占挪用、虚报冒领。不得受理以中介机构名义直接代理申报的资金项目，不得将财政补助资金用于支付中介费用，不得用于兴建楼堂馆所、弥补预算支出缺口等与农业经营主体能力提升无关的支出。</w:t>
      </w:r>
    </w:p>
    <w:p>
      <w:pPr>
        <w:spacing w:line="580" w:lineRule="exact"/>
        <w:ind w:firstLine="640" w:firstLineChars="200"/>
        <w:rPr>
          <w:rFonts w:eastAsia="方正仿宋_GBK"/>
          <w:kern w:val="0"/>
          <w:sz w:val="32"/>
          <w:szCs w:val="32"/>
        </w:rPr>
      </w:pPr>
      <w:r>
        <w:rPr>
          <w:rFonts w:hint="eastAsia" w:ascii="方正楷体_GBK" w:eastAsia="方正楷体_GBK"/>
          <w:kern w:val="0"/>
          <w:sz w:val="32"/>
          <w:szCs w:val="32"/>
        </w:rPr>
        <w:t>（三）及时开展项目总结。</w:t>
      </w:r>
      <w:r>
        <w:rPr>
          <w:rFonts w:hint="eastAsia" w:eastAsia="方正仿宋_GBK"/>
          <w:kern w:val="0"/>
          <w:sz w:val="32"/>
          <w:szCs w:val="32"/>
        </w:rPr>
        <w:t>相关乡镇街道</w:t>
      </w:r>
      <w:r>
        <w:rPr>
          <w:rFonts w:eastAsia="方正仿宋_GBK"/>
          <w:kern w:val="0"/>
          <w:sz w:val="32"/>
          <w:szCs w:val="32"/>
        </w:rPr>
        <w:t>要</w:t>
      </w:r>
      <w:r>
        <w:rPr>
          <w:rFonts w:hint="eastAsia" w:eastAsia="方正仿宋_GBK"/>
          <w:kern w:val="0"/>
          <w:sz w:val="32"/>
          <w:szCs w:val="32"/>
        </w:rPr>
        <w:t>抓好</w:t>
      </w:r>
      <w:r>
        <w:rPr>
          <w:rFonts w:eastAsia="方正仿宋_GBK"/>
          <w:kern w:val="0"/>
          <w:sz w:val="32"/>
          <w:szCs w:val="32"/>
        </w:rPr>
        <w:t>2024年度绩效目标</w:t>
      </w:r>
      <w:r>
        <w:rPr>
          <w:rFonts w:hint="eastAsia" w:eastAsia="方正仿宋_GBK"/>
          <w:kern w:val="0"/>
          <w:sz w:val="32"/>
          <w:szCs w:val="32"/>
        </w:rPr>
        <w:t>落实</w:t>
      </w:r>
      <w:r>
        <w:rPr>
          <w:rFonts w:eastAsia="方正仿宋_GBK"/>
          <w:kern w:val="0"/>
          <w:sz w:val="32"/>
          <w:szCs w:val="32"/>
        </w:rPr>
        <w:t>，做好培育壮大农民合作社和家庭农场任务项目工作</w:t>
      </w:r>
      <w:r>
        <w:rPr>
          <w:rFonts w:hint="eastAsia" w:eastAsia="方正仿宋_GBK"/>
          <w:kern w:val="0"/>
          <w:sz w:val="32"/>
          <w:szCs w:val="32"/>
        </w:rPr>
        <w:t>。</w:t>
      </w:r>
    </w:p>
    <w:p>
      <w:pPr>
        <w:pStyle w:val="2"/>
        <w:spacing w:line="580" w:lineRule="exact"/>
        <w:ind w:firstLine="640" w:firstLineChars="200"/>
        <w:rPr>
          <w:rFonts w:eastAsia="方正仿宋_GBK"/>
        </w:rPr>
      </w:pPr>
      <w:r>
        <w:rPr>
          <w:rFonts w:hint="eastAsia" w:eastAsia="方正仿宋_GBK"/>
          <w:sz w:val="32"/>
          <w:szCs w:val="32"/>
        </w:rPr>
        <w:t>合作社项目</w:t>
      </w:r>
      <w:r>
        <w:rPr>
          <w:rFonts w:eastAsia="方正仿宋_GBK"/>
          <w:sz w:val="32"/>
          <w:szCs w:val="32"/>
        </w:rPr>
        <w:t>联系人：</w:t>
      </w:r>
      <w:r>
        <w:rPr>
          <w:rFonts w:hint="eastAsia" w:eastAsia="方正仿宋_GBK"/>
          <w:sz w:val="32"/>
          <w:szCs w:val="32"/>
        </w:rPr>
        <w:t>向群、1382102962@qq.com；家庭农场项目联系人：汪鹏宇、907235979@qq.com；联</w:t>
      </w:r>
      <w:bookmarkStart w:id="0" w:name="_GoBack"/>
      <w:bookmarkEnd w:id="0"/>
      <w:r>
        <w:rPr>
          <w:rFonts w:hint="eastAsia" w:eastAsia="方正仿宋_GBK"/>
          <w:sz w:val="32"/>
          <w:szCs w:val="32"/>
        </w:rPr>
        <w:t>系电话：</w:t>
      </w:r>
      <w:r>
        <w:rPr>
          <w:rFonts w:hint="eastAsia" w:eastAsia="方正仿宋_GBK"/>
          <w:sz w:val="32"/>
          <w:szCs w:val="32"/>
          <w:lang w:val="en-US" w:eastAsia="zh-CN"/>
        </w:rPr>
        <w:t>023-</w:t>
      </w:r>
      <w:r>
        <w:rPr>
          <w:rFonts w:hint="eastAsia" w:eastAsia="方正仿宋_GBK"/>
          <w:sz w:val="32"/>
          <w:szCs w:val="32"/>
        </w:rPr>
        <w:t>72247943。</w:t>
      </w: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hint="eastAsia" w:ascii="方正黑体_GBK" w:hAnsi="宋体" w:eastAsia="方正黑体_GBK"/>
          <w:sz w:val="32"/>
        </w:rPr>
      </w:pPr>
    </w:p>
    <w:p>
      <w:pPr>
        <w:autoSpaceDN w:val="0"/>
        <w:spacing w:line="600" w:lineRule="exact"/>
        <w:rPr>
          <w:rFonts w:ascii="方正黑体_GBK" w:hAnsi="宋体" w:eastAsia="方正黑体_GBK"/>
          <w:sz w:val="32"/>
        </w:rPr>
      </w:pPr>
      <w:r>
        <w:rPr>
          <w:rFonts w:hint="eastAsia" w:ascii="方正黑体_GBK" w:hAnsi="宋体" w:eastAsia="方正黑体_GBK"/>
          <w:sz w:val="32"/>
        </w:rPr>
        <w:t>附件</w:t>
      </w:r>
      <w:r>
        <w:rPr>
          <w:rFonts w:ascii="方正黑体_GBK" w:hAnsi="宋体" w:eastAsia="方正黑体_GBK"/>
          <w:sz w:val="32"/>
        </w:rPr>
        <w:t>1</w:t>
      </w:r>
    </w:p>
    <w:p>
      <w:pPr>
        <w:spacing w:line="600" w:lineRule="exact"/>
        <w:ind w:firstLine="4480" w:firstLineChars="1400"/>
        <w:jc w:val="right"/>
        <w:rPr>
          <w:rFonts w:ascii="仿宋_GB2312" w:hAnsi="宋体" w:eastAsia="仿宋_GB2312"/>
          <w:sz w:val="32"/>
        </w:rPr>
      </w:pPr>
      <w:r>
        <w:rPr>
          <w:rFonts w:hint="eastAsia" w:ascii="仿宋_GB2312" w:hAnsi="宋体" w:eastAsia="仿宋_GB2312"/>
          <w:sz w:val="32"/>
        </w:rPr>
        <w:t>行（产）业分类：</w:t>
      </w:r>
    </w:p>
    <w:p>
      <w:pPr>
        <w:jc w:val="center"/>
        <w:rPr>
          <w:b/>
          <w:bCs/>
          <w:sz w:val="44"/>
        </w:rPr>
      </w:pPr>
    </w:p>
    <w:p>
      <w:pPr>
        <w:jc w:val="center"/>
        <w:rPr>
          <w:rFonts w:ascii="方正小标宋_GBK" w:eastAsia="方正小标宋_GBK"/>
          <w:sz w:val="44"/>
        </w:rPr>
      </w:pPr>
      <w:r>
        <w:rPr>
          <w:rFonts w:hint="eastAsia" w:ascii="方正小标宋_GBK" w:eastAsia="方正小标宋_GBK"/>
          <w:sz w:val="44"/>
        </w:rPr>
        <w:t>2024年农业经营主体能力提升项目实施方案</w:t>
      </w:r>
    </w:p>
    <w:p>
      <w:pPr>
        <w:rPr>
          <w:rFonts w:ascii="方正小标宋_GBK" w:eastAsia="方正小标宋_GBK"/>
          <w:sz w:val="28"/>
        </w:rPr>
      </w:pPr>
    </w:p>
    <w:p>
      <w:pPr>
        <w:tabs>
          <w:tab w:val="left" w:pos="3990"/>
        </w:tabs>
        <w:spacing w:line="800" w:lineRule="exact"/>
        <w:ind w:firstLine="640" w:firstLineChars="200"/>
        <w:rPr>
          <w:rFonts w:ascii="方正仿宋_GBK" w:eastAsia="方正仿宋_GBK"/>
          <w:sz w:val="32"/>
        </w:rPr>
      </w:pPr>
      <w:r>
        <w:rPr>
          <w:rFonts w:hint="eastAsia" w:ascii="方正仿宋_GBK" w:eastAsia="方正仿宋_GBK"/>
          <w:sz w:val="32"/>
        </w:rPr>
        <w:t>项目名称：</w:t>
      </w:r>
    </w:p>
    <w:p>
      <w:pPr>
        <w:spacing w:line="800" w:lineRule="exact"/>
        <w:ind w:firstLine="640" w:firstLineChars="200"/>
        <w:rPr>
          <w:rFonts w:ascii="方正仿宋_GBK" w:eastAsia="方正仿宋_GBK"/>
          <w:sz w:val="32"/>
        </w:rPr>
      </w:pPr>
      <w:r>
        <w:rPr>
          <w:rFonts w:hint="eastAsia" w:ascii="方正仿宋_GBK" w:eastAsia="方正仿宋_GBK"/>
          <w:sz w:val="32"/>
        </w:rPr>
        <w:t>项目实施单位：</w:t>
      </w:r>
    </w:p>
    <w:p>
      <w:pPr>
        <w:spacing w:line="800" w:lineRule="exact"/>
        <w:ind w:firstLine="640" w:firstLineChars="200"/>
        <w:rPr>
          <w:rFonts w:ascii="方正仿宋_GBK" w:hAnsi="宋体" w:eastAsia="方正仿宋_GBK"/>
          <w:sz w:val="32"/>
        </w:rPr>
      </w:pPr>
      <w:r>
        <w:rPr>
          <w:rFonts w:hint="eastAsia" w:ascii="方正仿宋_GBK" w:eastAsia="方正仿宋_GBK"/>
          <w:sz w:val="32"/>
        </w:rPr>
        <w:t>通讯地址：</w:t>
      </w:r>
    </w:p>
    <w:p>
      <w:pPr>
        <w:spacing w:line="800" w:lineRule="exact"/>
        <w:ind w:firstLine="640" w:firstLineChars="200"/>
        <w:rPr>
          <w:rFonts w:ascii="方正仿宋_GBK" w:hAnsi="宋体" w:eastAsia="方正仿宋_GBK"/>
          <w:sz w:val="32"/>
        </w:rPr>
      </w:pPr>
      <w:r>
        <w:rPr>
          <w:rFonts w:hint="eastAsia" w:ascii="方正仿宋_GBK" w:hAnsi="宋体" w:eastAsia="方正仿宋_GBK"/>
          <w:sz w:val="32"/>
        </w:rPr>
        <w:t>邮政编码：</w:t>
      </w:r>
    </w:p>
    <w:p>
      <w:pPr>
        <w:spacing w:line="800" w:lineRule="exact"/>
        <w:ind w:firstLine="640" w:firstLineChars="200"/>
        <w:rPr>
          <w:rFonts w:ascii="方正仿宋_GBK" w:hAnsi="宋体" w:eastAsia="方正仿宋_GBK"/>
          <w:sz w:val="32"/>
        </w:rPr>
      </w:pPr>
      <w:r>
        <w:rPr>
          <w:rFonts w:hint="eastAsia" w:ascii="方正仿宋_GBK" w:hAnsi="宋体" w:eastAsia="方正仿宋_GBK"/>
          <w:sz w:val="32"/>
        </w:rPr>
        <w:t>联 系 人：              职务/职称：</w:t>
      </w:r>
    </w:p>
    <w:p>
      <w:pPr>
        <w:spacing w:line="800" w:lineRule="exact"/>
        <w:ind w:firstLine="640" w:firstLineChars="200"/>
        <w:rPr>
          <w:rFonts w:ascii="方正仿宋_GBK" w:hAnsi="宋体" w:eastAsia="方正仿宋_GBK"/>
          <w:sz w:val="32"/>
        </w:rPr>
      </w:pPr>
      <w:r>
        <w:rPr>
          <w:rFonts w:hint="eastAsia" w:ascii="方正仿宋_GBK" w:hAnsi="宋体" w:eastAsia="方正仿宋_GBK"/>
          <w:sz w:val="32"/>
        </w:rPr>
        <w:t>办公电话：              手机：</w:t>
      </w:r>
    </w:p>
    <w:p>
      <w:pPr>
        <w:spacing w:line="800" w:lineRule="exact"/>
        <w:ind w:firstLine="640" w:firstLineChars="200"/>
        <w:rPr>
          <w:rFonts w:ascii="方正仿宋_GBK" w:hAnsi="宋体" w:eastAsia="方正仿宋_GBK"/>
          <w:sz w:val="32"/>
        </w:rPr>
      </w:pPr>
      <w:r>
        <w:rPr>
          <w:rFonts w:hint="eastAsia" w:ascii="方正仿宋_GBK" w:hAnsi="宋体" w:eastAsia="方正仿宋_GBK"/>
          <w:sz w:val="32"/>
        </w:rPr>
        <w:t>项目主管部门：</w:t>
      </w:r>
    </w:p>
    <w:p>
      <w:pPr>
        <w:spacing w:line="800" w:lineRule="exact"/>
        <w:ind w:firstLine="640" w:firstLineChars="200"/>
        <w:rPr>
          <w:rFonts w:ascii="方正仿宋_GBK" w:hAnsi="宋体" w:eastAsia="方正仿宋_GBK"/>
          <w:sz w:val="32"/>
        </w:rPr>
      </w:pPr>
      <w:r>
        <w:rPr>
          <w:rFonts w:hint="eastAsia" w:ascii="方正仿宋_GBK" w:hAnsi="宋体" w:eastAsia="方正仿宋_GBK"/>
          <w:sz w:val="32"/>
        </w:rPr>
        <w:t>联 系 人：              职务/职称：</w:t>
      </w:r>
    </w:p>
    <w:p>
      <w:pPr>
        <w:spacing w:line="800" w:lineRule="exact"/>
        <w:ind w:firstLine="640" w:firstLineChars="200"/>
        <w:rPr>
          <w:rFonts w:ascii="方正仿宋_GBK" w:hAnsi="宋体" w:eastAsia="方正仿宋_GBK"/>
          <w:sz w:val="32"/>
        </w:rPr>
      </w:pPr>
      <w:r>
        <w:rPr>
          <w:rFonts w:hint="eastAsia" w:ascii="方正仿宋_GBK" w:hAnsi="宋体" w:eastAsia="方正仿宋_GBK"/>
          <w:sz w:val="32"/>
        </w:rPr>
        <w:t>办公电话：              手机：</w:t>
      </w:r>
    </w:p>
    <w:p>
      <w:pPr>
        <w:spacing w:line="800" w:lineRule="exact"/>
        <w:ind w:firstLine="640" w:firstLineChars="200"/>
        <w:rPr>
          <w:rFonts w:ascii="方正仿宋_GBK" w:hAnsi="宋体" w:eastAsia="方正仿宋_GBK"/>
          <w:sz w:val="32"/>
        </w:rPr>
      </w:pPr>
      <w:r>
        <w:rPr>
          <w:rFonts w:hint="eastAsia" w:ascii="方正仿宋_GBK" w:hAnsi="宋体" w:eastAsia="方正仿宋_GBK"/>
          <w:sz w:val="32"/>
        </w:rPr>
        <w:t xml:space="preserve">填制日期：   </w:t>
      </w:r>
    </w:p>
    <w:p>
      <w:pPr>
        <w:spacing w:line="800" w:lineRule="exact"/>
        <w:ind w:firstLine="2720" w:firstLineChars="850"/>
        <w:rPr>
          <w:rFonts w:ascii="方正仿宋_GBK" w:eastAsia="方正仿宋_GBK"/>
          <w:sz w:val="32"/>
        </w:rPr>
      </w:pPr>
    </w:p>
    <w:p>
      <w:pPr>
        <w:spacing w:line="800" w:lineRule="exact"/>
        <w:jc w:val="center"/>
        <w:rPr>
          <w:rFonts w:ascii="方正仿宋_GBK" w:eastAsia="方正仿宋_GBK"/>
          <w:sz w:val="32"/>
        </w:rPr>
      </w:pPr>
      <w:r>
        <w:rPr>
          <w:rFonts w:hint="eastAsia" w:ascii="方正仿宋_GBK" w:eastAsia="方正仿宋_GBK"/>
          <w:sz w:val="32"/>
        </w:rPr>
        <w:t>重庆市涪陵农业农村委员会 制</w:t>
      </w:r>
    </w:p>
    <w:p>
      <w:pPr>
        <w:tabs>
          <w:tab w:val="left" w:pos="3990"/>
        </w:tabs>
        <w:spacing w:line="600" w:lineRule="exact"/>
        <w:ind w:firstLine="640" w:firstLineChars="200"/>
        <w:rPr>
          <w:rFonts w:hint="default" w:ascii="Times New Roman" w:hAnsi="Times New Roman" w:eastAsia="方正黑体_GBK" w:cs="Times New Roman"/>
          <w:bCs/>
          <w:sz w:val="32"/>
        </w:rPr>
      </w:pPr>
      <w:r>
        <w:rPr>
          <w:rFonts w:hint="default" w:ascii="Times New Roman" w:hAnsi="Times New Roman" w:eastAsia="方正黑体_GBK" w:cs="Times New Roman"/>
          <w:bCs/>
          <w:sz w:val="32"/>
        </w:rPr>
        <w:t>一、项目所涉产业发展现状（或工作开展情况）</w:t>
      </w:r>
    </w:p>
    <w:p>
      <w:pPr>
        <w:spacing w:line="600" w:lineRule="exact"/>
        <w:ind w:firstLine="640" w:firstLineChars="200"/>
        <w:rPr>
          <w:rFonts w:hint="default" w:ascii="Times New Roman" w:hAnsi="Times New Roman" w:eastAsia="方正黑体_GBK" w:cs="Times New Roman"/>
          <w:bCs/>
          <w:sz w:val="32"/>
        </w:rPr>
      </w:pPr>
      <w:r>
        <w:rPr>
          <w:rFonts w:hint="default" w:ascii="Times New Roman" w:hAnsi="Times New Roman" w:eastAsia="方正黑体_GBK" w:cs="Times New Roman"/>
          <w:bCs/>
          <w:sz w:val="32"/>
        </w:rPr>
        <w:t>二、项目任务计划</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（一）</w:t>
      </w:r>
      <w:r>
        <w:rPr>
          <w:rFonts w:hint="default" w:ascii="Times New Roman" w:hAnsi="Times New Roman" w:eastAsia="方正仿宋_GBK" w:cs="Times New Roman"/>
          <w:sz w:val="32"/>
        </w:rPr>
        <w:t>项目任务来由（背景）</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（二）</w:t>
      </w:r>
      <w:r>
        <w:rPr>
          <w:rFonts w:hint="default" w:ascii="Times New Roman" w:hAnsi="Times New Roman" w:eastAsia="方正仿宋_GBK" w:cs="Times New Roman"/>
          <w:sz w:val="32"/>
        </w:rPr>
        <w:t>建设地点及规模</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（三）</w:t>
      </w:r>
      <w:r>
        <w:rPr>
          <w:rFonts w:hint="default" w:ascii="Times New Roman" w:hAnsi="Times New Roman" w:eastAsia="方正仿宋_GBK" w:cs="Times New Roman"/>
          <w:sz w:val="32"/>
        </w:rPr>
        <w:t>项目内容（分项具体说明，既要有定性表述，又要有定量数据）</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（四）</w:t>
      </w:r>
      <w:r>
        <w:rPr>
          <w:rFonts w:hint="default" w:ascii="Times New Roman" w:hAnsi="Times New Roman" w:eastAsia="方正仿宋_GBK" w:cs="Times New Roman"/>
          <w:sz w:val="32"/>
        </w:rPr>
        <w:t>建设进度</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1.建设时限</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项目完成期限为一年，项目下达后一年内完成项目建设任务。</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2.具体时间进度安排如下</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(1)</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(2)</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（五）</w:t>
      </w:r>
      <w:r>
        <w:rPr>
          <w:rFonts w:hint="default" w:ascii="Times New Roman" w:hAnsi="Times New Roman" w:eastAsia="方正仿宋_GBK" w:cs="Times New Roman"/>
          <w:sz w:val="32"/>
        </w:rPr>
        <w:t>项目推进及管理措施</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（六）</w:t>
      </w:r>
      <w:r>
        <w:rPr>
          <w:rFonts w:hint="default" w:ascii="Times New Roman" w:hAnsi="Times New Roman" w:eastAsia="方正仿宋_GBK" w:cs="Times New Roman"/>
          <w:sz w:val="32"/>
        </w:rPr>
        <w:t>项目绩效目标（含项目带动能力，直接经济、社会、生态效益等）</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（七）</w:t>
      </w:r>
      <w:r>
        <w:rPr>
          <w:rFonts w:hint="default" w:ascii="Times New Roman" w:hAnsi="Times New Roman" w:eastAsia="方正仿宋_GBK" w:cs="Times New Roman"/>
          <w:sz w:val="32"/>
        </w:rPr>
        <w:t>其它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bCs/>
          <w:sz w:val="32"/>
        </w:rPr>
        <w:t>三、资金投入概算</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（一）</w:t>
      </w:r>
      <w:r>
        <w:rPr>
          <w:rFonts w:hint="default" w:ascii="Times New Roman" w:hAnsi="Times New Roman" w:eastAsia="方正仿宋_GBK" w:cs="Times New Roman"/>
          <w:sz w:val="32"/>
        </w:rPr>
        <w:t>项目总投资及资金来源</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（二）</w:t>
      </w:r>
      <w:r>
        <w:rPr>
          <w:rFonts w:hint="default" w:ascii="Times New Roman" w:hAnsi="Times New Roman" w:eastAsia="方正仿宋_GBK" w:cs="Times New Roman"/>
          <w:sz w:val="32"/>
        </w:rPr>
        <w:t>资金具体用途和投资标准（要具体说明每项内容的数量、投资标准或单价和额度）</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（三）</w:t>
      </w:r>
      <w:r>
        <w:rPr>
          <w:rFonts w:hint="default" w:ascii="Times New Roman" w:hAnsi="Times New Roman" w:eastAsia="方正仿宋_GBK" w:cs="Times New Roman"/>
          <w:sz w:val="32"/>
        </w:rPr>
        <w:t>申请市级项目资金及资金使用环节（要具体说明财政资金使用支持环节、补助标准和额度等）</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（四）</w:t>
      </w:r>
      <w:r>
        <w:rPr>
          <w:rFonts w:hint="default" w:ascii="Times New Roman" w:hAnsi="Times New Roman" w:eastAsia="方正仿宋_GBK" w:cs="Times New Roman"/>
          <w:sz w:val="32"/>
        </w:rPr>
        <w:t>其它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bCs/>
          <w:sz w:val="32"/>
        </w:rPr>
        <w:t>四、组织保障措施</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bCs/>
          <w:sz w:val="32"/>
        </w:rPr>
        <w:t>五、项目实施单位情况</w:t>
      </w:r>
    </w:p>
    <w:p>
      <w:pPr>
        <w:spacing w:line="600" w:lineRule="exact"/>
        <w:ind w:firstLine="643" w:firstLineChars="200"/>
        <w:rPr>
          <w:rFonts w:hint="default" w:ascii="Times New Roman" w:hAnsi="Times New Roman" w:eastAsia="方正仿宋_GBK" w:cs="Times New Roman"/>
          <w:bCs/>
          <w:sz w:val="32"/>
        </w:rPr>
      </w:pPr>
      <w:r>
        <w:rPr>
          <w:rFonts w:hint="default" w:ascii="Times New Roman" w:hAnsi="Times New Roman" w:eastAsia="方正楷体_GBK" w:cs="Times New Roman"/>
          <w:b/>
          <w:bCs/>
          <w:sz w:val="32"/>
        </w:rPr>
        <w:t>（一）</w:t>
      </w:r>
      <w:r>
        <w:rPr>
          <w:rFonts w:hint="default" w:ascii="Times New Roman" w:hAnsi="Times New Roman" w:eastAsia="方正仿宋_GBK" w:cs="Times New Roman"/>
          <w:bCs/>
          <w:sz w:val="32"/>
        </w:rPr>
        <w:t>单位性质、隶属关系、职能（业务）范围</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（二）</w:t>
      </w:r>
      <w:r>
        <w:rPr>
          <w:rFonts w:hint="default" w:ascii="Times New Roman" w:hAnsi="Times New Roman" w:eastAsia="方正仿宋_GBK" w:cs="Times New Roman"/>
          <w:sz w:val="32"/>
        </w:rPr>
        <w:t>财务收支和资产状况</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（三）</w:t>
      </w:r>
      <w:r>
        <w:rPr>
          <w:rFonts w:hint="default" w:ascii="Times New Roman" w:hAnsi="Times New Roman" w:eastAsia="方正仿宋_GBK" w:cs="Times New Roman"/>
          <w:sz w:val="32"/>
        </w:rPr>
        <w:t>有无不良记录（财政部门及审计机关处理处罚决定、行业通报批评、媒体曝光等）</w:t>
      </w:r>
    </w:p>
    <w:p>
      <w:pPr>
        <w:spacing w:line="600" w:lineRule="exact"/>
        <w:ind w:firstLine="643" w:firstLineChars="200"/>
        <w:rPr>
          <w:rFonts w:hint="default" w:ascii="Times New Roman" w:hAnsi="Times New Roman" w:eastAsia="方正仿宋_GBK" w:cs="Times New Roman"/>
          <w:sz w:val="32"/>
        </w:rPr>
      </w:pPr>
      <w:r>
        <w:rPr>
          <w:rFonts w:hint="default" w:ascii="Times New Roman" w:hAnsi="Times New Roman" w:eastAsia="方正楷体_GBK" w:cs="Times New Roman"/>
          <w:b/>
          <w:bCs/>
          <w:sz w:val="32"/>
        </w:rPr>
        <w:t>（四）</w:t>
      </w:r>
      <w:r>
        <w:rPr>
          <w:rFonts w:hint="default" w:ascii="Times New Roman" w:hAnsi="Times New Roman" w:eastAsia="方正仿宋_GBK" w:cs="Times New Roman"/>
          <w:sz w:val="32"/>
        </w:rPr>
        <w:t>申报实施该项目现有条件（包括自筹资金的筹措方案）</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ascii="方正仿宋_GBK" w:eastAsia="方正仿宋_GBK"/>
          <w:sz w:val="32"/>
        </w:rPr>
      </w:pPr>
      <w:r>
        <w:rPr>
          <w:rFonts w:hint="default" w:ascii="Times New Roman" w:hAnsi="Times New Roman" w:eastAsia="方正黑体_GBK" w:cs="Times New Roman"/>
          <w:bCs/>
          <w:sz w:val="32"/>
        </w:rPr>
        <w:t>六、相关单位情况及参</w:t>
      </w:r>
      <w:r>
        <w:rPr>
          <w:rFonts w:hint="eastAsia" w:ascii="方正黑体_GBK" w:eastAsia="方正黑体_GBK"/>
          <w:bCs/>
          <w:sz w:val="32"/>
        </w:rPr>
        <w:t>与事项</w:t>
      </w:r>
    </w:p>
    <w:p>
      <w:pPr>
        <w:spacing w:line="600" w:lineRule="exact"/>
        <w:rPr>
          <w:rFonts w:ascii="仿宋_GB2312" w:eastAsia="仿宋_GB2312"/>
          <w:b/>
          <w:bCs/>
          <w:sz w:val="28"/>
        </w:rPr>
        <w:sectPr>
          <w:headerReference r:id="rId3" w:type="default"/>
          <w:footerReference r:id="rId4" w:type="default"/>
          <w:footerReference r:id="rId5" w:type="even"/>
          <w:type w:val="continuous"/>
          <w:pgSz w:w="11906" w:h="16838"/>
          <w:pgMar w:top="2098" w:right="1474" w:bottom="1985" w:left="1588" w:header="851" w:footer="1247" w:gutter="0"/>
          <w:cols w:space="720" w:num="1"/>
          <w:docGrid w:linePitch="579" w:charSpace="0"/>
        </w:sectPr>
      </w:pPr>
    </w:p>
    <w:p>
      <w:pPr>
        <w:spacing w:line="600" w:lineRule="exact"/>
        <w:jc w:val="center"/>
        <w:rPr>
          <w:rFonts w:ascii="方正小标宋_GBK" w:eastAsia="方正小标宋_GBK"/>
          <w:sz w:val="36"/>
        </w:rPr>
      </w:pPr>
      <w:r>
        <w:rPr>
          <w:rFonts w:hint="eastAsia" w:ascii="方正小标宋_GBK" w:eastAsia="方正小标宋_GBK"/>
          <w:sz w:val="36"/>
        </w:rPr>
        <w:t>项目主要人员与任务分工</w:t>
      </w:r>
    </w:p>
    <w:p>
      <w:pPr>
        <w:spacing w:line="600" w:lineRule="exact"/>
        <w:ind w:firstLine="560" w:firstLineChars="200"/>
        <w:rPr>
          <w:rFonts w:ascii="方正小标宋_GBK" w:eastAsia="方正小标宋_GBK"/>
          <w:sz w:val="28"/>
        </w:rPr>
      </w:pPr>
    </w:p>
    <w:tbl>
      <w:tblPr>
        <w:tblStyle w:val="9"/>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vAlign w:val="center"/>
          </w:tcPr>
          <w:p>
            <w:pPr>
              <w:spacing w:line="600" w:lineRule="exact"/>
              <w:jc w:val="center"/>
              <w:rPr>
                <w:rFonts w:ascii="方正黑体_GBK" w:eastAsia="方正黑体_GBK"/>
                <w:sz w:val="24"/>
              </w:rPr>
            </w:pPr>
            <w:r>
              <w:rPr>
                <w:rFonts w:hint="eastAsia" w:ascii="方正黑体_GBK" w:eastAsia="方正黑体_GBK"/>
                <w:sz w:val="24"/>
              </w:rPr>
              <w:t>姓名</w:t>
            </w:r>
          </w:p>
        </w:tc>
        <w:tc>
          <w:tcPr>
            <w:tcW w:w="735" w:type="dxa"/>
            <w:vAlign w:val="center"/>
          </w:tcPr>
          <w:p>
            <w:pPr>
              <w:spacing w:line="600" w:lineRule="exact"/>
              <w:jc w:val="center"/>
              <w:rPr>
                <w:rFonts w:ascii="方正黑体_GBK" w:eastAsia="方正黑体_GBK"/>
                <w:sz w:val="24"/>
              </w:rPr>
            </w:pPr>
            <w:r>
              <w:rPr>
                <w:rFonts w:hint="eastAsia" w:ascii="方正黑体_GBK" w:eastAsia="方正黑体_GBK"/>
                <w:sz w:val="24"/>
              </w:rPr>
              <w:t>性别</w:t>
            </w:r>
          </w:p>
        </w:tc>
        <w:tc>
          <w:tcPr>
            <w:tcW w:w="735" w:type="dxa"/>
            <w:vAlign w:val="center"/>
          </w:tcPr>
          <w:p>
            <w:pPr>
              <w:spacing w:line="600" w:lineRule="exact"/>
              <w:jc w:val="center"/>
              <w:rPr>
                <w:rFonts w:ascii="方正黑体_GBK" w:eastAsia="方正黑体_GBK"/>
                <w:sz w:val="24"/>
              </w:rPr>
            </w:pPr>
            <w:r>
              <w:rPr>
                <w:rFonts w:hint="eastAsia" w:ascii="方正黑体_GBK" w:eastAsia="方正黑体_GBK"/>
                <w:sz w:val="24"/>
              </w:rPr>
              <w:t>年龄</w:t>
            </w:r>
          </w:p>
        </w:tc>
        <w:tc>
          <w:tcPr>
            <w:tcW w:w="1575" w:type="dxa"/>
            <w:vAlign w:val="center"/>
          </w:tcPr>
          <w:p>
            <w:pPr>
              <w:spacing w:line="600" w:lineRule="exact"/>
              <w:jc w:val="center"/>
              <w:rPr>
                <w:rFonts w:ascii="方正黑体_GBK" w:eastAsia="方正黑体_GBK"/>
                <w:sz w:val="24"/>
              </w:rPr>
            </w:pPr>
            <w:r>
              <w:rPr>
                <w:rFonts w:hint="eastAsia" w:ascii="方正黑体_GBK" w:eastAsia="方正黑体_GBK"/>
                <w:sz w:val="24"/>
              </w:rPr>
              <w:t>工作单位</w:t>
            </w:r>
          </w:p>
        </w:tc>
        <w:tc>
          <w:tcPr>
            <w:tcW w:w="2053" w:type="dxa"/>
            <w:vAlign w:val="center"/>
          </w:tcPr>
          <w:p>
            <w:pPr>
              <w:spacing w:line="600" w:lineRule="exact"/>
              <w:jc w:val="center"/>
              <w:rPr>
                <w:rFonts w:ascii="方正黑体_GBK" w:eastAsia="方正黑体_GBK"/>
                <w:sz w:val="24"/>
              </w:rPr>
            </w:pPr>
            <w:r>
              <w:rPr>
                <w:rFonts w:hint="eastAsia" w:ascii="方正黑体_GBK" w:eastAsia="方正黑体_GBK"/>
                <w:sz w:val="24"/>
              </w:rPr>
              <w:t>职务/职称</w:t>
            </w:r>
          </w:p>
        </w:tc>
        <w:tc>
          <w:tcPr>
            <w:tcW w:w="1945" w:type="dxa"/>
            <w:vAlign w:val="center"/>
          </w:tcPr>
          <w:p>
            <w:pPr>
              <w:spacing w:line="600" w:lineRule="exact"/>
              <w:jc w:val="center"/>
              <w:rPr>
                <w:rFonts w:ascii="方正黑体_GBK" w:eastAsia="方正黑体_GBK"/>
                <w:sz w:val="24"/>
              </w:rPr>
            </w:pPr>
            <w:r>
              <w:rPr>
                <w:rFonts w:hint="eastAsia" w:ascii="方正黑体_GBK" w:eastAsia="方正黑体_GBK"/>
                <w:sz w:val="24"/>
              </w:rPr>
              <w:t>项目任务分工</w:t>
            </w:r>
          </w:p>
        </w:tc>
        <w:tc>
          <w:tcPr>
            <w:tcW w:w="878" w:type="dxa"/>
            <w:vAlign w:val="center"/>
          </w:tcPr>
          <w:p>
            <w:pPr>
              <w:spacing w:line="600" w:lineRule="exact"/>
              <w:jc w:val="center"/>
              <w:rPr>
                <w:rFonts w:ascii="方正黑体_GBK" w:eastAsia="方正黑体_GBK"/>
                <w:sz w:val="24"/>
              </w:rPr>
            </w:pPr>
            <w:r>
              <w:rPr>
                <w:rFonts w:hint="eastAsia" w:ascii="方正黑体_GBK"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bl>
    <w:p>
      <w:pPr>
        <w:spacing w:line="600" w:lineRule="exact"/>
        <w:rPr>
          <w:rFonts w:ascii="仿宋_GB2312" w:eastAsia="仿宋_GB2312" w:cs="Arial"/>
          <w:sz w:val="28"/>
        </w:rPr>
        <w:sectPr>
          <w:pgSz w:w="11906" w:h="16838"/>
          <w:pgMar w:top="1985" w:right="1446" w:bottom="1644" w:left="1446" w:header="851" w:footer="992" w:gutter="0"/>
          <w:cols w:space="720" w:num="1"/>
          <w:docGrid w:linePitch="579" w:charSpace="0"/>
        </w:sectPr>
      </w:pPr>
    </w:p>
    <w:p>
      <w:pPr>
        <w:spacing w:line="600" w:lineRule="exact"/>
        <w:jc w:val="center"/>
        <w:rPr>
          <w:rFonts w:ascii="仿宋_GB2312" w:eastAsia="仿宋_GB2312"/>
          <w:b/>
          <w:bCs/>
          <w:sz w:val="36"/>
          <w:szCs w:val="28"/>
        </w:rPr>
      </w:pPr>
      <w:r>
        <w:rPr>
          <w:rFonts w:hint="eastAsia" w:ascii="方正小标宋_GBK" w:eastAsia="方正小标宋_GBK"/>
          <w:bCs/>
          <w:sz w:val="44"/>
          <w:szCs w:val="44"/>
        </w:rPr>
        <w:t>项目申报意见表</w:t>
      </w:r>
    </w:p>
    <w:tbl>
      <w:tblPr>
        <w:tblStyle w:val="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686" w:type="dxa"/>
            <w:vAlign w:val="center"/>
          </w:tcPr>
          <w:p>
            <w:pPr>
              <w:spacing w:line="600" w:lineRule="exact"/>
              <w:jc w:val="center"/>
              <w:rPr>
                <w:rFonts w:ascii="仿宋_GB2312" w:eastAsia="仿宋_GB2312"/>
                <w:b/>
                <w:sz w:val="30"/>
                <w:szCs w:val="32"/>
              </w:rPr>
            </w:pPr>
            <w:r>
              <w:rPr>
                <w:rFonts w:hint="eastAsia" w:ascii="仿宋_GB2312" w:eastAsia="仿宋_GB2312"/>
                <w:b/>
                <w:sz w:val="30"/>
                <w:szCs w:val="32"/>
              </w:rPr>
              <w:t>项目单位</w:t>
            </w:r>
          </w:p>
          <w:p>
            <w:pPr>
              <w:spacing w:line="600" w:lineRule="exact"/>
              <w:jc w:val="center"/>
              <w:rPr>
                <w:rFonts w:ascii="仿宋_GB2312" w:eastAsia="仿宋_GB2312"/>
                <w:b/>
                <w:sz w:val="32"/>
                <w:szCs w:val="32"/>
              </w:rPr>
            </w:pPr>
            <w:r>
              <w:rPr>
                <w:rFonts w:hint="eastAsia" w:ascii="仿宋_GB2312" w:eastAsia="仿宋_GB2312"/>
                <w:b/>
                <w:sz w:val="30"/>
                <w:szCs w:val="32"/>
              </w:rPr>
              <w:t>意　　见</w:t>
            </w:r>
          </w:p>
        </w:tc>
        <w:tc>
          <w:tcPr>
            <w:tcW w:w="7600" w:type="dxa"/>
            <w:vAlign w:val="center"/>
          </w:tcPr>
          <w:p>
            <w:pPr>
              <w:spacing w:line="600" w:lineRule="exact"/>
              <w:ind w:firstLine="630"/>
              <w:rPr>
                <w:rFonts w:ascii="仿宋_GB2312" w:eastAsia="仿宋_GB2312"/>
                <w:sz w:val="30"/>
                <w:szCs w:val="30"/>
              </w:rPr>
            </w:pPr>
            <w:r>
              <w:rPr>
                <w:rFonts w:hint="eastAsia" w:ascii="仿宋_GB2312" w:eastAsia="仿宋_GB2312"/>
                <w:sz w:val="30"/>
                <w:szCs w:val="30"/>
              </w:rPr>
              <w:t>本单位对以上内容的真实性和准确性负责，特申请立项。</w:t>
            </w:r>
          </w:p>
          <w:p>
            <w:pPr>
              <w:spacing w:line="600" w:lineRule="exact"/>
              <w:ind w:firstLine="630"/>
              <w:rPr>
                <w:rFonts w:ascii="仿宋_GB2312" w:eastAsia="仿宋_GB2312"/>
                <w:sz w:val="30"/>
                <w:szCs w:val="30"/>
              </w:rPr>
            </w:pPr>
          </w:p>
          <w:p>
            <w:pPr>
              <w:spacing w:line="600" w:lineRule="exact"/>
              <w:ind w:firstLine="630"/>
              <w:rPr>
                <w:rFonts w:ascii="仿宋_GB2312" w:eastAsia="仿宋_GB2312"/>
                <w:sz w:val="30"/>
                <w:szCs w:val="30"/>
              </w:rPr>
            </w:pPr>
          </w:p>
          <w:p>
            <w:pPr>
              <w:spacing w:line="600" w:lineRule="exact"/>
              <w:ind w:firstLine="630"/>
              <w:rPr>
                <w:rFonts w:ascii="仿宋_GB2312" w:eastAsia="仿宋_GB2312"/>
                <w:sz w:val="30"/>
                <w:szCs w:val="30"/>
              </w:rPr>
            </w:pPr>
            <w:r>
              <w:rPr>
                <w:rFonts w:hint="eastAsia" w:ascii="仿宋_GB2312" w:eastAsia="仿宋_GB2312"/>
                <w:sz w:val="30"/>
                <w:szCs w:val="30"/>
              </w:rPr>
              <w:t>　　　　负责人签名： 　　  （单位公章）</w:t>
            </w:r>
          </w:p>
          <w:p>
            <w:pPr>
              <w:spacing w:line="600" w:lineRule="exact"/>
              <w:ind w:firstLine="630"/>
              <w:rPr>
                <w:rFonts w:ascii="仿宋_GB2312" w:eastAsia="仿宋_GB2312"/>
                <w:sz w:val="32"/>
                <w:szCs w:val="32"/>
              </w:rPr>
            </w:pPr>
            <w:r>
              <w:rPr>
                <w:rFonts w:hint="eastAsia" w:ascii="仿宋_GB2312"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1686" w:type="dxa"/>
            <w:vAlign w:val="center"/>
          </w:tcPr>
          <w:p>
            <w:pPr>
              <w:spacing w:line="600" w:lineRule="exact"/>
              <w:jc w:val="center"/>
              <w:rPr>
                <w:rFonts w:ascii="仿宋_GB2312" w:eastAsia="仿宋_GB2312"/>
                <w:b/>
                <w:sz w:val="30"/>
                <w:szCs w:val="32"/>
              </w:rPr>
            </w:pPr>
            <w:r>
              <w:rPr>
                <w:rFonts w:hint="eastAsia" w:ascii="仿宋_GB2312" w:eastAsia="仿宋_GB2312"/>
                <w:b/>
                <w:sz w:val="30"/>
                <w:szCs w:val="32"/>
              </w:rPr>
              <w:t>乡镇街道意 见</w:t>
            </w:r>
          </w:p>
        </w:tc>
        <w:tc>
          <w:tcPr>
            <w:tcW w:w="7600" w:type="dxa"/>
            <w:vAlign w:val="center"/>
          </w:tcPr>
          <w:p>
            <w:pPr>
              <w:spacing w:line="600" w:lineRule="exact"/>
              <w:jc w:val="center"/>
              <w:rPr>
                <w:rFonts w:ascii="仿宋_GB2312" w:eastAsia="仿宋_GB2312"/>
                <w:b/>
                <w:sz w:val="32"/>
                <w:szCs w:val="32"/>
              </w:rPr>
            </w:pPr>
          </w:p>
          <w:p>
            <w:pPr>
              <w:spacing w:line="600" w:lineRule="exact"/>
              <w:ind w:firstLine="1830" w:firstLineChars="610"/>
              <w:rPr>
                <w:rFonts w:ascii="仿宋_GB2312" w:eastAsia="仿宋_GB2312"/>
                <w:sz w:val="30"/>
                <w:szCs w:val="30"/>
              </w:rPr>
            </w:pPr>
          </w:p>
          <w:p>
            <w:pPr>
              <w:spacing w:line="600" w:lineRule="exact"/>
              <w:ind w:firstLine="1830" w:firstLineChars="610"/>
              <w:rPr>
                <w:rFonts w:ascii="仿宋_GB2312" w:eastAsia="仿宋_GB2312"/>
                <w:sz w:val="30"/>
                <w:szCs w:val="30"/>
              </w:rPr>
            </w:pPr>
          </w:p>
          <w:p>
            <w:pPr>
              <w:spacing w:line="600" w:lineRule="exact"/>
              <w:ind w:firstLine="1830" w:firstLineChars="610"/>
              <w:rPr>
                <w:rFonts w:ascii="仿宋_GB2312" w:eastAsia="仿宋_GB2312"/>
                <w:sz w:val="30"/>
                <w:szCs w:val="30"/>
              </w:rPr>
            </w:pPr>
          </w:p>
          <w:p>
            <w:pPr>
              <w:spacing w:line="600" w:lineRule="exact"/>
              <w:ind w:firstLine="1830" w:firstLineChars="610"/>
              <w:rPr>
                <w:rFonts w:ascii="仿宋_GB2312" w:eastAsia="仿宋_GB2312"/>
                <w:sz w:val="30"/>
                <w:szCs w:val="30"/>
              </w:rPr>
            </w:pPr>
            <w:r>
              <w:rPr>
                <w:rFonts w:hint="eastAsia" w:ascii="仿宋_GB2312" w:eastAsia="仿宋_GB2312"/>
                <w:sz w:val="30"/>
                <w:szCs w:val="30"/>
              </w:rPr>
              <w:t>负责人签名：   　  （单位公章）</w:t>
            </w:r>
          </w:p>
          <w:p>
            <w:pPr>
              <w:spacing w:line="600" w:lineRule="exact"/>
              <w:jc w:val="center"/>
              <w:rPr>
                <w:rFonts w:ascii="仿宋_GB2312" w:eastAsia="仿宋_GB2312"/>
                <w:b/>
                <w:sz w:val="32"/>
                <w:szCs w:val="32"/>
              </w:rPr>
            </w:pPr>
            <w:r>
              <w:rPr>
                <w:rFonts w:hint="eastAsia" w:ascii="仿宋_GB2312"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1686" w:type="dxa"/>
          </w:tcPr>
          <w:p>
            <w:pPr>
              <w:spacing w:line="600" w:lineRule="exact"/>
              <w:jc w:val="center"/>
              <w:rPr>
                <w:rFonts w:ascii="仿宋_GB2312" w:eastAsia="仿宋_GB2312"/>
                <w:b/>
                <w:sz w:val="30"/>
                <w:szCs w:val="32"/>
              </w:rPr>
            </w:pPr>
          </w:p>
          <w:p>
            <w:pPr>
              <w:spacing w:line="600" w:lineRule="exact"/>
              <w:jc w:val="center"/>
              <w:rPr>
                <w:rFonts w:ascii="仿宋_GB2312" w:eastAsia="仿宋_GB2312"/>
                <w:b/>
                <w:sz w:val="30"/>
                <w:szCs w:val="32"/>
              </w:rPr>
            </w:pPr>
            <w:r>
              <w:rPr>
                <w:rFonts w:hint="eastAsia" w:ascii="仿宋_GB2312" w:eastAsia="仿宋_GB2312"/>
                <w:b/>
                <w:sz w:val="30"/>
                <w:szCs w:val="32"/>
              </w:rPr>
              <w:t>区农业农村委意见</w:t>
            </w:r>
          </w:p>
        </w:tc>
        <w:tc>
          <w:tcPr>
            <w:tcW w:w="7600" w:type="dxa"/>
            <w:vAlign w:val="center"/>
          </w:tcPr>
          <w:p>
            <w:pPr>
              <w:spacing w:line="600" w:lineRule="exact"/>
              <w:jc w:val="center"/>
              <w:rPr>
                <w:rFonts w:ascii="仿宋_GB2312" w:eastAsia="仿宋_GB2312"/>
                <w:b/>
                <w:sz w:val="32"/>
                <w:szCs w:val="32"/>
              </w:rPr>
            </w:pPr>
          </w:p>
          <w:p>
            <w:pPr>
              <w:spacing w:line="600" w:lineRule="exact"/>
              <w:ind w:firstLine="1830" w:firstLineChars="610"/>
              <w:rPr>
                <w:rFonts w:ascii="仿宋_GB2312" w:eastAsia="仿宋_GB2312"/>
                <w:sz w:val="30"/>
                <w:szCs w:val="30"/>
              </w:rPr>
            </w:pPr>
          </w:p>
          <w:p>
            <w:pPr>
              <w:spacing w:line="600" w:lineRule="exact"/>
              <w:ind w:firstLine="1830" w:firstLineChars="610"/>
              <w:rPr>
                <w:rFonts w:ascii="仿宋_GB2312" w:eastAsia="仿宋_GB2312"/>
                <w:sz w:val="30"/>
                <w:szCs w:val="30"/>
              </w:rPr>
            </w:pPr>
          </w:p>
          <w:p>
            <w:pPr>
              <w:spacing w:line="600" w:lineRule="exact"/>
              <w:ind w:firstLine="1830" w:firstLineChars="610"/>
              <w:rPr>
                <w:rFonts w:ascii="仿宋_GB2312" w:eastAsia="仿宋_GB2312"/>
                <w:sz w:val="30"/>
                <w:szCs w:val="30"/>
              </w:rPr>
            </w:pPr>
            <w:r>
              <w:rPr>
                <w:rFonts w:hint="eastAsia" w:ascii="仿宋_GB2312" w:eastAsia="仿宋_GB2312"/>
                <w:sz w:val="30"/>
                <w:szCs w:val="30"/>
              </w:rPr>
              <w:t>负责人签名：   　  （单位公章）</w:t>
            </w:r>
          </w:p>
          <w:p>
            <w:pPr>
              <w:spacing w:line="600" w:lineRule="exact"/>
              <w:rPr>
                <w:rFonts w:ascii="仿宋_GB2312" w:eastAsia="仿宋_GB2312"/>
                <w:sz w:val="30"/>
                <w:szCs w:val="30"/>
              </w:rPr>
            </w:pPr>
            <w:r>
              <w:rPr>
                <w:rFonts w:hint="eastAsia" w:ascii="仿宋_GB2312"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686" w:type="dxa"/>
            <w:vAlign w:val="center"/>
          </w:tcPr>
          <w:p>
            <w:pPr>
              <w:spacing w:line="600" w:lineRule="exact"/>
              <w:jc w:val="center"/>
              <w:rPr>
                <w:rFonts w:ascii="仿宋_GB2312" w:eastAsia="仿宋_GB2312"/>
                <w:b/>
                <w:sz w:val="30"/>
                <w:szCs w:val="32"/>
              </w:rPr>
            </w:pPr>
            <w:r>
              <w:rPr>
                <w:rFonts w:hint="eastAsia" w:ascii="仿宋_GB2312" w:eastAsia="仿宋_GB2312"/>
                <w:b/>
                <w:sz w:val="30"/>
                <w:szCs w:val="32"/>
              </w:rPr>
              <w:t>备　　注</w:t>
            </w:r>
          </w:p>
        </w:tc>
        <w:tc>
          <w:tcPr>
            <w:tcW w:w="7600" w:type="dxa"/>
            <w:vAlign w:val="center"/>
          </w:tcPr>
          <w:p>
            <w:pPr>
              <w:spacing w:line="600" w:lineRule="exact"/>
              <w:jc w:val="center"/>
              <w:rPr>
                <w:rFonts w:ascii="仿宋_GB2312" w:eastAsia="仿宋_GB2312"/>
                <w:b/>
                <w:sz w:val="30"/>
                <w:szCs w:val="32"/>
              </w:rPr>
            </w:pPr>
          </w:p>
        </w:tc>
      </w:tr>
    </w:tbl>
    <w:p/>
    <w:p>
      <w:pPr>
        <w:widowControl/>
        <w:spacing w:line="560" w:lineRule="exact"/>
        <w:ind w:right="105" w:rightChars="50"/>
        <w:rPr>
          <w:rFonts w:ascii="方正黑体_GBK" w:eastAsia="方正黑体_GBK"/>
          <w:sz w:val="32"/>
          <w:szCs w:val="32"/>
        </w:rPr>
        <w:sectPr>
          <w:footerReference r:id="rId6" w:type="default"/>
          <w:pgSz w:w="11906" w:h="16838"/>
          <w:pgMar w:top="2098" w:right="1474" w:bottom="1985" w:left="1588" w:header="851" w:footer="992" w:gutter="0"/>
          <w:cols w:space="425" w:num="1"/>
          <w:docGrid w:type="lines" w:linePitch="312" w:charSpace="0"/>
        </w:sectPr>
      </w:pPr>
    </w:p>
    <w:p>
      <w:pPr>
        <w:widowControl/>
        <w:spacing w:line="560" w:lineRule="exact"/>
        <w:ind w:right="105" w:rightChars="50"/>
        <w:rPr>
          <w:rFonts w:ascii="方正黑体_GBK" w:eastAsia="方正黑体_GBK"/>
          <w:sz w:val="32"/>
          <w:szCs w:val="32"/>
        </w:rPr>
      </w:pPr>
      <w:r>
        <w:rPr>
          <w:rFonts w:hint="eastAsia" w:ascii="方正黑体_GBK" w:eastAsia="方正黑体_GBK"/>
          <w:sz w:val="32"/>
          <w:szCs w:val="32"/>
        </w:rPr>
        <w:t>附件2</w:t>
      </w:r>
    </w:p>
    <w:p>
      <w:pPr>
        <w:widowControl/>
        <w:spacing w:line="560" w:lineRule="exact"/>
        <w:ind w:right="105" w:rightChars="50"/>
        <w:jc w:val="center"/>
        <w:rPr>
          <w:rFonts w:ascii="方正小标宋_GBK" w:hAnsi="Calibri" w:eastAsia="方正小标宋_GBK"/>
          <w:sz w:val="32"/>
          <w:szCs w:val="32"/>
        </w:rPr>
      </w:pPr>
      <w:r>
        <w:rPr>
          <w:rFonts w:hint="eastAsia" w:ascii="方正小标宋_GBK" w:eastAsia="方正小标宋_GBK"/>
          <w:sz w:val="44"/>
        </w:rPr>
        <w:t>涪陵区2024年农业经营主体能力提升</w:t>
      </w:r>
      <w:r>
        <w:rPr>
          <w:rFonts w:hint="eastAsia" w:ascii="方正小标宋_GBK" w:hAnsi="方正小标宋_GBK" w:eastAsia="方正小标宋_GBK" w:cs="方正小标宋_GBK"/>
          <w:sz w:val="44"/>
        </w:rPr>
        <w:t>项目</w:t>
      </w:r>
      <w:r>
        <w:rPr>
          <w:rFonts w:hint="eastAsia" w:ascii="方正小标宋_GBK" w:hAnsi="宋体" w:eastAsia="方正小标宋_GBK" w:cs="宋体"/>
          <w:color w:val="000000"/>
          <w:kern w:val="0"/>
          <w:sz w:val="44"/>
          <w:szCs w:val="44"/>
        </w:rPr>
        <w:t>备案表</w:t>
      </w:r>
    </w:p>
    <w:p>
      <w:pPr>
        <w:spacing w:line="600" w:lineRule="exact"/>
        <w:jc w:val="center"/>
        <w:rPr>
          <w:rFonts w:ascii="方正小标宋_GBK" w:hAnsi="Calibri" w:eastAsia="方正小标宋_GBK"/>
          <w:sz w:val="32"/>
          <w:szCs w:val="32"/>
        </w:rPr>
      </w:pPr>
    </w:p>
    <w:tbl>
      <w:tblPr>
        <w:tblStyle w:val="9"/>
        <w:tblW w:w="13041" w:type="dxa"/>
        <w:tblInd w:w="-272" w:type="dxa"/>
        <w:tblLayout w:type="fixed"/>
        <w:tblCellMar>
          <w:top w:w="0" w:type="dxa"/>
          <w:left w:w="0" w:type="dxa"/>
          <w:bottom w:w="0" w:type="dxa"/>
          <w:right w:w="0" w:type="dxa"/>
        </w:tblCellMar>
      </w:tblPr>
      <w:tblGrid>
        <w:gridCol w:w="682"/>
        <w:gridCol w:w="1022"/>
        <w:gridCol w:w="1184"/>
        <w:gridCol w:w="1226"/>
        <w:gridCol w:w="902"/>
        <w:gridCol w:w="1072"/>
        <w:gridCol w:w="1082"/>
        <w:gridCol w:w="1612"/>
        <w:gridCol w:w="1849"/>
        <w:gridCol w:w="1544"/>
        <w:gridCol w:w="866"/>
      </w:tblGrid>
      <w:tr>
        <w:tblPrEx>
          <w:tblCellMar>
            <w:top w:w="0" w:type="dxa"/>
            <w:left w:w="0" w:type="dxa"/>
            <w:bottom w:w="0" w:type="dxa"/>
            <w:right w:w="0" w:type="dxa"/>
          </w:tblCellMar>
        </w:tblPrEx>
        <w:trPr>
          <w:trHeight w:val="827" w:hRule="atLeast"/>
        </w:trPr>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方正黑体_GBK" w:hAnsi="宋体" w:eastAsia="方正黑体_GBK" w:cs="宋体"/>
                <w:bCs/>
                <w:color w:val="000000"/>
                <w:szCs w:val="21"/>
              </w:rPr>
            </w:pPr>
            <w:r>
              <w:rPr>
                <w:rFonts w:hint="eastAsia" w:ascii="方正黑体_GBK" w:hAnsi="宋体" w:eastAsia="方正黑体_GBK" w:cs="宋体"/>
                <w:bCs/>
                <w:color w:val="000000"/>
                <w:kern w:val="0"/>
                <w:szCs w:val="21"/>
              </w:rPr>
              <w:t>序号</w:t>
            </w:r>
          </w:p>
        </w:tc>
        <w:tc>
          <w:tcPr>
            <w:tcW w:w="10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方正黑体_GBK" w:hAnsi="宋体" w:eastAsia="方正黑体_GBK" w:cs="宋体"/>
                <w:bCs/>
                <w:color w:val="000000"/>
                <w:szCs w:val="21"/>
              </w:rPr>
            </w:pPr>
            <w:r>
              <w:rPr>
                <w:rFonts w:hint="eastAsia" w:ascii="方正黑体_GBK" w:hAnsi="宋体" w:eastAsia="方正黑体_GBK" w:cs="宋体"/>
                <w:bCs/>
                <w:color w:val="000000"/>
                <w:kern w:val="0"/>
                <w:szCs w:val="21"/>
              </w:rPr>
              <w:t>乡镇街道</w:t>
            </w:r>
          </w:p>
        </w:tc>
        <w:tc>
          <w:tcPr>
            <w:tcW w:w="1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方正黑体_GBK" w:hAnsi="宋体" w:eastAsia="方正黑体_GBK" w:cs="宋体"/>
                <w:bCs/>
                <w:color w:val="000000"/>
                <w:szCs w:val="21"/>
              </w:rPr>
            </w:pPr>
            <w:r>
              <w:rPr>
                <w:rFonts w:hint="eastAsia" w:ascii="方正黑体_GBK" w:hAnsi="宋体" w:eastAsia="方正黑体_GBK" w:cs="宋体"/>
                <w:bCs/>
                <w:color w:val="000000"/>
                <w:kern w:val="0"/>
                <w:szCs w:val="21"/>
              </w:rPr>
              <w:t>项目名称</w:t>
            </w:r>
          </w:p>
        </w:tc>
        <w:tc>
          <w:tcPr>
            <w:tcW w:w="12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方正黑体_GBK" w:hAnsi="宋体" w:eastAsia="方正黑体_GBK" w:cs="宋体"/>
                <w:bCs/>
                <w:color w:val="000000"/>
                <w:szCs w:val="21"/>
              </w:rPr>
            </w:pPr>
            <w:r>
              <w:rPr>
                <w:rFonts w:hint="eastAsia" w:ascii="方正黑体_GBK" w:hAnsi="宋体" w:eastAsia="方正黑体_GBK" w:cs="宋体"/>
                <w:bCs/>
                <w:color w:val="000000"/>
                <w:kern w:val="0"/>
                <w:szCs w:val="21"/>
              </w:rPr>
              <w:t>项目实施单位</w:t>
            </w:r>
          </w:p>
        </w:tc>
        <w:tc>
          <w:tcPr>
            <w:tcW w:w="9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项目总投资（万元）</w:t>
            </w: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方正黑体_GBK" w:hAnsi="宋体" w:eastAsia="方正黑体_GBK" w:cs="宋体"/>
                <w:bCs/>
                <w:color w:val="000000"/>
                <w:szCs w:val="21"/>
              </w:rPr>
            </w:pPr>
            <w:r>
              <w:rPr>
                <w:rFonts w:hint="eastAsia" w:ascii="方正黑体_GBK" w:hAnsi="宋体" w:eastAsia="方正黑体_GBK" w:cs="宋体"/>
                <w:bCs/>
                <w:color w:val="000000"/>
                <w:kern w:val="0"/>
                <w:szCs w:val="21"/>
              </w:rPr>
              <w:t>财政补助金额（万元）</w:t>
            </w:r>
          </w:p>
        </w:tc>
        <w:tc>
          <w:tcPr>
            <w:tcW w:w="1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方正黑体_GBK" w:hAnsi="宋体" w:eastAsia="方正黑体_GBK" w:cs="宋体"/>
                <w:bCs/>
                <w:color w:val="000000"/>
                <w:szCs w:val="21"/>
              </w:rPr>
            </w:pPr>
            <w:r>
              <w:rPr>
                <w:rFonts w:hint="eastAsia" w:ascii="方正黑体_GBK" w:hAnsi="宋体" w:eastAsia="方正黑体_GBK" w:cs="宋体"/>
                <w:bCs/>
                <w:color w:val="000000"/>
                <w:kern w:val="0"/>
                <w:szCs w:val="21"/>
              </w:rPr>
              <w:t>建设地点</w:t>
            </w:r>
          </w:p>
        </w:tc>
        <w:tc>
          <w:tcPr>
            <w:tcW w:w="16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方正黑体_GBK" w:hAnsi="宋体" w:eastAsia="方正黑体_GBK" w:cs="宋体"/>
                <w:bCs/>
                <w:color w:val="000000"/>
                <w:szCs w:val="21"/>
              </w:rPr>
            </w:pPr>
            <w:r>
              <w:rPr>
                <w:rFonts w:hint="eastAsia" w:ascii="方正黑体_GBK" w:hAnsi="宋体" w:eastAsia="方正黑体_GBK" w:cs="宋体"/>
                <w:bCs/>
                <w:color w:val="000000"/>
                <w:kern w:val="0"/>
                <w:szCs w:val="21"/>
              </w:rPr>
              <w:t>建设内容</w:t>
            </w:r>
          </w:p>
        </w:tc>
        <w:tc>
          <w:tcPr>
            <w:tcW w:w="1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方正黑体_GBK" w:hAnsi="宋体" w:eastAsia="方正黑体_GBK" w:cs="宋体"/>
                <w:bCs/>
                <w:color w:val="000000"/>
                <w:szCs w:val="21"/>
              </w:rPr>
            </w:pPr>
            <w:r>
              <w:rPr>
                <w:rFonts w:hint="eastAsia" w:ascii="方正黑体_GBK" w:hAnsi="宋体" w:eastAsia="方正黑体_GBK" w:cs="宋体"/>
                <w:bCs/>
                <w:color w:val="000000"/>
                <w:kern w:val="0"/>
                <w:szCs w:val="21"/>
              </w:rPr>
              <w:t>财政支持环节和补助标准</w:t>
            </w: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方正黑体_GBK" w:hAnsi="宋体" w:eastAsia="方正黑体_GBK" w:cs="宋体"/>
                <w:bCs/>
                <w:color w:val="000000"/>
                <w:szCs w:val="21"/>
              </w:rPr>
            </w:pPr>
            <w:r>
              <w:rPr>
                <w:rFonts w:hint="eastAsia" w:ascii="方正黑体_GBK" w:hAnsi="宋体" w:eastAsia="方正黑体_GBK" w:cs="宋体"/>
                <w:bCs/>
                <w:color w:val="000000"/>
                <w:kern w:val="0"/>
                <w:szCs w:val="21"/>
              </w:rPr>
              <w:t>绩效目标</w:t>
            </w:r>
          </w:p>
        </w:tc>
        <w:tc>
          <w:tcPr>
            <w:tcW w:w="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方正黑体_GBK" w:hAnsi="宋体" w:eastAsia="方正黑体_GBK" w:cs="宋体"/>
                <w:bCs/>
                <w:color w:val="000000"/>
                <w:szCs w:val="21"/>
              </w:rPr>
            </w:pPr>
            <w:r>
              <w:rPr>
                <w:rFonts w:hint="eastAsia" w:ascii="方正黑体_GBK" w:hAnsi="宋体" w:eastAsia="方正黑体_GBK" w:cs="宋体"/>
                <w:bCs/>
                <w:color w:val="000000"/>
                <w:kern w:val="0"/>
                <w:szCs w:val="21"/>
              </w:rPr>
              <w:t>备注</w:t>
            </w:r>
          </w:p>
        </w:tc>
      </w:tr>
      <w:tr>
        <w:tblPrEx>
          <w:tblCellMar>
            <w:top w:w="0" w:type="dxa"/>
            <w:left w:w="0" w:type="dxa"/>
            <w:bottom w:w="0" w:type="dxa"/>
            <w:right w:w="0" w:type="dxa"/>
          </w:tblCellMar>
        </w:tblPrEx>
        <w:trPr>
          <w:trHeight w:val="1036" w:hRule="atLeast"/>
        </w:trPr>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6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1036" w:hRule="atLeast"/>
        </w:trPr>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0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6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1036" w:hRule="atLeast"/>
        </w:trPr>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0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6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1046" w:hRule="atLeast"/>
        </w:trPr>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0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6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8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left"/>
              <w:rPr>
                <w:rFonts w:ascii="仿宋_GB2312" w:hAnsi="宋体" w:eastAsia="仿宋_GB2312" w:cs="仿宋_GB2312"/>
                <w:color w:val="000000"/>
                <w:sz w:val="20"/>
                <w:szCs w:val="20"/>
              </w:rPr>
            </w:pPr>
          </w:p>
        </w:tc>
      </w:tr>
    </w:tbl>
    <w:p/>
    <w:p/>
    <w:p>
      <w:pPr>
        <w:pStyle w:val="2"/>
        <w:ind w:firstLine="880" w:firstLineChars="200"/>
        <w:rPr>
          <w:rFonts w:eastAsia="方正仿宋_GBK"/>
        </w:rPr>
      </w:pPr>
    </w:p>
    <w:p>
      <w:pPr>
        <w:rPr>
          <w:rFonts w:eastAsiaTheme="minorEastAsia"/>
        </w:rPr>
      </w:pPr>
    </w:p>
    <w:p>
      <w:pPr>
        <w:pStyle w:val="3"/>
        <w:sectPr>
          <w:pgSz w:w="16838" w:h="11906" w:orient="landscape"/>
          <w:pgMar w:top="1474" w:right="1985" w:bottom="1588" w:left="2098" w:header="851" w:footer="992" w:gutter="0"/>
          <w:cols w:space="425" w:num="1"/>
          <w:docGrid w:type="lines" w:linePitch="312" w:charSpace="0"/>
        </w:sectPr>
      </w:pPr>
    </w:p>
    <w:p>
      <w:pPr>
        <w:pStyle w:val="3"/>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2"/>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rPr>
          <w:rFonts w:hint="eastAsia"/>
        </w:rPr>
      </w:pPr>
    </w:p>
    <w:p>
      <w:pPr>
        <w:pStyle w:val="2"/>
      </w:pPr>
    </w:p>
    <w:p>
      <w:pPr>
        <w:pStyle w:val="2"/>
      </w:pPr>
    </w:p>
    <w:p>
      <w:pPr>
        <w:pBdr>
          <w:top w:val="single" w:color="auto" w:sz="8" w:space="1"/>
          <w:bottom w:val="single" w:color="auto" w:sz="8" w:space="1"/>
        </w:pBdr>
        <w:spacing w:line="560" w:lineRule="exact"/>
        <w:ind w:firstLine="280" w:firstLineChars="100"/>
        <w:rPr>
          <w:rFonts w:ascii="方正仿宋_GBK" w:eastAsia="方正仿宋_GBK"/>
          <w:color w:val="000000"/>
          <w:sz w:val="28"/>
          <w:szCs w:val="28"/>
        </w:rPr>
      </w:pPr>
      <w:r>
        <w:rPr>
          <w:rFonts w:ascii="方正仿宋_GBK" w:eastAsia="方正仿宋_GBK"/>
          <w:color w:val="000000"/>
          <w:sz w:val="28"/>
          <w:szCs w:val="28"/>
        </w:rPr>
        <w:t>重庆市涪陵区农业农村委员会办公室</w:t>
      </w:r>
      <w:r>
        <w:rPr>
          <w:rFonts w:hint="eastAsia" w:ascii="方正仿宋_GBK" w:eastAsia="方正仿宋_GBK"/>
          <w:color w:val="000000"/>
          <w:sz w:val="28"/>
          <w:szCs w:val="28"/>
        </w:rPr>
        <w:t xml:space="preserve">        </w:t>
      </w:r>
      <w:r>
        <w:rPr>
          <w:rFonts w:hint="eastAsia" w:eastAsia="方正仿宋_GBK"/>
          <w:color w:val="000000"/>
          <w:sz w:val="28"/>
          <w:szCs w:val="28"/>
        </w:rPr>
        <w:t>2024</w:t>
      </w:r>
      <w:r>
        <w:rPr>
          <w:rFonts w:hint="eastAsia" w:ascii="方正仿宋_GBK" w:eastAsia="方正仿宋_GBK"/>
          <w:color w:val="000000"/>
          <w:sz w:val="28"/>
          <w:szCs w:val="28"/>
        </w:rPr>
        <w:t>年</w:t>
      </w:r>
      <w:r>
        <w:rPr>
          <w:rFonts w:hint="eastAsia" w:eastAsia="方正仿宋_GBK"/>
          <w:color w:val="000000"/>
          <w:sz w:val="28"/>
          <w:szCs w:val="28"/>
        </w:rPr>
        <w:t>7</w:t>
      </w:r>
      <w:r>
        <w:rPr>
          <w:rFonts w:hint="eastAsia" w:ascii="方正仿宋_GBK" w:eastAsia="方正仿宋_GBK"/>
          <w:color w:val="000000"/>
          <w:sz w:val="28"/>
          <w:szCs w:val="28"/>
        </w:rPr>
        <w:t>月</w:t>
      </w:r>
      <w:r>
        <w:rPr>
          <w:rFonts w:hint="eastAsia" w:eastAsia="方正仿宋_GBK"/>
          <w:color w:val="000000"/>
          <w:sz w:val="28"/>
          <w:szCs w:val="28"/>
        </w:rPr>
        <w:t>30</w:t>
      </w:r>
      <w:r>
        <w:rPr>
          <w:rFonts w:hint="eastAsia" w:ascii="方正仿宋_GBK" w:eastAsia="方正仿宋_GBK"/>
          <w:color w:val="000000"/>
          <w:sz w:val="28"/>
          <w:szCs w:val="28"/>
        </w:rPr>
        <w:t>日印发</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方正超粗黑_GBK"/>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panose1 w:val="03000509000000000000"/>
    <w:charset w:val="86"/>
    <w:family w:val="script"/>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6"/>
                  <w:rPr>
                    <w:rStyle w:val="12"/>
                    <w:sz w:val="28"/>
                    <w:szCs w:val="28"/>
                  </w:rPr>
                </w:pPr>
                <w:r>
                  <w:rPr>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3078" o:spid="_x0000_s3078" o:spt="202" type="#_x0000_t202" style="position:absolute;left:0pt;margin-left:0pt;margin-top:-12.5pt;height:144pt;width:144pt;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6"/>
                  <w:rPr>
                    <w:rStyle w:val="12"/>
                    <w:sz w:val="28"/>
                    <w:szCs w:val="28"/>
                  </w:rPr>
                </w:pPr>
                <w:r>
                  <w:rPr>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4</w:t>
                </w:r>
                <w:r>
                  <w:rPr>
                    <w:sz w:val="28"/>
                    <w:szCs w:val="28"/>
                  </w:rPr>
                  <w:fldChar w:fldCharType="end"/>
                </w:r>
                <w:r>
                  <w:rPr>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firstLine="8910" w:firstLineChars="4950"/>
      <w:rPr>
        <w:rFonts w:ascii="方正书宋_GBK" w:eastAsia="方正书宋_GBK"/>
        <w:sz w:val="28"/>
        <w:szCs w:val="28"/>
      </w:rPr>
    </w:pPr>
    <w:r>
      <w:pict>
        <v:shape id="_x0000_s3080" o:spid="_x0000_s3080" o:spt="202" type="#_x0000_t202" style="position:absolute;left:0pt;margin-left:595.75pt;margin-top:-0.1pt;height:144pt;width:144pt;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pPr>
                  <w:pStyle w:val="6"/>
                  <w:rPr>
                    <w:rStyle w:val="12"/>
                    <w:sz w:val="28"/>
                    <w:szCs w:val="28"/>
                  </w:rPr>
                </w:pPr>
                <w:r>
                  <w:rPr>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zZTA5NGUyOWMzY2U3ZWQ1ZjRlZGI5OWNiYzkxYWMifQ=="/>
  </w:docVars>
  <w:rsids>
    <w:rsidRoot w:val="5819560D"/>
    <w:rsid w:val="00022D06"/>
    <w:rsid w:val="00065632"/>
    <w:rsid w:val="001679E3"/>
    <w:rsid w:val="00170E2E"/>
    <w:rsid w:val="00281B82"/>
    <w:rsid w:val="002B6745"/>
    <w:rsid w:val="00326B69"/>
    <w:rsid w:val="00492EF6"/>
    <w:rsid w:val="005A40A6"/>
    <w:rsid w:val="005D438B"/>
    <w:rsid w:val="00624CBA"/>
    <w:rsid w:val="006E4658"/>
    <w:rsid w:val="006F0058"/>
    <w:rsid w:val="006F49AD"/>
    <w:rsid w:val="00720346"/>
    <w:rsid w:val="007971D2"/>
    <w:rsid w:val="00853144"/>
    <w:rsid w:val="0089299C"/>
    <w:rsid w:val="008E1735"/>
    <w:rsid w:val="009B258C"/>
    <w:rsid w:val="00B75AA1"/>
    <w:rsid w:val="00C24F36"/>
    <w:rsid w:val="00C31970"/>
    <w:rsid w:val="00D10462"/>
    <w:rsid w:val="00DD6D81"/>
    <w:rsid w:val="00DD7810"/>
    <w:rsid w:val="00DE4A4D"/>
    <w:rsid w:val="00DF5691"/>
    <w:rsid w:val="00E84001"/>
    <w:rsid w:val="00EA6CAE"/>
    <w:rsid w:val="00F26921"/>
    <w:rsid w:val="061509A2"/>
    <w:rsid w:val="08C60720"/>
    <w:rsid w:val="0FC86B8C"/>
    <w:rsid w:val="103A6734"/>
    <w:rsid w:val="17645668"/>
    <w:rsid w:val="17B04979"/>
    <w:rsid w:val="2F0C2FED"/>
    <w:rsid w:val="32C23882"/>
    <w:rsid w:val="3A023528"/>
    <w:rsid w:val="3A224EE6"/>
    <w:rsid w:val="3ADC6863"/>
    <w:rsid w:val="3DEF2094"/>
    <w:rsid w:val="3F514D57"/>
    <w:rsid w:val="404F677A"/>
    <w:rsid w:val="57641888"/>
    <w:rsid w:val="5819560D"/>
    <w:rsid w:val="5F487480"/>
    <w:rsid w:val="65C32374"/>
    <w:rsid w:val="6C602618"/>
    <w:rsid w:val="6C8762A0"/>
    <w:rsid w:val="6E5C046D"/>
    <w:rsid w:val="707D6BA6"/>
    <w:rsid w:val="70A622CE"/>
    <w:rsid w:val="7C8E3688"/>
    <w:rsid w:val="FBF50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adjustRightInd w:val="0"/>
      <w:snapToGrid w:val="0"/>
      <w:spacing w:line="579" w:lineRule="atLeast"/>
      <w:ind w:firstLine="200" w:firstLineChars="200"/>
      <w:outlineLvl w:val="1"/>
    </w:pPr>
    <w:rPr>
      <w:rFonts w:ascii="Calibri" w:hAnsi="Calibri" w:eastAsia="黑体"/>
      <w:sz w:val="32"/>
      <w:szCs w:val="32"/>
    </w:rPr>
  </w:style>
  <w:style w:type="paragraph" w:styleId="5">
    <w:name w:val="heading 3"/>
    <w:basedOn w:val="1"/>
    <w:next w:val="1"/>
    <w:link w:val="14"/>
    <w:qFormat/>
    <w:uiPriority w:val="0"/>
    <w:pPr>
      <w:outlineLvl w:val="2"/>
    </w:pPr>
    <w:rPr>
      <w:rFonts w:ascii="Calibri" w:hAnsi="Calibri" w:eastAsia="楷体_GB2312"/>
      <w:b/>
      <w:bCs/>
      <w:kern w:val="0"/>
      <w:sz w:val="2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eastAsia="方正小标宋_GBK"/>
      <w:sz w:val="44"/>
    </w:rPr>
  </w:style>
  <w:style w:type="paragraph" w:styleId="3">
    <w:name w:val="index 6"/>
    <w:basedOn w:val="1"/>
    <w:next w:val="1"/>
    <w:qFormat/>
    <w:uiPriority w:val="0"/>
    <w:pPr>
      <w:ind w:left="2100"/>
    </w:pPr>
  </w:style>
  <w:style w:type="paragraph" w:styleId="6">
    <w:name w:val="footer"/>
    <w:basedOn w:val="1"/>
    <w:next w:val="1"/>
    <w:link w:val="19"/>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正文 New New New"/>
    <w:qFormat/>
    <w:uiPriority w:val="0"/>
    <w:pPr>
      <w:widowControl w:val="0"/>
      <w:jc w:val="both"/>
    </w:pPr>
    <w:rPr>
      <w:rFonts w:ascii="Calibri" w:hAnsi="Calibri" w:eastAsiaTheme="minorEastAsia" w:cstheme="minorBidi"/>
      <w:kern w:val="2"/>
      <w:sz w:val="21"/>
      <w:szCs w:val="24"/>
      <w:lang w:val="en-US" w:eastAsia="zh-CN" w:bidi="ar-SA"/>
    </w:rPr>
  </w:style>
  <w:style w:type="character" w:customStyle="1" w:styleId="14">
    <w:name w:val="标题 3 Char"/>
    <w:basedOn w:val="11"/>
    <w:link w:val="5"/>
    <w:qFormat/>
    <w:uiPriority w:val="0"/>
    <w:rPr>
      <w:rFonts w:ascii="Calibri" w:hAnsi="Calibri" w:eastAsia="楷体_GB2312"/>
      <w:b/>
      <w:bCs/>
      <w:kern w:val="0"/>
      <w:sz w:val="20"/>
      <w:szCs w:val="32"/>
    </w:rPr>
  </w:style>
  <w:style w:type="character" w:customStyle="1" w:styleId="15">
    <w:name w:val="NormalCharacter"/>
    <w:qFormat/>
    <w:uiPriority w:val="0"/>
    <w:rPr>
      <w:rFonts w:ascii="Calibri" w:hAnsi="Calibri" w:eastAsia="宋体" w:cs="Times New Roman"/>
    </w:rPr>
  </w:style>
  <w:style w:type="character" w:customStyle="1" w:styleId="16">
    <w:name w:val="font11"/>
    <w:basedOn w:val="11"/>
    <w:qFormat/>
    <w:uiPriority w:val="0"/>
    <w:rPr>
      <w:rFonts w:hint="eastAsia" w:ascii="方正仿宋_GBK" w:hAnsi="方正仿宋_GBK" w:eastAsia="方正仿宋_GBK" w:cs="方正仿宋_GBK"/>
      <w:b/>
      <w:color w:val="000000"/>
      <w:sz w:val="21"/>
      <w:szCs w:val="21"/>
      <w:u w:val="none"/>
    </w:rPr>
  </w:style>
  <w:style w:type="character" w:customStyle="1" w:styleId="17">
    <w:name w:val="font01"/>
    <w:basedOn w:val="11"/>
    <w:qFormat/>
    <w:uiPriority w:val="0"/>
    <w:rPr>
      <w:rFonts w:hint="eastAsia" w:ascii="方正仿宋_GBK" w:hAnsi="方正仿宋_GBK" w:eastAsia="方正仿宋_GBK" w:cs="方正仿宋_GBK"/>
      <w:b/>
      <w:color w:val="000000"/>
      <w:sz w:val="21"/>
      <w:szCs w:val="21"/>
      <w:u w:val="none"/>
    </w:rPr>
  </w:style>
  <w:style w:type="paragraph" w:customStyle="1" w:styleId="18">
    <w:name w:val="p0"/>
    <w:next w:val="7"/>
    <w:qFormat/>
    <w:uiPriority w:val="0"/>
    <w:pPr>
      <w:spacing w:before="100" w:beforeAutospacing="1" w:after="100" w:afterAutospacing="1"/>
    </w:pPr>
    <w:rPr>
      <w:rFonts w:ascii="宋体" w:hAnsi="Times New Roman" w:eastAsia="宋体" w:cs="宋体"/>
      <w:sz w:val="24"/>
      <w:szCs w:val="24"/>
      <w:lang w:val="en-US" w:eastAsia="zh-CN" w:bidi="ar-SA"/>
    </w:rPr>
  </w:style>
  <w:style w:type="character" w:customStyle="1" w:styleId="19">
    <w:name w:val="页脚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8"/>
    <customShpInfo spid="_x0000_s308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4051</Words>
  <Characters>4203</Characters>
  <Lines>33</Lines>
  <Paragraphs>9</Paragraphs>
  <TotalTime>1</TotalTime>
  <ScaleCrop>false</ScaleCrop>
  <LinksUpToDate>false</LinksUpToDate>
  <CharactersWithSpaces>4358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2024-06-13T14:54:00Z</dcterms:created>
  <dc:creator>Administrator</dc:creator>
  <cp:lastModifiedBy>万传银</cp:lastModifiedBy>
  <dcterms:modified xsi:type="dcterms:W3CDTF">2024-08-14T07:43:33Z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81DFE264EB604118933272259C6F7E4C_12</vt:lpwstr>
  </property>
</Properties>
</file>