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body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beforeLines="50" w:before="156" w:afterLines="50" w:after="156" w:line="360" w:lineRule="exact"/>
        <w:jc w:val="center"/>
        <w:textAlignment w:val="auto"/>
        <w:rPr>
          <w:rFonts w:ascii="方正小标宋_GBK" w:eastAsia="方正小标宋_GBK" w:cs="方正小标宋_GBK" w:hint="eastAsia"/>
          <w:b/>
          <w:bCs/>
          <w:color w:val="000000"/>
          <w:kern w:val="0"/>
          <w:sz w:val="40"/>
          <w:szCs w:val="40"/>
        </w:rPr>
      </w:pPr>
      <w:r>
        <w:rPr>
          <w:rFonts w:ascii="方正小标宋_GBK" w:eastAsia="方正小标宋_GBK" w:cs="方正小标宋_GBK" w:hint="eastAsia"/>
          <w:b/>
          <w:bCs/>
          <w:color w:val="000000"/>
          <w:kern w:val="0"/>
          <w:sz w:val="40"/>
          <w:szCs w:val="40"/>
        </w:rPr>
        <w:t>20</w:t>
      </w:r>
      <w:r>
        <w:rPr>
          <w:rFonts w:ascii="方正小标宋_GBK" w:eastAsia="方正小标宋_GBK" w:cs="方正小标宋_GBK" w:hint="eastAsia"/>
          <w:b/>
          <w:bCs/>
          <w:color w:val="000000"/>
          <w:kern w:val="0"/>
          <w:sz w:val="40"/>
          <w:szCs w:val="40"/>
          <w:lang w:val="en-US" w:eastAsia="zh-CN"/>
        </w:rPr>
        <w:t>22</w:t>
      </w:r>
      <w:r>
        <w:rPr>
          <w:rFonts w:ascii="方正小标宋_GBK" w:eastAsia="方正小标宋_GBK" w:cs="方正小标宋_GBK" w:hint="eastAsia"/>
          <w:b/>
          <w:bCs/>
          <w:color w:val="000000"/>
          <w:kern w:val="0"/>
          <w:sz w:val="40"/>
          <w:szCs w:val="40"/>
        </w:rPr>
        <w:t>年度行政执法数据统计表</w:t>
      </w:r>
    </w:p>
    <w:p>
      <w:pPr>
        <w:pStyle w:val="15"/>
        <w:ind w:left="0" w:firstLineChars="0" w:firstLine="0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</w:pP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360" w:lineRule="exact"/>
        <w:jc w:val="center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eastAsia="zh-CN"/>
        </w:rPr>
        <w:t>第一部分</w:t>
      </w: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 xml:space="preserve"> </w:t>
      </w: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</w:rPr>
        <w:t xml:space="preserve"> 行政许可实施情况统计表</w:t>
      </w:r>
    </w:p>
    <w:tbl>
      <w:tblPr>
        <w:jc w:val="center"/>
        <w:tblW w:w="1546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109"/>
        <w:gridCol w:w="1145"/>
        <w:gridCol w:w="1194"/>
        <w:gridCol w:w="1234"/>
        <w:gridCol w:w="1704"/>
        <w:gridCol w:w="2264"/>
        <w:gridCol w:w="1281"/>
        <w:gridCol w:w="1313"/>
        <w:gridCol w:w="2218"/>
      </w:tblGrid>
      <w:tr>
        <w:trPr>
          <w:trHeight w:val="1037"/>
        </w:trPr>
        <w:tc>
          <w:tcPr>
            <w:tcW w:w="310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527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行政许可实施数量（件）</w:t>
            </w:r>
          </w:p>
        </w:tc>
        <w:tc>
          <w:tcPr>
            <w:tcW w:w="226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撤销行政许可数量（件）</w:t>
            </w:r>
          </w:p>
        </w:tc>
        <w:tc>
          <w:tcPr>
            <w:tcW w:w="259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spacing w:val="-17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21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037"/>
        </w:trPr>
        <w:tc>
          <w:tcPr>
            <w:tcW w:w="310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申请数量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受理数量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许可数量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不予许可数量</w:t>
            </w:r>
          </w:p>
        </w:tc>
        <w:tc>
          <w:tcPr>
            <w:tcW w:w="226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  <w:t>审核数量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sz w:val="24"/>
                <w:szCs w:val="24"/>
              </w:rPr>
              <w:t>纠错数量</w:t>
            </w:r>
          </w:p>
        </w:tc>
        <w:tc>
          <w:tcPr>
            <w:tcW w:w="2031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31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重庆市涪陵区水利局</w:t>
            </w:r>
          </w:p>
        </w:tc>
        <w:tc>
          <w:tcPr>
            <w:tcW w:w="114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19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2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121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122</w:t>
            </w:r>
          </w:p>
        </w:tc>
        <w:tc>
          <w:tcPr>
            <w:tcW w:w="1313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其中1件为2022年受理，2023年许可</w:t>
            </w:r>
          </w:p>
        </w:tc>
      </w:tr>
    </w:tbl>
    <w:p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/>
        <w:ind w:left="0"/>
        <w:jc w:val="center"/>
        <w:textAlignment w:val="center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eastAsia="zh-CN"/>
        </w:rPr>
      </w:pPr>
      <w:r>
        <w:rPr>
          <w:rFonts w:ascii="微软雅黑" w:eastAsia="微软雅黑" w:cs="微软雅黑" w:hint="eastAsia"/>
          <w:color w:val="000000"/>
          <w:kern w:val="0"/>
          <w:sz w:val="26"/>
          <w:szCs w:val="26"/>
        </w:rPr>
        <w:br w:type="page"/>
      </w: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eastAsia="zh-CN"/>
        </w:rPr>
        <w:t>第二部分  行政处罚实施情况统计表</w:t>
      </w:r>
    </w:p>
    <w:tbl>
      <w:tblPr>
        <w:jc w:val="center"/>
        <w:tblW w:w="1551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486"/>
        <w:gridCol w:w="1023"/>
        <w:gridCol w:w="1159"/>
        <w:gridCol w:w="1323"/>
        <w:gridCol w:w="1595"/>
        <w:gridCol w:w="560"/>
        <w:gridCol w:w="654"/>
        <w:gridCol w:w="518"/>
        <w:gridCol w:w="1009"/>
        <w:gridCol w:w="982"/>
        <w:gridCol w:w="1095"/>
        <w:gridCol w:w="675"/>
        <w:gridCol w:w="726"/>
        <w:gridCol w:w="1344"/>
        <w:gridCol w:w="1366"/>
      </w:tblGrid>
      <w:tr>
        <w:trPr>
          <w:trHeight w:val="1037"/>
        </w:trPr>
        <w:tc>
          <w:tcPr>
            <w:tcW w:w="1486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6832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行政处罚实施数量（件）</w:t>
            </w:r>
          </w:p>
        </w:tc>
        <w:tc>
          <w:tcPr>
            <w:tcW w:w="100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罚没金额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（万元）</w:t>
            </w:r>
          </w:p>
        </w:tc>
        <w:tc>
          <w:tcPr>
            <w:tcW w:w="98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简易程序数量（件）</w:t>
            </w:r>
          </w:p>
        </w:tc>
        <w:tc>
          <w:tcPr>
            <w:tcW w:w="109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一般程序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（件）</w:t>
            </w:r>
          </w:p>
        </w:tc>
        <w:tc>
          <w:tcPr>
            <w:tcW w:w="1401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法制审核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4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涉嫌犯罪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移送案件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  <w:tc>
          <w:tcPr>
            <w:tcW w:w="136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司法机关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受理案件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数量（件）</w:t>
            </w:r>
          </w:p>
        </w:tc>
      </w:tr>
      <w:tr>
        <w:trPr>
          <w:trHeight w:val="1037"/>
        </w:trPr>
        <w:tc>
          <w:tcPr>
            <w:tcW w:w="1486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警告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pacing w:val="-23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通报批</w:t>
            </w:r>
            <w:r>
              <w:rPr>
                <w:rFonts w:ascii="微软雅黑" w:eastAsia="微软雅黑" w:cs="微软雅黑" w:hint="eastAsia"/>
                <w:color w:val="000000"/>
                <w:spacing w:val="-23"/>
                <w:kern w:val="0"/>
                <w:sz w:val="24"/>
                <w:szCs w:val="24"/>
                <w:lang w:val="en-US" w:eastAsia="zh-CN"/>
              </w:rPr>
              <w:t>评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罚款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spacing w:val="-23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没收违法所得、没收非法财物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暂扣许可证件、降低资质等级、吊销许可证件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限制开展生产经营活动、责令停产停业、责令关闭、限制从业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行政拘留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其他行政处罚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100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982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095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675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72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34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6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14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重庆市涪陵区水利局</w:t>
            </w:r>
          </w:p>
        </w:tc>
        <w:tc>
          <w:tcPr>
            <w:tcW w:w="10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1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3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5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6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51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100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6.5</w:t>
            </w:r>
          </w:p>
        </w:tc>
        <w:tc>
          <w:tcPr>
            <w:tcW w:w="98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6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</w:t>
            </w:r>
          </w:p>
        </w:tc>
        <w:tc>
          <w:tcPr>
            <w:tcW w:w="726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36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  <w:r>
        <w:rPr>
          <w:rFonts w:ascii="微软雅黑" w:eastAsia="微软雅黑" w:cs="微软雅黑" w:hint="eastAsia"/>
          <w:color w:val="000000"/>
          <w:kern w:val="0"/>
          <w:sz w:val="26"/>
          <w:szCs w:val="26"/>
        </w:rPr>
        <w:br w:type="page"/>
      </w:r>
    </w:p>
    <w:p>
      <w:pPr>
        <w:keepNext w:val="0"/>
        <w:keepLines w:val="0"/>
        <w:pageBreakBefore w:val="0"/>
        <w:widowControl/>
        <w:tabs>
          <w:tab w:val="left" w:pos="7282"/>
          <w:tab w:val="left" w:pos="7978"/>
        </w:tabs>
        <w:kinsoku/>
        <w:wordWrap/>
        <w:overflowPunct/>
        <w:topLinePunct w:val="0"/>
        <w:autoSpaceDE/>
        <w:autoSpaceDN/>
        <w:bidi w:val="0"/>
        <w:adjustRightInd/>
        <w:snapToGrid/>
        <w:spacing w:afterLines="50" w:after="156" w:line="360" w:lineRule="exact"/>
        <w:jc w:val="center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>第三部分  行政强制措施实施情况统计表</w:t>
      </w:r>
    </w:p>
    <w:tbl>
      <w:tblPr>
        <w:jc w:val="center"/>
        <w:tblW w:w="15506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219"/>
        <w:gridCol w:w="1472"/>
        <w:gridCol w:w="1599"/>
        <w:gridCol w:w="1185"/>
        <w:gridCol w:w="1905"/>
        <w:gridCol w:w="2293"/>
        <w:gridCol w:w="927"/>
        <w:gridCol w:w="1214"/>
        <w:gridCol w:w="1692"/>
      </w:tblGrid>
      <w:tr>
        <w:trPr>
          <w:trHeight w:val="1037"/>
        </w:trPr>
        <w:tc>
          <w:tcPr>
            <w:tcW w:w="321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8454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行政强制措施实施数量（件）</w:t>
            </w:r>
          </w:p>
        </w:tc>
        <w:tc>
          <w:tcPr>
            <w:tcW w:w="92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290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rPr>
          <w:trHeight w:val="1037"/>
        </w:trPr>
        <w:tc>
          <w:tcPr>
            <w:tcW w:w="321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限制公民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人身自由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查封场所、设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施或者财物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扣押财物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冻结存款、汇款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其他行政强制措施</w:t>
            </w:r>
          </w:p>
        </w:tc>
        <w:tc>
          <w:tcPr>
            <w:tcW w:w="92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rPr>
          <w:trHeight w:val="1037"/>
        </w:trPr>
        <w:tc>
          <w:tcPr>
            <w:tcW w:w="321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重庆市涪陵区水利局</w:t>
            </w:r>
          </w:p>
        </w:tc>
        <w:tc>
          <w:tcPr>
            <w:tcW w:w="1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9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1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90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29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1</w:t>
            </w:r>
          </w:p>
        </w:tc>
        <w:tc>
          <w:tcPr>
            <w:tcW w:w="121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6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rPr>
          <w:rFonts w:ascii="微软雅黑" w:eastAsia="微软雅黑" w:cs="微软雅黑" w:hint="eastAsia"/>
          <w:sz w:val="26"/>
          <w:szCs w:val="26"/>
        </w:rPr>
      </w:pPr>
      <w:r>
        <w:rPr>
          <w:rFonts w:ascii="微软雅黑" w:eastAsia="微软雅黑" w:cs="微软雅黑" w:hint="eastAsia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eastAsia="微软雅黑" w:cs="微软雅黑" w:hint="eastAsia"/>
          <w:sz w:val="26"/>
          <w:szCs w:val="26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>第四部分  行政强制执行情况统计表</w:t>
      </w:r>
    </w:p>
    <w:tbl>
      <w:tblPr>
        <w:jc w:val="center"/>
        <w:tblW w:w="1555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651"/>
        <w:gridCol w:w="1390"/>
        <w:gridCol w:w="1241"/>
        <w:gridCol w:w="1828"/>
        <w:gridCol w:w="1541"/>
        <w:gridCol w:w="859"/>
        <w:gridCol w:w="1431"/>
        <w:gridCol w:w="1228"/>
        <w:gridCol w:w="1254"/>
        <w:gridCol w:w="1391"/>
        <w:gridCol w:w="1736"/>
      </w:tblGrid>
      <w:tr>
        <w:trPr>
          <w:trHeight w:val="1037"/>
        </w:trPr>
        <w:tc>
          <w:tcPr>
            <w:tcW w:w="165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9518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行政强制执行实施数量（件）</w:t>
            </w:r>
          </w:p>
        </w:tc>
        <w:tc>
          <w:tcPr>
            <w:tcW w:w="125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合计</w:t>
            </w:r>
          </w:p>
        </w:tc>
        <w:tc>
          <w:tcPr>
            <w:tcW w:w="3127" w:type="dxa"/>
            <w:gridSpan w:val="2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</w:tr>
      <w:tr>
        <w:trPr>
          <w:trHeight w:val="1037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829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行政机关强制执行</w:t>
            </w:r>
          </w:p>
        </w:tc>
        <w:tc>
          <w:tcPr>
            <w:tcW w:w="122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申请法院强制执行</w:t>
            </w:r>
          </w:p>
        </w:tc>
        <w:tc>
          <w:tcPr>
            <w:tcW w:w="1254" w:type="dxa"/>
            <w:vMerge/>
            <w:tcBorders>
              <w:left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127" w:type="dxa"/>
            <w:gridSpan w:val="2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165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加处罚款或者滞纳金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划拨存款、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汇款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拍卖或者依法处理查封、扣押的场所、设施或者财物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排除妨碍、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恢复原状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代履行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其他强制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执行方式</w:t>
            </w:r>
          </w:p>
        </w:tc>
        <w:tc>
          <w:tcPr>
            <w:tcW w:w="122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25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39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审核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纠错</w:t>
            </w:r>
          </w:p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数量</w:t>
            </w:r>
          </w:p>
        </w:tc>
      </w:tr>
      <w:tr>
        <w:trPr>
          <w:trHeight w:val="1037"/>
        </w:trPr>
        <w:tc>
          <w:tcPr>
            <w:tcW w:w="16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重庆市涪陵区水利局</w:t>
            </w:r>
          </w:p>
        </w:tc>
        <w:tc>
          <w:tcPr>
            <w:tcW w:w="13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8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85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43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2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1391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auto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  <w:tc>
          <w:tcPr>
            <w:tcW w:w="1736" w:type="dxa"/>
            <w:tcBorders>
              <w:top w:val="single" w:sz="4" w:space="0" w:color="auto"/>
              <w:left w:val="single" w:sz="4" w:space="0" w:color="auto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/>
              </w:rPr>
              <w:t>0</w:t>
            </w:r>
          </w:p>
        </w:tc>
      </w:tr>
    </w:tbl>
    <w:p>
      <w:pPr>
        <w:widowControl/>
        <w:jc w:val="left"/>
        <w:textAlignment w:val="center"/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rPr>
          <w:rFonts w:hint="eastAsia"/>
        </w:rPr>
      </w:pPr>
      <w:r>
        <w:rPr>
          <w:rFonts w:ascii="微软雅黑" w:eastAsia="微软雅黑" w:cs="微软雅黑" w:hint="eastAsia"/>
          <w:sz w:val="26"/>
          <w:szCs w:val="26"/>
        </w:rPr>
        <w:br w:type="page"/>
      </w:r>
    </w:p>
    <w:p>
      <w:pPr>
        <w:widowControl/>
        <w:jc w:val="center"/>
        <w:textAlignment w:val="center"/>
        <w:rPr>
          <w:rFonts w:ascii="微软雅黑" w:eastAsia="微软雅黑" w:cs="微软雅黑" w:hint="eastAsia"/>
          <w:sz w:val="26"/>
          <w:szCs w:val="26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>第五部分  行政征收实施情况统计表</w:t>
      </w:r>
    </w:p>
    <w:tbl>
      <w:tblPr>
        <w:jc w:val="center"/>
        <w:tblW w:w="1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346"/>
        <w:gridCol w:w="1950"/>
        <w:gridCol w:w="2030"/>
        <w:gridCol w:w="1406"/>
        <w:gridCol w:w="1742"/>
        <w:gridCol w:w="1913"/>
        <w:gridCol w:w="1704"/>
        <w:gridCol w:w="2449"/>
      </w:tblGrid>
      <w:tr>
        <w:trPr>
          <w:trHeight w:val="1037"/>
        </w:trPr>
        <w:tc>
          <w:tcPr>
            <w:tcW w:w="234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7128" w:type="dxa"/>
            <w:gridSpan w:val="4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行政征收实施数量（件）</w:t>
            </w:r>
          </w:p>
        </w:tc>
        <w:tc>
          <w:tcPr>
            <w:tcW w:w="361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2449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037"/>
        </w:trPr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7128" w:type="dxa"/>
            <w:gridSpan w:val="4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13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1704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2346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980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行政收费</w:t>
            </w:r>
          </w:p>
        </w:tc>
        <w:tc>
          <w:tcPr>
            <w:tcW w:w="1406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土地征收</w:t>
            </w:r>
          </w:p>
        </w:tc>
        <w:tc>
          <w:tcPr>
            <w:tcW w:w="1742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其他行政征收</w:t>
            </w:r>
          </w:p>
        </w:tc>
        <w:tc>
          <w:tcPr>
            <w:tcW w:w="1913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04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49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234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数量（件）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金额（万元）</w:t>
            </w:r>
          </w:p>
        </w:tc>
        <w:tc>
          <w:tcPr>
            <w:tcW w:w="1406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42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913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1704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2449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23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重庆市涪陵区水利局</w:t>
            </w:r>
          </w:p>
        </w:tc>
        <w:tc>
          <w:tcPr>
            <w:tcW w:w="195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440</w:t>
            </w:r>
          </w:p>
        </w:tc>
        <w:tc>
          <w:tcPr>
            <w:tcW w:w="20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1336.7</w:t>
            </w:r>
          </w:p>
        </w:tc>
        <w:tc>
          <w:tcPr>
            <w:tcW w:w="140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0</w:t>
            </w:r>
          </w:p>
        </w:tc>
        <w:tc>
          <w:tcPr>
            <w:tcW w:w="17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91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44</w:t>
            </w: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2</w:t>
            </w:r>
          </w:p>
        </w:tc>
        <w:tc>
          <w:tcPr>
            <w:tcW w:w="17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24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</w:p>
        </w:tc>
      </w:tr>
    </w:tbl>
    <w:p>
      <w:pPr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  <w:r>
        <w:rPr>
          <w:rFonts w:ascii="微软雅黑" w:eastAsia="微软雅黑" w:cs="微软雅黑" w:hint="eastAsia"/>
          <w:color w:val="000000"/>
          <w:kern w:val="0"/>
          <w:sz w:val="26"/>
          <w:szCs w:val="26"/>
        </w:rPr>
        <w:br w:type="page"/>
      </w:r>
    </w:p>
    <w:p>
      <w:pPr>
        <w:widowControl/>
        <w:ind w:left="420" w:hangingChars="200" w:hanging="560"/>
        <w:jc w:val="center"/>
        <w:textAlignment w:val="center"/>
        <w:rPr>
          <w:rFonts w:ascii="微软雅黑" w:eastAsia="微软雅黑" w:cs="微软雅黑" w:hint="eastAsia"/>
          <w:sz w:val="26"/>
          <w:szCs w:val="26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>第六部分  行政征用实施情况统计表</w:t>
      </w:r>
    </w:p>
    <w:tbl>
      <w:tblPr>
        <w:jc w:val="center"/>
        <w:tblW w:w="1556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468"/>
        <w:gridCol w:w="3437"/>
        <w:gridCol w:w="3095"/>
        <w:gridCol w:w="3128"/>
        <w:gridCol w:w="3440"/>
      </w:tblGrid>
      <w:tr>
        <w:trPr>
          <w:trHeight w:val="1037"/>
        </w:trPr>
        <w:tc>
          <w:tcPr>
            <w:tcW w:w="2468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343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行政征用实施数量（件）</w:t>
            </w:r>
          </w:p>
        </w:tc>
        <w:tc>
          <w:tcPr>
            <w:tcW w:w="622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法制审核数量（件）</w:t>
            </w:r>
          </w:p>
        </w:tc>
        <w:tc>
          <w:tcPr>
            <w:tcW w:w="3440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037"/>
        </w:trPr>
        <w:tc>
          <w:tcPr>
            <w:tcW w:w="2468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43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审核数量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纠错数量</w:t>
            </w:r>
          </w:p>
        </w:tc>
        <w:tc>
          <w:tcPr>
            <w:tcW w:w="3440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/>
        </w:tc>
      </w:tr>
      <w:tr>
        <w:trPr>
          <w:trHeight w:val="1037"/>
        </w:trPr>
        <w:tc>
          <w:tcPr>
            <w:tcW w:w="24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重庆市涪陵区水利局</w:t>
            </w:r>
          </w:p>
        </w:tc>
        <w:tc>
          <w:tcPr>
            <w:tcW w:w="343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09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12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0</w:t>
            </w:r>
          </w:p>
        </w:tc>
        <w:tc>
          <w:tcPr>
            <w:tcW w:w="3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rPr>
          <w:rFonts w:ascii="微软雅黑" w:eastAsia="微软雅黑" w:cs="微软雅黑" w:hint="eastAsia"/>
          <w:color w:val="000000"/>
          <w:kern w:val="0"/>
          <w:sz w:val="26"/>
          <w:szCs w:val="26"/>
          <w:lang w:eastAsia="zh-CN"/>
        </w:rPr>
      </w:pPr>
      <w:r>
        <w:rPr>
          <w:rFonts w:ascii="微软雅黑" w:eastAsia="微软雅黑" w:cs="微软雅黑" w:hint="eastAsia"/>
          <w:color w:val="000000"/>
          <w:kern w:val="0"/>
          <w:sz w:val="26"/>
          <w:szCs w:val="26"/>
          <w:lang w:eastAsia="zh-CN"/>
        </w:rPr>
        <w:br w:type="page"/>
      </w:r>
    </w:p>
    <w:p>
      <w:pPr>
        <w:widowControl/>
        <w:ind w:left="420" w:hangingChars="200" w:hanging="560"/>
        <w:jc w:val="center"/>
        <w:textAlignment w:val="center"/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</w:pPr>
      <w:r>
        <w:rPr>
          <w:rFonts w:ascii="微软雅黑" w:eastAsia="微软雅黑" w:cs="微软雅黑" w:hint="eastAsia"/>
          <w:b/>
          <w:bCs/>
          <w:color w:val="000000"/>
          <w:kern w:val="0"/>
          <w:sz w:val="28"/>
          <w:szCs w:val="28"/>
          <w:lang w:val="en-US" w:eastAsia="zh-CN"/>
        </w:rPr>
        <w:t>第七部分  行政检查实施情况统计表</w:t>
      </w:r>
    </w:p>
    <w:tbl>
      <w:tblPr>
        <w:jc w:val="center"/>
        <w:tblW w:w="1554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3485"/>
        <w:gridCol w:w="4691"/>
        <w:gridCol w:w="4404"/>
        <w:gridCol w:w="2960"/>
      </w:tblGrid>
      <w:tr>
        <w:trPr>
          <w:trHeight w:val="103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单位名称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nil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行政检查实施数量（次）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检查后作出行政处罚数量（件）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  <w:t>备注</w:t>
            </w:r>
          </w:p>
        </w:tc>
      </w:tr>
      <w:tr>
        <w:trPr>
          <w:trHeight w:val="1037"/>
        </w:trPr>
        <w:tc>
          <w:tcPr>
            <w:tcW w:w="34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eastAsia="zh-CN"/>
              </w:rPr>
              <w:t>重庆市涪陵区水利局</w:t>
            </w:r>
          </w:p>
        </w:tc>
        <w:tc>
          <w:tcPr>
            <w:tcW w:w="46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15" w:type="dxa"/>
              <w:left w:w="15" w:type="dxa"/>
              <w:right w:w="15" w:type="dxa"/>
            </w:tcMar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109</w:t>
            </w:r>
          </w:p>
        </w:tc>
        <w:tc>
          <w:tcPr>
            <w:tcW w:w="4404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</w:pPr>
            <w:r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  <w:lang w:val="en-US" w:eastAsia="zh-CN"/>
              </w:rPr>
              <w:t>10</w:t>
            </w:r>
          </w:p>
        </w:tc>
        <w:tc>
          <w:tcPr>
            <w:tcW w:w="2960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vAlign w:val="center"/>
          </w:tcPr>
          <w:p>
            <w:pPr>
              <w:widowControl/>
              <w:spacing w:line="420" w:lineRule="exact"/>
              <w:jc w:val="center"/>
              <w:textAlignment w:val="center"/>
              <w:rPr>
                <w:rFonts w:ascii="微软雅黑" w:eastAsia="微软雅黑" w:cs="微软雅黑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>
      <w:pPr>
        <w:widowControl/>
        <w:jc w:val="left"/>
        <w:textAlignment w:val="center"/>
        <w:rPr>
          <w:rFonts w:ascii="微软雅黑" w:eastAsia="微软雅黑" w:cs="微软雅黑" w:hint="eastAsia"/>
          <w:color w:val="000000"/>
          <w:kern w:val="0"/>
          <w:sz w:val="26"/>
          <w:szCs w:val="26"/>
        </w:rPr>
      </w:pPr>
    </w:p>
    <w:p>
      <w:pPr>
        <w:pStyle w:val="16"/>
        <w:ind w:leftChars="0" w:left="0" w:firstLine="0"/>
        <w:rPr>
          <w:rFonts w:ascii="微软雅黑" w:eastAsia="微软雅黑" w:cs="微软雅黑" w:hint="eastAsia"/>
          <w:sz w:val="26"/>
          <w:szCs w:val="26"/>
        </w:rPr>
      </w:pPr>
    </w:p>
    <w:sectPr>
      <w:footerReference w:type="default" r:id="rId2"/>
      <w:pgSz w:w="16838" w:h="11906" w:orient="landscape"/>
      <w:pgMar w:top="1587" w:right="2098" w:bottom="1474" w:left="1984" w:header="851" w:footer="851" w:gutter="0"/>
      <w:docGrid w:type="linesAndChars" w:linePitch="312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宋体">
    <w:panose1 w:val="02010600030101010101"/>
    <w:charset w:val="86"/>
    <w:family w:val="auto"/>
    <w:pitch w:val="variable"/>
    <w:sig w:usb0="00000003" w:usb1="288F0000" w:usb2="00000006" w:usb3="00000000" w:csb0="00040001" w:csb1="00000000"/>
  </w:font>
  <w:font w:name="Times New Roman">
    <w:panose1 w:val="02020603050405020304"/>
    <w:charset w:val="86"/>
    <w:family w:val="auto"/>
    <w:pitch w:val="variable"/>
    <w:sig w:usb0="E0002AFF" w:usb1="C0007841" w:usb2="00000009" w:usb3="00000000" w:csb0="400001FF" w:csb1="FFFF0000"/>
  </w:font>
  <w:font w:name="Calibri">
    <w:panose1 w:val="020F0502020204030204"/>
    <w:charset w:val="00"/>
    <w:family w:val="swiss"/>
    <w:pitch w:val="variable"/>
    <w:sig w:usb0="E00002FF" w:usb1="4000ACFF" w:usb2="00000001" w:usb3="00000000" w:csb0="2000019F" w:csb1="00000000"/>
  </w:font>
  <w:font w:name="方正小标宋_GBK">
    <w:panose1 w:val="03000509000000000000"/>
    <w:charset w:val="86"/>
    <w:family w:val="auto"/>
    <w:pitch w:val="variable"/>
    <w:sig w:usb0="00000001" w:usb1="080E0000" w:usb2="00000000" w:usb3="00000000" w:csb0="00040000" w:csb1="00000000"/>
  </w:font>
  <w:font w:name="微软雅黑">
    <w:panose1 w:val="020B0503020204020204"/>
    <w:charset w:val="86"/>
    <w:family w:val="auto"/>
    <w:pitch w:val="variable"/>
    <w:sig w:usb0="80000287" w:usb1="280F3C52" w:usb2="00000016" w:usb3="00000000" w:csb0="0004001F" w:csb1="00000000"/>
  </w:font>
  <w:font w:name="方正黑体_GBK">
    <w:panose1 w:val="03000509000000000000"/>
    <w:charset w:val="86"/>
    <w:family w:val="auto"/>
    <w:pitch w:val="variable"/>
    <w:sig w:usb0="00000001" w:usb1="080E0000" w:usb2="00000000" w:usb3="00000000" w:csb0="00040000" w:csb1="00000000"/>
  </w:font>
</w:fonts>
</file>

<file path=word/footer1.xml><?xml version="1.0" encoding="utf-8"?>
<w:ftr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 xmlns:a="http://schemas.openxmlformats.org/drawingml/2006/main" xmlns:wps="http://schemas.microsoft.com/office/word/2010/wordprocessingShape" xmlns:wp="http://schemas.openxmlformats.org/drawingml/2006/wordprocessingDrawing" xmlns:pic="http://schemas.openxmlformats.org/drawingml/2006/picture" xmlns:mc="http://schemas.openxmlformats.org/markup-compatibility/2006" xmlns:wpg="http://schemas.microsoft.com/office/word/2010/wordprocessingGroup" xmlns:wpc="http://schemas.microsoft.com/office/word/2010/wordprocessingCanvas" xmlns:w10="urn:schemas-microsoft-com:office:word" xmlns:w14="http://schemas.microsoft.com/office/word/2010/wordml" xmlns:a14="http://schemas.microsoft.com/office/drawing/2010/main" mc:Ignorable="w14">
  <w:p>
    <w:pPr>
      <w:pStyle w:val="17"/>
      <w:framePr w:w="1540" w:hRule="auto" w:wrap="around" w:vAnchor="text" w:hAnchor="page" w:x="8902" w:y="7" w:anchorLock="0"/>
      <w:tabs>
        <w:tab w:val="center" w:pos="4153"/>
        <w:tab w:val="right" w:pos="8306"/>
      </w:tabs>
      <w:rPr>
        <w:rStyle w:val="20"/>
        <w:rFonts w:ascii="宋体"/>
        <w:sz w:val="28"/>
        <w:szCs w:val="28"/>
      </w:rPr>
    </w:pPr>
    <w:r>
      <w:rPr>
        <w:rStyle w:val="20"/>
        <w:rFonts w:ascii="宋体" w:hint="eastAsia"/>
        <w:sz w:val="28"/>
        <w:szCs w:val="28"/>
      </w:rPr>
      <w:t>—</w:t>
    </w:r>
    <w:r>
      <w:rPr>
        <w:rStyle w:val="20"/>
        <w:rFonts w:ascii="宋体"/>
        <w:sz w:val="28"/>
        <w:szCs w:val="28"/>
      </w:rPr>
      <w:t xml:space="preserve"> </w:t>
    </w:r>
    <w:r>
      <w:rPr>
        <w:rStyle w:val="20"/>
        <w:rFonts w:ascii="Times New Roman" w:cs="Times New Roman" w:hAnsi="Times New Roman"/>
        <w:sz w:val="28"/>
        <w:szCs w:val="28"/>
      </w:rPr>
      <w:fldChar w:fldCharType="begin"/>
    </w:r>
    <w:r>
      <w:rPr>
        <w:rStyle w:val="20"/>
        <w:rFonts w:ascii="Times New Roman" w:cs="Times New Roman" w:hAnsi="Times New Roman"/>
        <w:sz w:val="28"/>
        <w:szCs w:val="28"/>
      </w:rPr>
      <w:instrText xml:space="preserve">PAGE  </w:instrText>
    </w:r>
    <w:r>
      <w:rPr>
        <w:rFonts w:ascii="Times New Roman" w:cs="Times New Roman" w:hAnsi="Times New Roman"/>
        <w:sz w:val="28"/>
        <w:szCs w:val="28"/>
      </w:rPr>
      <w:fldChar w:fldCharType="separate"/>
    </w:r>
    <w:r>
      <w:rPr>
        <w:rStyle w:val="20"/>
        <w:rFonts w:ascii="Times New Roman" w:cs="Times New Roman" w:hAnsi="Times New Roman"/>
        <w:sz w:val="28"/>
        <w:szCs w:val="28"/>
      </w:rPr>
      <w:t>1</w:t>
    </w:r>
    <w:r>
      <w:rPr>
        <w:rFonts w:ascii="Times New Roman" w:cs="Times New Roman" w:hAnsi="Times New Roman"/>
        <w:sz w:val="28"/>
        <w:szCs w:val="28"/>
      </w:rPr>
      <w:fldChar w:fldCharType="end"/>
    </w:r>
    <w:r>
      <w:rPr>
        <w:rStyle w:val="20"/>
        <w:rFonts w:ascii="宋体"/>
        <w:sz w:val="28"/>
        <w:szCs w:val="28"/>
      </w:rPr>
      <w:t xml:space="preserve"> </w:t>
    </w:r>
    <w:r>
      <w:rPr>
        <w:rStyle w:val="20"/>
        <w:rFonts w:ascii="宋体" w:hint="eastAsia"/>
        <w:sz w:val="28"/>
        <w:szCs w:val="28"/>
      </w:rPr>
      <w:t>—</w:t>
    </w:r>
  </w:p>
  <w:p>
    <w:pPr>
      <w:pStyle w:val="17"/>
      <w:tabs>
        <w:tab w:val="center" w:pos="4153"/>
        <w:tab w:val="right" w:pos="8306"/>
      </w:tabs>
      <w:ind w:right="360"/>
      <w:rPr>
        <w:rFonts w:eastAsia="Times New Roman" w:cs="Calibri"/>
      </w:rPr>
    </w:pPr>
  </w:p>
</w:ftr>
</file>

<file path=word/settings.xml><?xml version="1.0" encoding="utf-8"?>
<w:settings xmlns:w="http://schemas.openxmlformats.org/wordprocessingml/2006/main" xmlns:o="urn:schemas-microsoft-com:office:office" xmlns:r="http://schemas.openxmlformats.org/officeDocument/2006/relationships" xmlns:m="http://schemas.openxmlformats.org/officeDocument/2006/math" xmlns:v="urn:schemas-microsoft-com:vml">
  <w:zoom w:percent="100"/>
  <w:doNotDisplayPageBoundaries/>
  <w:bordersDoNotSurroundHeader w:val="0"/>
  <w:bordersDoNotSurroundFooter w:val="0"/>
  <w:defaultTabStop w:val="420"/>
  <w:drawingGridHorizontalSpacing w:val="105"/>
  <w:drawingGridVerticalSpacing w:val="156"/>
  <w:displayHorizontalDrawingGridEvery w:val="1"/>
  <w:displayVerticalDrawingGridEvery w:val="1"/>
  <w:noPunctuationKerning/>
  <w:characterSpacingControl w:val="compressPunctuation"/>
  <w:compat>
    <w:spaceForUL/>
    <w:balanceSingleByteDoubleByteWidth/>
    <w:ulTrailSpace/>
    <w:doNotExpandShiftReturn/>
    <w:adjustLineHeightInTable/>
    <w:growAutofit/>
    <w:doNotUseIndentAsNumberingTabStop/>
    <w:useAltKinsokuLineBreakRules/>
    <w:splitPgBreakAndParaMark/>
    <w:compatSetting w:name="compatibilityMode" w:uri="http://schemas.microsoft.com/office/word" w:val="14"/>
  </w:compat>
  <w:docVars>
    <w:docVars w:name="commondata" w:val="eyJoZGlkIjoiMmUwNjIzZGFjYzU4ZmI2MmY3MDY1OTdhZjM4OGY5YzcifQ=="/>
  </w:docVars>
</w:settings>
</file>

<file path=word/styles.xml><?xml version="1.0" encoding="utf-8"?>
<w:styles xmlns:w="http://schemas.openxmlformats.org/wordprocessingml/2006/main" xmlns:r="http://schemas.openxmlformats.org/officeDocument/2006/relationships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style w:type="paragraph" w:default="1" w:styleId="0">
    <w:name w:val="Normal"/>
    <w:next w:val="15"/>
    <w:pPr>
      <w:widowControl w:val="0"/>
      <w:jc w:val="both"/>
    </w:pPr>
    <w:rPr>
      <w:rFonts w:ascii="Calibri" w:eastAsia="方正黑体_GBK" w:cs="宋体" w:hAnsi="Calibri"/>
      <w:kern w:val="2"/>
      <w:sz w:val="21"/>
      <w:szCs w:val="21"/>
      <w:lang w:val="en-US" w:eastAsia="zh-CN" w:bidi="ar-SA"/>
    </w:rPr>
  </w:style>
  <w:style w:type="character" w:default="1" w:styleId="10">
    <w:name w:val="Default Paragraph Font"/>
  </w:style>
  <w:style w:type="paragraph" w:styleId="15">
    <w:name w:val="Normal Indent"/>
    <w:basedOn w:val="0"/>
    <w:pPr>
      <w:ind w:firstLineChars="200" w:firstLine="200"/>
    </w:pPr>
  </w:style>
  <w:style w:type="paragraph" w:styleId="16">
    <w:name w:val="Body Text"/>
    <w:basedOn w:val="0"/>
    <w:pPr>
      <w:ind w:leftChars="100" w:left="100" w:rightChars="100" w:right="100"/>
    </w:pPr>
  </w:style>
  <w:style w:type="paragraph" w:styleId="17">
    <w:name w:val="footer"/>
    <w:basedOn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18">
    <w:name w:val="header"/>
    <w:basedOn w:val="0"/>
    <w:pPr>
      <w:p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character" w:styleId="19">
    <w:name w:val="Strong"/>
    <w:basedOn w:val="10"/>
    <w:rPr>
      <w:b/>
    </w:rPr>
  </w:style>
  <w:style w:type="character" w:styleId="20">
    <w:name w:val="page number"/>
    <w:basedOn w:val="10"/>
  </w:style>
  <w:style w:type="character" w:styleId="21">
    <w:name w:val="Hyperlink"/>
    <w:basedOn w:val="10"/>
    <w:rPr>
      <w:color w:val="0000FF"/>
      <w:u w:val="single"/>
    </w:rPr>
  </w:style>
</w:styles>
</file>

<file path=word/_rels/document.xml.rels><?xml version="1.0" encoding="UTF-8" standalone="yes"?>
<Relationships xmlns="http://schemas.openxmlformats.org/package/2006/relationships"><Relationship Id="rId1" Type="http://schemas.openxmlformats.org/officeDocument/2006/relationships/settings" Target="settings.xml"/><Relationship Id="rId2" Type="http://schemas.openxmlformats.org/officeDocument/2006/relationships/footer" Target="footer1.xml"/><Relationship Id="rId3" Type="http://schemas.openxmlformats.org/officeDocument/2006/relationships/styles" Target="styles.xml"/><Relationship Id="rId4" Type="http://schemas.openxmlformats.org/officeDocument/2006/relationships/fontTable" Target="fontTable.xml"/></Relationships>
</file>

<file path=docProps/app.xml><?xml version="1.0" encoding="utf-8"?>
<Properties xmlns="http://schemas.openxmlformats.org/officeDocument/2006/extended-properties">
  <Template>Normal.eit</Template>
  <TotalTime>80</TotalTime>
  <Application>Yozo_Office</Application>
  <Pages>1</Pages>
  <Words>4</Words>
  <Characters>4</Characters>
  <Lines>1</Lines>
  <Paragraphs>0</Paragraphs>
  <CharactersWithSpaces>4</CharactersWithSpace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xsi="http://www.w3.org/2001/XMLSchema-instance">
  <dc:creator>莲子</dc:creator>
  <cp:lastModifiedBy>AutoBVT</cp:lastModifiedBy>
  <cp:revision>1</cp:revision>
  <cp:lastPrinted>2022-12-13T19:02:00Z</cp:lastPrinted>
  <dcterms:created xsi:type="dcterms:W3CDTF">2021-12-23T19:20:00Z</dcterms:created>
  <dcterms:modified xsi:type="dcterms:W3CDTF">2023-04-28T06:29:14Z</dcterms:modified>
</cp:coreProperties>
</file>

<file path=docProps/custom.xml><?xml version="1.0" encoding="utf-8"?>
<Properties xmlns:vt="http://schemas.openxmlformats.org/officeDocument/2006/docPropsVTypes" xmlns="http://schemas.openxmlformats.org/officeDocument/2006/custom-properties">
  <property fmtid="{D5CDD505-2E9C-101B-9397-08002B2CF9AE}" pid="2" name="KSOProductBuildVer">
    <vt:lpwstr>2052-11.1.0.10314</vt:lpwstr>
  </property>
  <property fmtid="{D5CDD505-2E9C-101B-9397-08002B2CF9AE}" pid="3" name="ICV">
    <vt:lpwstr>CFC9E84D74CF4B998F4A0B67F47A6ABF</vt:lpwstr>
  </property>
</Properties>
</file>