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50"/>
        <w:gridCol w:w="3857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单位信息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  <w:t>优抚医院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  <w:t>残疾人活动支出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Style w:val="3"/>
        <w:tblW w:w="8335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7"/>
        <w:gridCol w:w="545"/>
        <w:gridCol w:w="1050"/>
        <w:gridCol w:w="150"/>
        <w:gridCol w:w="505"/>
        <w:gridCol w:w="722"/>
        <w:gridCol w:w="928"/>
        <w:gridCol w:w="845"/>
        <w:gridCol w:w="464"/>
        <w:gridCol w:w="572"/>
        <w:gridCol w:w="750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Autospacing="0" w:afterAutospacing="0" w:line="600" w:lineRule="exact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项目名称：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残疾人活动支出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执行率得分：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自评总分：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年初绩效目标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全年（调整）绩效目标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依法为现有7名残疾职工提供良好的劳动条件，并根据实际需要对劳动场所、劳动设备和生活设施进行改造；对残疾职工进行岗位技术培训，提高其劳动技能和技术水平。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为残疾职工提供了较好的工作环境，7名残疾职工都能平等参加单位开展的各项工作和组织的有关活动，全年安排7名残疾职工参加市残联盲人按摩学会继续教育培训1次，残疾职工的满意度达100%。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指标名称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计量单位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指标性质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全年完成值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偏离度（%）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得分系数（%）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指标权重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指标得分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是否核心指标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残疾人医务人员技术培训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次/年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残疾人职工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人/年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残疾人的基本权益得到保障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定性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确保残疾人能够平等参加学习、工作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全部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pStyle w:val="2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/>
    <w:p>
      <w:pPr>
        <w:pStyle w:val="2"/>
        <w:rPr>
          <w:rFonts w:hint="eastAsia" w:ascii="微软雅黑" w:hAnsi="微软雅黑" w:eastAsia="微软雅黑" w:cs="微软雅黑"/>
          <w:b w:val="0"/>
          <w:bCs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TZjNTFkODVlNWM3MzI5NWFkNDc2NzAxZjNlZTUifQ=="/>
  </w:docVars>
  <w:rsids>
    <w:rsidRoot w:val="00000000"/>
    <w:rsid w:val="31AF06A1"/>
    <w:rsid w:val="51620E80"/>
    <w:rsid w:val="523A5C71"/>
    <w:rsid w:val="56CB7CAF"/>
    <w:rsid w:val="5CB734F2"/>
    <w:rsid w:val="5F0B54A6"/>
    <w:rsid w:val="5F955D25"/>
    <w:rsid w:val="605D2C92"/>
    <w:rsid w:val="64952F1D"/>
    <w:rsid w:val="70D1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</w:pPr>
    <w:rPr>
      <w:rFonts w:hint="default" w:ascii="宋体" w:hAnsi="宋体" w:cs="宋体"/>
      <w:szCs w:val="21"/>
    </w:rPr>
  </w:style>
  <w:style w:type="paragraph" w:customStyle="1" w:styleId="5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353</Characters>
  <Lines>0</Lines>
  <Paragraphs>0</Paragraphs>
  <TotalTime>1</TotalTime>
  <ScaleCrop>false</ScaleCrop>
  <LinksUpToDate>false</LinksUpToDate>
  <CharactersWithSpaces>358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2024-10-23T06:23:00Z</dcterms:created>
  <dc:creator>Administrator</dc:creator>
  <cp:lastModifiedBy>Administrator</cp:lastModifiedBy>
  <dcterms:modified xsi:type="dcterms:W3CDTF">2024-10-31T09:22:51Z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BDBFEB247CF9470483729AAE2820C302</vt:lpwstr>
  </property>
</Properties>
</file>