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仿宋_GBK" w:hAnsi="微软雅黑" w:eastAsia="方正仿宋_GBK" w:cs="微软雅黑"/>
          <w:sz w:val="32"/>
          <w:szCs w:val="32"/>
        </w:rPr>
      </w:pPr>
    </w:p>
    <w:p>
      <w:pPr>
        <w:spacing w:line="420" w:lineRule="exact"/>
        <w:jc w:val="center"/>
        <w:rPr>
          <w:rFonts w:ascii="方正仿宋_GBK" w:hAnsi="微软雅黑" w:eastAsia="方正仿宋_GBK" w:cs="微软雅黑"/>
          <w:sz w:val="32"/>
          <w:szCs w:val="32"/>
        </w:rPr>
      </w:pPr>
    </w:p>
    <w:p>
      <w:pPr>
        <w:spacing w:line="420" w:lineRule="exact"/>
        <w:jc w:val="center"/>
        <w:rPr>
          <w:rFonts w:ascii="方正仿宋_GBK" w:hAnsi="微软雅黑" w:eastAsia="方正仿宋_GBK" w:cs="微软雅黑"/>
          <w:sz w:val="32"/>
          <w:szCs w:val="32"/>
        </w:rPr>
      </w:pPr>
    </w:p>
    <w:p>
      <w:pPr>
        <w:spacing w:line="420" w:lineRule="exact"/>
        <w:jc w:val="center"/>
        <w:rPr>
          <w:rFonts w:ascii="方正仿宋_GBK" w:hAnsi="微软雅黑" w:eastAsia="方正仿宋_GBK" w:cs="微软雅黑"/>
          <w:sz w:val="32"/>
          <w:szCs w:val="32"/>
        </w:rPr>
      </w:pPr>
    </w:p>
    <w:p>
      <w:pPr>
        <w:tabs>
          <w:tab w:val="left" w:pos="8690"/>
        </w:tabs>
        <w:jc w:val="center"/>
        <w:rPr>
          <w:rFonts w:hint="eastAsia" w:ascii="方正小标宋_GBK" w:eastAsia="方正小标宋_GBK"/>
          <w:b/>
          <w:bCs/>
          <w:snapToGrid w:val="0"/>
          <w:color w:val="FF0000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snapToGrid w:val="0"/>
          <w:color w:val="FF0000"/>
          <w:w w:val="52"/>
          <w:sz w:val="108"/>
          <w:szCs w:val="108"/>
        </w:rPr>
        <w:t>重庆市涪陵区卫生健康委员会文件</w:t>
      </w:r>
    </w:p>
    <w:p>
      <w:pPr>
        <w:jc w:val="center"/>
        <w:rPr>
          <w:rFonts w:hint="eastAsia" w:ascii="仿宋_GB2312"/>
          <w:snapToGrid w:val="0"/>
        </w:rPr>
      </w:pPr>
    </w:p>
    <w:p>
      <w:pPr>
        <w:spacing w:line="560" w:lineRule="exact"/>
        <w:jc w:val="center"/>
        <w:rPr>
          <w:rFonts w:ascii="方正仿宋_GBK" w:hAnsi="微软雅黑" w:eastAsia="方正仿宋_GBK" w:cs="微软雅黑"/>
          <w:snapToGrid w:val="0"/>
          <w:sz w:val="32"/>
          <w:szCs w:val="32"/>
        </w:rPr>
      </w:pPr>
      <w:r>
        <w:rPr>
          <w:rFonts w:hint="eastAsia" w:ascii="方正仿宋_GBK" w:hAnsi="Calibri" w:eastAsia="方正仿宋_GBK"/>
          <w:snapToGrid w:val="0"/>
          <w:sz w:val="32"/>
          <w:szCs w:val="32"/>
        </w:rPr>
        <w:t>涪卫发〔2024〕</w:t>
      </w:r>
      <w:r>
        <w:rPr>
          <w:rFonts w:hint="eastAsia" w:ascii="方正仿宋_GBK" w:eastAsia="方正仿宋_GBK"/>
          <w:snapToGrid w:val="0"/>
          <w:sz w:val="32"/>
          <w:szCs w:val="32"/>
        </w:rPr>
        <w:t>19</w:t>
      </w:r>
      <w:r>
        <w:rPr>
          <w:rFonts w:hint="eastAsia" w:ascii="方正仿宋_GBK" w:hAnsi="Calibri" w:eastAsia="方正仿宋_GBK"/>
          <w:snapToGrid w:val="0"/>
          <w:sz w:val="32"/>
          <w:szCs w:val="32"/>
        </w:rPr>
        <w:t>号</w:t>
      </w:r>
    </w:p>
    <w:p>
      <w:pPr>
        <w:jc w:val="center"/>
        <w:rPr>
          <w:rFonts w:hint="eastAsia" w:ascii="方正仿宋_GBK"/>
          <w:snapToGrid w:val="0"/>
        </w:rPr>
      </w:pPr>
      <w:r>
        <w:rPr>
          <w:rFonts w:hint="eastAsia" w:ascii="方正仿宋_GBK"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0" r="0" b="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ODATU&#10;AAAABgEAAA8AAAAAAAAAAQAgAAAAIgAAAGRycy9kb3ducmV2LnhtbFBLAQIUABQAAAAIAIdO4kAI&#10;RTCD6wEAANw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仿宋_GBK" w:hAnsi="微软雅黑" w:eastAsia="方正仿宋_GBK" w:cs="微软雅黑"/>
          <w:snapToGrid w:val="0"/>
          <w:sz w:val="32"/>
          <w:szCs w:val="32"/>
        </w:rPr>
      </w:pPr>
    </w:p>
    <w:p>
      <w:pPr>
        <w:pStyle w:val="2"/>
        <w:adjustRightInd/>
        <w:snapToGrid/>
        <w:spacing w:line="70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重庆市涪陵区卫生健康委员会</w:t>
      </w:r>
    </w:p>
    <w:p>
      <w:pPr>
        <w:pStyle w:val="2"/>
        <w:adjustRightInd/>
        <w:snapToGrid/>
        <w:spacing w:line="70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涪卫发〔2022〕19号文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的决定</w:t>
      </w:r>
    </w:p>
    <w:p>
      <w:pPr>
        <w:spacing w:line="560" w:lineRule="exact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委所属单位：</w:t>
      </w:r>
    </w:p>
    <w:p>
      <w:pPr>
        <w:spacing w:line="560" w:lineRule="exact"/>
        <w:ind w:firstLine="680" w:firstLineChars="160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按照区人大常委会办公室《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  <w:t>关于切实做好规范性文件集中清理和报备工作的通知</w:t>
      </w:r>
      <w:r>
        <w:rPr>
          <w:rFonts w:hint="eastAsia" w:ascii="方正仿宋_GBK" w:eastAsia="方正仿宋_GBK"/>
          <w:snapToGrid w:val="0"/>
          <w:sz w:val="32"/>
          <w:szCs w:val="32"/>
        </w:rPr>
        <w:t>》（涪人常办〔2024〕27号）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  <w:t>、区司法局《关于开展规范性文件清理工作的通知》及</w:t>
      </w:r>
      <w:r>
        <w:rPr>
          <w:rFonts w:hint="eastAsia" w:ascii="方正仿宋_GBK" w:eastAsia="方正仿宋_GBK"/>
          <w:snapToGrid w:val="0"/>
          <w:sz w:val="32"/>
          <w:szCs w:val="32"/>
        </w:rPr>
        <w:t>《重庆市行政规范性文件管理办法》（重庆市人民政府令第329号）要求，2024年8月21日，经我委领导班子会议审议通过，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  <w:t>决定将《涪陵区卫生健康系统国有资产管理细则（试行）的通知》</w:t>
      </w:r>
      <w:r>
        <w:rPr>
          <w:rFonts w:hint="eastAsia" w:ascii="方正仿宋_GBK" w:eastAsia="方正仿宋_GBK"/>
          <w:snapToGrid w:val="0"/>
          <w:sz w:val="32"/>
          <w:szCs w:val="32"/>
        </w:rPr>
        <w:t>（涪卫发〔2022〕19号）予以废止。</w:t>
      </w:r>
    </w:p>
    <w:p>
      <w:pPr>
        <w:spacing w:line="560" w:lineRule="exact"/>
        <w:ind w:firstLine="680" w:firstLineChars="160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本决定自公布之日起施行。</w:t>
      </w:r>
    </w:p>
    <w:p>
      <w:pPr>
        <w:spacing w:line="560" w:lineRule="exact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680" w:firstLineChars="16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4602" w:firstLineChars="1083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重庆市涪陵区卫生健康委员会</w:t>
      </w:r>
    </w:p>
    <w:p>
      <w:pPr>
        <w:spacing w:line="560" w:lineRule="exact"/>
        <w:ind w:firstLine="5652" w:firstLineChars="1330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2024年8月27日</w:t>
      </w:r>
    </w:p>
    <w:p>
      <w:pPr>
        <w:spacing w:line="560" w:lineRule="exact"/>
        <w:ind w:firstLine="680" w:firstLineChars="160"/>
        <w:rPr>
          <w:rFonts w:hint="eastAsia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  <w:t>（此件公开发布）</w:t>
      </w:r>
      <w:r>
        <w:rPr>
          <w:rFonts w:hint="default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  <w:t> </w:t>
      </w: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60" w:lineRule="exact"/>
        <w:ind w:firstLine="5652" w:firstLineChars="1330"/>
        <w:rPr>
          <w:rFonts w:ascii="方正仿宋_GBK" w:eastAsia="方正仿宋_GBK"/>
          <w:snapToGrid w:val="0"/>
          <w:sz w:val="32"/>
          <w:szCs w:val="32"/>
        </w:rPr>
      </w:pPr>
    </w:p>
    <w:p>
      <w:pPr>
        <w:spacing w:line="520" w:lineRule="exact"/>
        <w:ind w:right="-141"/>
        <w:rPr>
          <w:rFonts w:hAnsi="方正小标宋_GBK" w:cs="方正小标宋_GBK"/>
          <w:snapToGrid w:val="0"/>
          <w:color w:val="000000" w:themeColor="text1"/>
          <w:sz w:val="36"/>
          <w:szCs w:val="36"/>
        </w:rPr>
      </w:pPr>
    </w:p>
    <w:p>
      <w:pPr>
        <w:spacing w:line="520" w:lineRule="exact"/>
        <w:ind w:right="-141"/>
        <w:rPr>
          <w:rFonts w:hAnsi="方正小标宋_GBK" w:cs="方正小标宋_GBK"/>
          <w:snapToGrid w:val="0"/>
          <w:color w:val="000000" w:themeColor="text1"/>
          <w:sz w:val="36"/>
          <w:szCs w:val="36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right="-139" w:firstLine="192" w:firstLineChars="50"/>
        <w:jc w:val="left"/>
        <w:rPr>
          <w:rFonts w:ascii="方正仿宋_GBK" w:eastAsia="方正仿宋_GBK"/>
          <w:snapToGrid w:val="0"/>
          <w:sz w:val="28"/>
          <w:szCs w:val="28"/>
        </w:rPr>
      </w:pPr>
      <w:r>
        <w:rPr>
          <w:rFonts w:hint="eastAsia" w:ascii="方正仿宋_GBK" w:eastAsia="方正仿宋_GBK"/>
          <w:snapToGrid w:val="0"/>
          <w:sz w:val="28"/>
          <w:szCs w:val="28"/>
        </w:rPr>
        <w:t>重庆市涪陵区卫生健康委员会办公室         2024年8月27日印发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701" w:gutter="0"/>
      <w:pgNumType w:fmt="numberInDash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6093"/>
    </w:sdtPr>
    <w:sdtContent>
      <w:p>
        <w:pPr>
          <w:pStyle w:val="5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6089"/>
    </w:sdtPr>
    <w:sdtContent>
      <w:p>
        <w:pPr>
          <w:pStyle w:val="5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7218B7"/>
    <w:rsid w:val="0000422B"/>
    <w:rsid w:val="00063F8F"/>
    <w:rsid w:val="00073D27"/>
    <w:rsid w:val="0008089B"/>
    <w:rsid w:val="00082FA7"/>
    <w:rsid w:val="000E027E"/>
    <w:rsid w:val="00105493"/>
    <w:rsid w:val="00135AD9"/>
    <w:rsid w:val="00173850"/>
    <w:rsid w:val="00184905"/>
    <w:rsid w:val="001911C6"/>
    <w:rsid w:val="0019645C"/>
    <w:rsid w:val="00196573"/>
    <w:rsid w:val="0019785B"/>
    <w:rsid w:val="00212E81"/>
    <w:rsid w:val="00214B08"/>
    <w:rsid w:val="00215D4C"/>
    <w:rsid w:val="0027453B"/>
    <w:rsid w:val="00281541"/>
    <w:rsid w:val="002C19B5"/>
    <w:rsid w:val="002D240F"/>
    <w:rsid w:val="002E52FD"/>
    <w:rsid w:val="0034354F"/>
    <w:rsid w:val="00347121"/>
    <w:rsid w:val="00367BB0"/>
    <w:rsid w:val="003738BB"/>
    <w:rsid w:val="003744C8"/>
    <w:rsid w:val="00385740"/>
    <w:rsid w:val="003C31B2"/>
    <w:rsid w:val="003C3B28"/>
    <w:rsid w:val="00411F60"/>
    <w:rsid w:val="0042274E"/>
    <w:rsid w:val="0043381D"/>
    <w:rsid w:val="00465465"/>
    <w:rsid w:val="0049723A"/>
    <w:rsid w:val="004A48AE"/>
    <w:rsid w:val="004B5A7D"/>
    <w:rsid w:val="004F2671"/>
    <w:rsid w:val="00502603"/>
    <w:rsid w:val="00510B12"/>
    <w:rsid w:val="005337AD"/>
    <w:rsid w:val="0054227E"/>
    <w:rsid w:val="00564ECE"/>
    <w:rsid w:val="005C2EC4"/>
    <w:rsid w:val="005D0B6C"/>
    <w:rsid w:val="0064260F"/>
    <w:rsid w:val="006B224E"/>
    <w:rsid w:val="006E4FC3"/>
    <w:rsid w:val="007131FB"/>
    <w:rsid w:val="007218B7"/>
    <w:rsid w:val="00750435"/>
    <w:rsid w:val="00770E31"/>
    <w:rsid w:val="007A6341"/>
    <w:rsid w:val="007A702B"/>
    <w:rsid w:val="007B1E5C"/>
    <w:rsid w:val="007F51FE"/>
    <w:rsid w:val="007F70F3"/>
    <w:rsid w:val="00813D9C"/>
    <w:rsid w:val="00817ECB"/>
    <w:rsid w:val="00877691"/>
    <w:rsid w:val="008C2D80"/>
    <w:rsid w:val="008E6A69"/>
    <w:rsid w:val="008F376D"/>
    <w:rsid w:val="00900C5A"/>
    <w:rsid w:val="0094415D"/>
    <w:rsid w:val="00952FBA"/>
    <w:rsid w:val="00981EE1"/>
    <w:rsid w:val="009B2D55"/>
    <w:rsid w:val="009E6830"/>
    <w:rsid w:val="00A67EA9"/>
    <w:rsid w:val="00AD0375"/>
    <w:rsid w:val="00AF1C45"/>
    <w:rsid w:val="00B162B2"/>
    <w:rsid w:val="00B40F1E"/>
    <w:rsid w:val="00B834A0"/>
    <w:rsid w:val="00BA3D8B"/>
    <w:rsid w:val="00BD00B0"/>
    <w:rsid w:val="00BF5BB8"/>
    <w:rsid w:val="00C07B53"/>
    <w:rsid w:val="00C22992"/>
    <w:rsid w:val="00C50AE9"/>
    <w:rsid w:val="00C85694"/>
    <w:rsid w:val="00CC0169"/>
    <w:rsid w:val="00CF0029"/>
    <w:rsid w:val="00D5517D"/>
    <w:rsid w:val="00DF0499"/>
    <w:rsid w:val="00DF5DC1"/>
    <w:rsid w:val="00E046E0"/>
    <w:rsid w:val="00E538FC"/>
    <w:rsid w:val="00E7666E"/>
    <w:rsid w:val="00E76F2F"/>
    <w:rsid w:val="00EB3B11"/>
    <w:rsid w:val="00EB4014"/>
    <w:rsid w:val="00EC4AD1"/>
    <w:rsid w:val="00EC6972"/>
    <w:rsid w:val="00EF5C7A"/>
    <w:rsid w:val="00F10A58"/>
    <w:rsid w:val="00F24EB9"/>
    <w:rsid w:val="00F34F7C"/>
    <w:rsid w:val="00F806E0"/>
    <w:rsid w:val="00F81DDD"/>
    <w:rsid w:val="00FB7057"/>
    <w:rsid w:val="00FC53E1"/>
    <w:rsid w:val="00FD3A0E"/>
    <w:rsid w:val="0C3C5C5D"/>
    <w:rsid w:val="0DF0494A"/>
    <w:rsid w:val="1663076D"/>
    <w:rsid w:val="26B01787"/>
    <w:rsid w:val="3FB11C9A"/>
    <w:rsid w:val="40296A53"/>
    <w:rsid w:val="57623B4D"/>
    <w:rsid w:val="5812471C"/>
    <w:rsid w:val="5C29325F"/>
    <w:rsid w:val="5D2329C6"/>
    <w:rsid w:val="78395DAD"/>
    <w:rsid w:val="78B33DB1"/>
    <w:rsid w:val="7B0C1557"/>
    <w:rsid w:val="7DFB4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方正楷体_GBK" w:hAnsi="方正楷体_GBK" w:eastAsia="方正楷体_GBK" w:cs="方正楷体_GBK"/>
      <w:snapToGrid w:val="0"/>
      <w:color w:val="000000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link w:val="1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宋体" w:hAnsi="宋体" w:eastAsia="宋体" w:cs="Times New Roman"/>
      <w:snapToGrid w:val="0"/>
      <w:color w:val="000000"/>
      <w:kern w:val="0"/>
      <w:sz w:val="24"/>
      <w:szCs w:val="24"/>
    </w:r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semiHidden/>
    <w:qFormat/>
    <w:uiPriority w:val="0"/>
    <w:rPr>
      <w:rFonts w:ascii="方正楷体_GBK" w:hAnsi="方正楷体_GBK" w:eastAsia="方正楷体_GBK" w:cs="方正楷体_GBK"/>
      <w:snapToGrid w:val="0"/>
      <w:color w:val="000000"/>
      <w:kern w:val="0"/>
      <w:sz w:val="32"/>
      <w:szCs w:val="32"/>
      <w:lang w:eastAsia="en-US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方正仿宋_GBK" w:hAnsi="方正仿宋_GBK" w:eastAsia="方正仿宋_GBK" w:cs="方正仿宋_GBK"/>
      <w:snapToGrid w:val="0"/>
      <w:color w:val="000000"/>
      <w:kern w:val="0"/>
      <w:sz w:val="28"/>
      <w:szCs w:val="28"/>
      <w:lang w:eastAsia="en-US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信息标题 Char"/>
    <w:basedOn w:val="10"/>
    <w:link w:val="7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9">
    <w:name w:val="HTML 预设格式 Char"/>
    <w:basedOn w:val="10"/>
    <w:link w:val="8"/>
    <w:qFormat/>
    <w:uiPriority w:val="0"/>
    <w:rPr>
      <w:rFonts w:ascii="宋体" w:hAnsi="宋体" w:eastAsia="宋体" w:cs="Times New Roman"/>
      <w:snapToGrid w:val="0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8FC55-13AB-4F4B-9208-2148FCC40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290</Words>
  <Characters>320</Characters>
  <Lines>2</Lines>
  <Paragraphs>1</Paragraphs>
  <TotalTime>65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2024-06-07T08:43:00Z</dcterms:created>
  <dc:creator>韩莉萍</dc:creator>
  <cp:lastModifiedBy>赖秋洁</cp:lastModifiedBy>
  <cp:lastPrinted>2024-08-27T03:31:00Z</cp:lastPrinted>
  <dcterms:modified xsi:type="dcterms:W3CDTF">2024-09-02T06:48:43Z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B4B170E07634491C88F5C3C049EB75D0</vt:lpwstr>
  </property>
</Properties>
</file>