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80" w:lineRule="exact"/>
        <w:jc w:val="center"/>
        <w:textAlignment w:val="baseline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right="-141" w:firstLine="5444" w:firstLineChars="1281"/>
        <w:rPr>
          <w:rFonts w:ascii="方正仿宋_GBK" w:eastAsia="方正仿宋_GBK" w:cs="宋体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涪陵</w:t>
      </w:r>
      <w:r>
        <w:rPr>
          <w:rFonts w:hint="eastAsia" w:ascii="方正仿宋_GBK" w:eastAsia="方正仿宋_GBK" w:cs="宋体"/>
          <w:sz w:val="32"/>
          <w:szCs w:val="32"/>
          <w:lang w:eastAsia="zh-CN"/>
        </w:rPr>
        <w:t>卫</w:t>
      </w:r>
      <w:r>
        <w:rPr>
          <w:rFonts w:hint="eastAsia" w:ascii="方正仿宋_GBK" w:eastAsia="方正仿宋_GBK"/>
          <w:sz w:val="32"/>
          <w:szCs w:val="32"/>
          <w:lang w:eastAsia="zh-CN"/>
        </w:rPr>
        <w:t>〔2024〕12</w:t>
      </w:r>
      <w:r>
        <w:rPr>
          <w:rFonts w:hint="eastAsia" w:ascii="方正仿宋_GBK" w:eastAsia="方正仿宋_GBK" w:cs="宋体"/>
          <w:sz w:val="32"/>
          <w:szCs w:val="32"/>
          <w:lang w:eastAsia="zh-CN"/>
        </w:rPr>
        <w:t>号</w:t>
      </w:r>
    </w:p>
    <w:p>
      <w:pPr>
        <w:pStyle w:val="7"/>
        <w:shd w:val="clear" w:color="auto" w:fill="FFFFFF"/>
        <w:adjustRightInd/>
        <w:snapToGrid/>
        <w:spacing w:beforeAutospacing="0" w:afterAutospacing="0"/>
        <w:jc w:val="center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pStyle w:val="7"/>
        <w:shd w:val="clear" w:color="auto" w:fill="FFFFFF"/>
        <w:adjustRightInd/>
        <w:snapToGrid/>
        <w:spacing w:beforeAutospacing="0" w:afterAutospacing="0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pStyle w:val="7"/>
        <w:shd w:val="clear" w:color="auto" w:fill="FFFFFF"/>
        <w:spacing w:beforeAutospacing="0" w:afterAutospacing="0" w:line="700" w:lineRule="exact"/>
        <w:ind w:left="1575" w:leftChars="500" w:right="1575" w:rightChars="500"/>
        <w:jc w:val="distribute"/>
        <w:rPr>
          <w:rFonts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重庆市涪陵区卫生健康委员会</w:t>
      </w:r>
    </w:p>
    <w:p>
      <w:pPr>
        <w:pStyle w:val="7"/>
        <w:shd w:val="clear" w:color="auto" w:fill="FFFFFF"/>
        <w:spacing w:beforeAutospacing="0" w:afterAutospacing="0" w:line="700" w:lineRule="exact"/>
        <w:ind w:left="1575" w:leftChars="500" w:right="1575" w:rightChars="500"/>
        <w:jc w:val="distribute"/>
        <w:rPr>
          <w:rFonts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重庆市涪陵区发展改革委员会</w:t>
      </w:r>
    </w:p>
    <w:p>
      <w:pPr>
        <w:pStyle w:val="7"/>
        <w:shd w:val="clear" w:color="auto" w:fill="FFFFFF"/>
        <w:spacing w:beforeAutospacing="0" w:afterAutospacing="0" w:line="700" w:lineRule="exact"/>
        <w:jc w:val="center"/>
        <w:rPr>
          <w:rFonts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关于涪陵区2024年普惠性托育机构认定结果的通报</w:t>
      </w:r>
    </w:p>
    <w:p>
      <w:pPr>
        <w:adjustRightInd/>
        <w:snapToGrid/>
        <w:ind w:firstLine="504" w:firstLineChars="160"/>
        <w:jc w:val="both"/>
        <w:rPr>
          <w:rFonts w:ascii="Times New Roman" w:hAnsi="Times New Roman" w:cs="Times New Roman" w:eastAsiaTheme="minorEastAsia"/>
          <w:lang w:eastAsia="zh-CN"/>
        </w:rPr>
      </w:pPr>
    </w:p>
    <w:p>
      <w:pPr>
        <w:pStyle w:val="7"/>
        <w:shd w:val="clear" w:color="auto" w:fill="FFFFFF"/>
        <w:adjustRightInd/>
        <w:snapToGrid/>
        <w:spacing w:beforeAutospacing="0" w:afterAutospacing="0"/>
        <w:jc w:val="both"/>
        <w:outlineLvl w:val="0"/>
        <w:rPr>
          <w:rFonts w:ascii="方正仿宋_GBK" w:hAnsi="Times New Roman" w:eastAsia="方正仿宋_GBK"/>
          <w:spacing w:val="1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各乡镇人民政府、街道办事处，各托育机构（含托幼一体化幼儿园）：</w:t>
      </w:r>
    </w:p>
    <w:p>
      <w:pPr>
        <w:pStyle w:val="2"/>
        <w:adjustRightInd/>
        <w:snapToGrid/>
        <w:ind w:firstLine="680" w:firstLineChars="16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根据区卫生健康委、区发展改革委、区财政局关于转发《重庆市普惠性托育机构认定及补助办法（试行）的通知》（涪陵卫〔2024〕7号）要求，区</w:t>
      </w:r>
      <w:r>
        <w:rPr>
          <w:rFonts w:hint="eastAsia" w:ascii="方正仿宋_GBK" w:hAnsi="Times New Roman" w:eastAsia="方正仿宋_GBK" w:cs="Times New Roman"/>
          <w:spacing w:val="1"/>
          <w:sz w:val="32"/>
          <w:szCs w:val="32"/>
          <w:lang w:eastAsia="zh-CN"/>
        </w:rPr>
        <w:t>卫生健康委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</w:rPr>
        <w:t>联合</w:t>
      </w:r>
      <w:r>
        <w:rPr>
          <w:rFonts w:hint="eastAsia" w:ascii="方正仿宋_GBK" w:hAnsi="Times New Roman" w:eastAsia="方正仿宋_GBK" w:cs="Times New Roman"/>
          <w:bCs/>
          <w:sz w:val="32"/>
          <w:szCs w:val="32"/>
          <w:lang w:eastAsia="zh-CN"/>
        </w:rPr>
        <w:t>区发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</w:rPr>
        <w:t>展改革委对申请的78家托育机构（含托幼一体化幼儿园）的办托条件、收费标准、规范照护、人员资质、安全责任等进行了审核和评估，经评审，认定重庆市涪陵区百荷托育中心等78家托育机构为普惠性托育机构（见附件）。</w:t>
      </w:r>
    </w:p>
    <w:p>
      <w:pPr>
        <w:pStyle w:val="7"/>
        <w:adjustRightInd/>
        <w:snapToGrid/>
        <w:spacing w:beforeAutospacing="0" w:afterAutospacing="0"/>
        <w:ind w:firstLine="683" w:firstLineChars="160"/>
        <w:jc w:val="both"/>
        <w:outlineLvl w:val="0"/>
        <w:rPr>
          <w:rFonts w:ascii="方正仿宋_GBK" w:hAnsi="Times New Roman" w:eastAsia="方正仿宋_GBK"/>
          <w:spacing w:val="1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希望</w:t>
      </w:r>
      <w:r>
        <w:rPr>
          <w:rFonts w:ascii="方正仿宋_GBK" w:hAnsi="Times New Roman" w:eastAsia="方正仿宋_GBK"/>
          <w:spacing w:val="1"/>
          <w:sz w:val="32"/>
          <w:szCs w:val="32"/>
          <w:lang w:eastAsia="zh-CN"/>
        </w:rPr>
        <w:t>各普惠性托育机构必须坚持公益普惠和科学的办托方向，认真履行职责，不断改善办托条件，强化内部管理，逐步提高办托水平。严格</w:t>
      </w: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执行收费政策及相关法律法规</w:t>
      </w:r>
      <w:r>
        <w:rPr>
          <w:rFonts w:ascii="方正仿宋_GBK" w:hAnsi="Times New Roman" w:eastAsia="方正仿宋_GBK"/>
          <w:spacing w:val="1"/>
          <w:sz w:val="32"/>
          <w:szCs w:val="32"/>
          <w:lang w:eastAsia="zh-CN"/>
        </w:rPr>
        <w:t>，接受社会监督。</w:t>
      </w: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pStyle w:val="6"/>
        <w:adjustRightInd/>
        <w:snapToGrid/>
        <w:spacing w:line="560" w:lineRule="exact"/>
        <w:ind w:right="-139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（此页无正文）</w:t>
      </w: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w w:val="94"/>
          <w:sz w:val="32"/>
          <w:szCs w:val="32"/>
          <w:lang w:eastAsia="zh-CN"/>
        </w:rPr>
        <w:t>重庆市涪陵区</w:t>
      </w:r>
      <w:r>
        <w:rPr>
          <w:rFonts w:ascii="方正仿宋_GBK" w:hAnsi="Times New Roman" w:eastAsia="方正仿宋_GBK" w:cs="Times New Roman"/>
          <w:w w:val="94"/>
          <w:sz w:val="32"/>
          <w:szCs w:val="32"/>
          <w:lang w:eastAsia="zh-CN"/>
        </w:rPr>
        <w:t>卫生健康委员会</w:t>
      </w:r>
      <w:r>
        <w:rPr>
          <w:rFonts w:hint="eastAsia" w:ascii="方正仿宋_GBK" w:hAnsi="Times New Roman" w:eastAsia="方正仿宋_GBK" w:cs="Times New Roman"/>
          <w:w w:val="94"/>
          <w:sz w:val="32"/>
          <w:szCs w:val="32"/>
          <w:lang w:eastAsia="zh-CN"/>
        </w:rPr>
        <w:t xml:space="preserve">       </w:t>
      </w:r>
      <w:r>
        <w:rPr>
          <w:rFonts w:hint="eastAsia" w:ascii="方正仿宋_GBK" w:hAnsi="Times New Roman" w:eastAsia="方正仿宋_GBK" w:cs="Times New Roman"/>
          <w:w w:val="92"/>
          <w:sz w:val="32"/>
          <w:szCs w:val="32"/>
          <w:lang w:eastAsia="zh-CN"/>
        </w:rPr>
        <w:t>重庆市涪陵区</w:t>
      </w:r>
      <w:r>
        <w:rPr>
          <w:rFonts w:ascii="方正仿宋_GBK" w:hAnsi="Times New Roman" w:eastAsia="方正仿宋_GBK" w:cs="Times New Roman"/>
          <w:w w:val="92"/>
          <w:sz w:val="32"/>
          <w:szCs w:val="32"/>
          <w:lang w:eastAsia="zh-CN"/>
        </w:rPr>
        <w:t>发展改革委员会</w:t>
      </w:r>
    </w:p>
    <w:p>
      <w:pPr>
        <w:adjustRightInd/>
        <w:snapToGrid/>
        <w:ind w:firstLine="5890" w:firstLineChars="1386"/>
        <w:jc w:val="both"/>
        <w:rPr>
          <w:rFonts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2024年11月18日</w:t>
      </w:r>
    </w:p>
    <w:p>
      <w:pPr>
        <w:pStyle w:val="6"/>
        <w:adjustRightInd/>
        <w:snapToGrid/>
        <w:ind w:firstLine="670" w:firstLineChars="158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（此件公开发布）</w:t>
      </w: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line="550" w:lineRule="exact"/>
        <w:rPr>
          <w:rFonts w:ascii="方正黑体_GBK" w:hAnsi="宋体" w:eastAsia="方正黑体_GBK"/>
          <w:sz w:val="32"/>
          <w:lang w:eastAsia="zh-CN"/>
        </w:rPr>
      </w:pPr>
      <w:r>
        <w:rPr>
          <w:rFonts w:hint="eastAsia" w:ascii="方正黑体_GBK" w:hAnsi="宋体" w:eastAsia="方正黑体_GBK"/>
          <w:sz w:val="32"/>
          <w:lang w:eastAsia="zh-CN"/>
        </w:rPr>
        <w:t>附件</w:t>
      </w:r>
    </w:p>
    <w:p>
      <w:pPr>
        <w:spacing w:line="55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重庆市涪陵区2024年普惠性托育机构名单</w:t>
      </w:r>
    </w:p>
    <w:tbl>
      <w:tblPr>
        <w:tblStyle w:val="8"/>
        <w:tblW w:w="94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00"/>
        <w:gridCol w:w="5023"/>
        <w:gridCol w:w="153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街镇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机构名称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机构性质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重庆市涪陵区幼儿园总园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重庆市涪陵区幼儿园秋月园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重庆市涪陵区幼儿园昕晖园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重庆市涪陵城区第三幼儿园白鹤梁园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重庆市涪陵城区第二幼儿园江山园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重庆市涪陵中慧幼儿园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重庆市涪陵科齐澳海幼儿园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重庆市涪陵优贝幼儿园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重庆市涪陵崇义金色摇蓝幼儿园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重庆市涪陵城市星光幼儿园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重庆市涪陵三色幼儿园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重庆市涪陵才儿坊江上明珠幼儿园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重庆市涪陵西站幼儿园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重庆市涪陵昕博朗绿地澜屿幼儿园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重庆市涪陵象元幼儿园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重庆市涪陵阳光幼儿园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重庆市涪陵娃哈哈幼儿园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重庆市涪陵小蝌蚪幼儿园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重庆市涪陵锦天幼儿园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重庆市涪陵巴乐幼儿园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重庆市涪陵翔正乐乐幼儿园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重庆市涪陵滨江幼儿园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重庆市涪陵贝乐佳幼儿园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重庆市涪陵城区第二幼儿园杨树园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重庆市小贝金篮家庭教育服务有限公司（小贝金篮托育园）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托育机构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重庆市涪陵小博士幼儿园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重庆市涪陵邮电幼儿园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重庆市涪陵育才幼儿园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重庆市涪陵金禾幼儿园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重庆市涪陵啦拉手幼儿园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重庆市涪陵圣童雅幼儿园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重庆市涪陵兴华幼儿园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重庆市涪陵明瑜幼儿园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重庆市涪陵区级机关幼儿园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重庆市涪陵海怡天城幼儿园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重庆市涪陵翔正丽湾幼儿园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重庆市涪陵至善幼儿园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重庆市涪陵科齐优你派幼儿园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重庆市涪陵区百荷托育中心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托育机构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重庆市涪陵太极大道幼儿园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重庆市涪陵金苹果幼儿园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重庆市涪陵东方幼儿园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重庆市涪陵天湖幼儿园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重庆市涪陵童话幼儿园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重庆市涪陵金科天籁城幼儿园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重庆市涪陵娇子幼儿园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重庆市涪陵育才宝贝幼儿园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重庆市涪陵艺鸿幼儿园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重庆市涪陵区黎明幼儿园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重庆市涪陵益智幼儿园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重庆市涪陵北斗路幼儿园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重庆市涪陵华福郡巴蜀幼儿园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重庆市涪陵区幼儿园鹤鸣园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重庆市涪陵城区第五幼儿园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重庆市涪陵区幼儿园城际园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重庆市涪陵区高新区幼儿园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重庆市涪陵区李渡中心幼儿园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重庆市涪陵区马鞍龙井湖幼儿园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重庆市涪陵城区第四幼儿园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重庆市涪陵马鞍大卫营幼儿园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重庆市涪陵巴蜀幼儿园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重庆市涪陵金科大都会幼儿园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重庆市涪陵马鞍童话幼儿园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重庆市涪陵区江东中心幼儿园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重庆市涪陵贵博巴蜀幼儿园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重庆市涪陵江东新村幼儿园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江北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涪陵区江北中心幼儿园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白涛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重庆市涪陵区白涛中心幼儿园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清溪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重庆市涪陵区清溪中心幼儿园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新妙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重庆市涪陵区新妙中心幼儿园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新妙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重庆市涪陵新妙新星幼儿园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珍溪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重庆市涪陵区珍溪中心幼儿园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龙潭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重庆市涪陵龙潭童馨园幼儿园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焦石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重庆市涪陵区焦石中心幼儿园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28"/>
          <w:szCs w:val="28"/>
          <w:lang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134" w:left="1588" w:header="851" w:footer="851" w:gutter="0"/>
      <w:pgNumType w:fmt="numberInDash"/>
      <w:cols w:space="425" w:num="1"/>
      <w:titlePg/>
      <w:docGrid w:type="linesAndChars" w:linePitch="58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2795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5 -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27963"/>
      <w:docPartObj>
        <w:docPartGallery w:val="autotext"/>
      </w:docPartObj>
    </w:sdtPr>
    <w:sdtContent>
      <w:p>
        <w:pPr>
          <w:pStyle w:val="4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F07590"/>
    <w:rsid w:val="00047ACC"/>
    <w:rsid w:val="00067AF7"/>
    <w:rsid w:val="00073D5A"/>
    <w:rsid w:val="0016658F"/>
    <w:rsid w:val="001B1356"/>
    <w:rsid w:val="001B3857"/>
    <w:rsid w:val="001F4F79"/>
    <w:rsid w:val="00210707"/>
    <w:rsid w:val="00254D03"/>
    <w:rsid w:val="0027777A"/>
    <w:rsid w:val="00286B26"/>
    <w:rsid w:val="00297ED0"/>
    <w:rsid w:val="002B7AA6"/>
    <w:rsid w:val="002D5C7D"/>
    <w:rsid w:val="0031429E"/>
    <w:rsid w:val="00340936"/>
    <w:rsid w:val="003820AA"/>
    <w:rsid w:val="003C5FA8"/>
    <w:rsid w:val="003D05BA"/>
    <w:rsid w:val="003D2659"/>
    <w:rsid w:val="003E624A"/>
    <w:rsid w:val="00453E8A"/>
    <w:rsid w:val="004E014F"/>
    <w:rsid w:val="005169D4"/>
    <w:rsid w:val="005F508E"/>
    <w:rsid w:val="006012BA"/>
    <w:rsid w:val="00615FB9"/>
    <w:rsid w:val="00667DF9"/>
    <w:rsid w:val="006867A6"/>
    <w:rsid w:val="006A4340"/>
    <w:rsid w:val="006A46E5"/>
    <w:rsid w:val="00766DC0"/>
    <w:rsid w:val="007D0303"/>
    <w:rsid w:val="008362DC"/>
    <w:rsid w:val="008C524A"/>
    <w:rsid w:val="008E6F7C"/>
    <w:rsid w:val="00915CB4"/>
    <w:rsid w:val="00947E06"/>
    <w:rsid w:val="00973B3D"/>
    <w:rsid w:val="00977474"/>
    <w:rsid w:val="009F5367"/>
    <w:rsid w:val="00A26755"/>
    <w:rsid w:val="00A61F1F"/>
    <w:rsid w:val="00A83EB6"/>
    <w:rsid w:val="00A92FBF"/>
    <w:rsid w:val="00AA23A9"/>
    <w:rsid w:val="00AA4A73"/>
    <w:rsid w:val="00B01507"/>
    <w:rsid w:val="00B02409"/>
    <w:rsid w:val="00B30F2E"/>
    <w:rsid w:val="00B52A42"/>
    <w:rsid w:val="00B539A3"/>
    <w:rsid w:val="00B63801"/>
    <w:rsid w:val="00B660BA"/>
    <w:rsid w:val="00B965AE"/>
    <w:rsid w:val="00BC1B46"/>
    <w:rsid w:val="00C66950"/>
    <w:rsid w:val="00C91E26"/>
    <w:rsid w:val="00D042D5"/>
    <w:rsid w:val="00D7420D"/>
    <w:rsid w:val="00DD77F2"/>
    <w:rsid w:val="00E34B46"/>
    <w:rsid w:val="00E56D3F"/>
    <w:rsid w:val="00EB66CA"/>
    <w:rsid w:val="00EB7665"/>
    <w:rsid w:val="00F07590"/>
    <w:rsid w:val="00F10E2A"/>
    <w:rsid w:val="00F46BC5"/>
    <w:rsid w:val="00FB7458"/>
    <w:rsid w:val="00FF23C9"/>
    <w:rsid w:val="06F9252C"/>
    <w:rsid w:val="15935045"/>
    <w:rsid w:val="1A7D4D18"/>
    <w:rsid w:val="1D175693"/>
    <w:rsid w:val="23DC56BB"/>
    <w:rsid w:val="769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customStyle="1" w:styleId="10">
    <w:name w:val="正文文本 Char"/>
    <w:basedOn w:val="9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脚 Char"/>
    <w:basedOn w:val="9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HTML 预设格式 Char"/>
    <w:basedOn w:val="9"/>
    <w:link w:val="6"/>
    <w:qFormat/>
    <w:uiPriority w:val="0"/>
    <w:rPr>
      <w:rFonts w:ascii="宋体" w:hAnsi="宋体" w:eastAsia="宋体" w:cs="Times New Roman"/>
      <w:snapToGrid w:val="0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重庆市涪陵区卫生健康委员会</Company>
  <Pages>5</Pages>
  <Words>1813</Words>
  <Characters>1902</Characters>
  <Lines>17</Lines>
  <Paragraphs>4</Paragraphs>
  <TotalTime>7</TotalTime>
  <ScaleCrop>false</ScaleCrop>
  <LinksUpToDate>false</LinksUpToDate>
  <CharactersWithSpaces>1911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2024-09-26T03:29:00Z</dcterms:created>
  <dc:creator>罗敏</dc:creator>
  <cp:lastModifiedBy>赖秋洁</cp:lastModifiedBy>
  <cp:lastPrinted>2024-11-19T08:42:00Z</cp:lastPrinted>
  <dcterms:modified xsi:type="dcterms:W3CDTF">2024-12-13T01:32:59Z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14E44D21AAC44D82B1352F701BD70F40</vt:lpwstr>
  </property>
</Properties>
</file>