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640" w:firstLineChars="200"/>
        <w:rPr>
          <w:rFonts w:hint="eastAsia" w:ascii="方正仿宋_GBK" w:hAnsi="方正仿宋_GBK"/>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eastAsia="方正小标宋_GBK"/>
          <w:color w:val="FF0000"/>
          <w:spacing w:val="0"/>
          <w:w w:val="50"/>
          <w:kern w:val="144"/>
          <w:sz w:val="124"/>
          <w:szCs w:val="124"/>
        </w:rPr>
      </w:pPr>
      <w:r>
        <w:rPr>
          <w:rFonts w:hint="eastAsia" w:eastAsia="方正小标宋_GBK"/>
          <w:color w:val="FF0000"/>
          <w:spacing w:val="-20"/>
          <w:w w:val="54"/>
          <w:kern w:val="144"/>
          <w:sz w:val="124"/>
          <w:szCs w:val="124"/>
        </w:rPr>
        <w:t>重庆市涪陵区医疗保障局文件</w:t>
      </w:r>
    </w:p>
    <w:p>
      <w:pPr>
        <w:snapToGrid w:val="0"/>
        <w:spacing w:line="400" w:lineRule="exact"/>
        <w:ind w:firstLine="640" w:firstLineChars="200"/>
        <w:rPr>
          <w:rFonts w:hint="eastAsia" w:ascii="方正仿宋_GBK" w:hAnsi="方正仿宋_GBK"/>
        </w:rPr>
      </w:pPr>
    </w:p>
    <w:p>
      <w:pPr>
        <w:pBdr>
          <w:bottom w:val="single" w:color="FF0000" w:sz="18" w:space="1"/>
        </w:pBdr>
        <w:tabs>
          <w:tab w:val="left" w:pos="8532"/>
        </w:tabs>
        <w:snapToGrid w:val="0"/>
        <w:jc w:val="center"/>
        <w:rPr>
          <w:rFonts w:hint="eastAsia" w:ascii="方正仿宋_GBK" w:hAnsi="方正仿宋_GBK"/>
        </w:rPr>
      </w:pPr>
      <w:r>
        <w:rPr>
          <w:rFonts w:hint="eastAsia" w:ascii="方正仿宋_GBK" w:eastAsia="方正仿宋_GBK"/>
        </w:rPr>
        <w:t>涪医保发〔202</w:t>
      </w:r>
      <w:r>
        <w:rPr>
          <w:rFonts w:hint="eastAsia" w:ascii="方正仿宋_GBK" w:eastAsia="方正仿宋_GBK"/>
          <w:lang w:val="en-US" w:eastAsia="zh-CN"/>
        </w:rPr>
        <w:t>4</w:t>
      </w:r>
      <w:r>
        <w:rPr>
          <w:rFonts w:hint="eastAsia" w:ascii="方正仿宋_GBK" w:eastAsia="方正仿宋_GBK"/>
        </w:rPr>
        <w:t>〕</w:t>
      </w:r>
      <w:r>
        <w:rPr>
          <w:rFonts w:hint="eastAsia" w:ascii="方正仿宋_GBK" w:eastAsia="方正仿宋_GBK"/>
          <w:lang w:val="en-US" w:eastAsia="zh-CN"/>
        </w:rPr>
        <w:t>26</w:t>
      </w:r>
      <w:r>
        <w:rPr>
          <w:rFonts w:hint="eastAsia" w:ascii="方正仿宋_GBK" w:eastAsia="方正仿宋_GBK"/>
        </w:rPr>
        <w:t>号</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0"/>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jc w:val="center"/>
        <w:textAlignment w:val="auto"/>
        <w:outlineLvl w:val="0"/>
        <w:rPr>
          <w:rFonts w:hint="eastAsia" w:ascii="方正小标宋_GBK" w:eastAsia="方正小标宋_GBK"/>
          <w:sz w:val="44"/>
          <w:szCs w:val="44"/>
        </w:rPr>
      </w:pPr>
      <w:r>
        <w:rPr>
          <w:rFonts w:hint="eastAsia" w:ascii="方正小标宋_GBK" w:eastAsia="方正小标宋_GBK"/>
          <w:sz w:val="44"/>
          <w:szCs w:val="44"/>
        </w:rPr>
        <w:t>重庆市涪陵区医疗保障局</w:t>
      </w: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关于进一步做好涪陵区2024年医保衔接资金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ascii="方正小标宋_GBK" w:hAnsi="方正小标宋_GBK" w:eastAsia="方正小标宋_GBK" w:cs="方正小标宋_GBK"/>
          <w:sz w:val="44"/>
          <w:szCs w:val="44"/>
          <w:lang w:val="en-US" w:eastAsia="zh-CN"/>
        </w:rPr>
        <w:t>资助参保工作的通知</w:t>
      </w:r>
    </w:p>
    <w:p>
      <w:pPr>
        <w:keepNext w:val="0"/>
        <w:keepLines w:val="0"/>
        <w:pageBreakBefore w:val="0"/>
        <w:widowControl w:val="0"/>
        <w:kinsoku/>
        <w:wordWrap/>
        <w:overflowPunct/>
        <w:topLinePunct w:val="0"/>
        <w:autoSpaceDE/>
        <w:autoSpaceDN/>
        <w:bidi w:val="0"/>
        <w:spacing w:line="540" w:lineRule="exact"/>
        <w:ind w:left="0"/>
        <w:jc w:val="both"/>
        <w:textAlignment w:val="auto"/>
        <w:rPr>
          <w:rFonts w:hint="eastAsia" w:ascii="方正仿宋_GBK" w:eastAsia="方正仿宋_GBK" w:cs="方正仿宋_GBK"/>
          <w:sz w:val="32"/>
          <w:szCs w:val="32"/>
          <w:lang w:bidi="ar-SA"/>
        </w:rPr>
      </w:pPr>
    </w:p>
    <w:p>
      <w:pPr>
        <w:keepNext w:val="0"/>
        <w:keepLines w:val="0"/>
        <w:pageBreakBefore w:val="0"/>
        <w:widowControl w:val="0"/>
        <w:tabs>
          <w:tab w:val="left" w:pos="519"/>
          <w:tab w:val="center" w:pos="4216"/>
        </w:tabs>
        <w:kinsoku/>
        <w:wordWrap/>
        <w:overflowPunct/>
        <w:topLinePunct w:val="0"/>
        <w:autoSpaceDE/>
        <w:autoSpaceDN/>
        <w:bidi w:val="0"/>
        <w:spacing w:line="540" w:lineRule="exact"/>
        <w:jc w:val="both"/>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各乡镇（街道）社保所：</w:t>
      </w:r>
    </w:p>
    <w:p>
      <w:pPr>
        <w:keepNext w:val="0"/>
        <w:keepLines w:val="0"/>
        <w:pageBreakBefore w:val="0"/>
        <w:widowControl w:val="0"/>
        <w:tabs>
          <w:tab w:val="left" w:pos="519"/>
          <w:tab w:val="center" w:pos="4216"/>
        </w:tabs>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highlight w:val="none"/>
        </w:rPr>
        <w:t>为贯彻落实</w:t>
      </w:r>
      <w:r>
        <w:rPr>
          <w:rFonts w:hint="eastAsia" w:ascii="方正仿宋_GBK" w:hAnsi="方正仿宋_GBK" w:eastAsia="方正仿宋_GBK" w:cs="方正仿宋_GBK"/>
          <w:color w:val="000000"/>
          <w:sz w:val="32"/>
          <w:szCs w:val="32"/>
          <w:highlight w:val="none"/>
          <w:lang w:val="en-US" w:eastAsia="zh-CN"/>
        </w:rPr>
        <w:t>好</w:t>
      </w:r>
      <w:r>
        <w:rPr>
          <w:rFonts w:hint="eastAsia" w:ascii="方正仿宋_GBK" w:hAnsi="方正仿宋_GBK" w:eastAsia="方正仿宋_GBK" w:cs="方正仿宋_GBK"/>
          <w:color w:val="000000"/>
          <w:sz w:val="32"/>
          <w:szCs w:val="32"/>
          <w:highlight w:val="none"/>
        </w:rPr>
        <w:t>党中央、国务院关于实现巩固拓展脱贫攻坚成果同乡村振兴有效衔接的决策部署</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按照</w:t>
      </w:r>
      <w:r>
        <w:rPr>
          <w:rFonts w:hint="eastAsia" w:ascii="方正仿宋_GBK" w:hAnsi="方正仿宋_GBK" w:eastAsia="方正仿宋_GBK" w:cs="方正仿宋_GBK"/>
          <w:color w:val="000000"/>
          <w:sz w:val="32"/>
          <w:szCs w:val="32"/>
          <w:highlight w:val="none"/>
          <w:lang w:val="en-US" w:eastAsia="zh-CN"/>
        </w:rPr>
        <w:t>《重庆市乡村振兴局重庆市医疗保障局国家税务总局重庆市税务局关于做好脱贫人口和监测对象参加城乡居民医保有关工作的通知》</w:t>
      </w:r>
      <w:r>
        <w:rPr>
          <w:rFonts w:hint="eastAsia" w:ascii="方正仿宋_GBK" w:hAnsi="方正仿宋_GBK" w:eastAsia="方正仿宋_GBK" w:cs="方正仿宋_GBK"/>
          <w:color w:val="000000"/>
          <w:sz w:val="32"/>
          <w:szCs w:val="32"/>
          <w:highlight w:val="none"/>
        </w:rPr>
        <w:t>（渝</w:t>
      </w:r>
      <w:r>
        <w:rPr>
          <w:rFonts w:hint="eastAsia" w:ascii="方正仿宋_GBK" w:hAnsi="方正仿宋_GBK" w:eastAsia="方正仿宋_GBK" w:cs="方正仿宋_GBK"/>
          <w:color w:val="000000"/>
          <w:sz w:val="32"/>
          <w:szCs w:val="32"/>
          <w:highlight w:val="none"/>
          <w:lang w:val="en-US" w:eastAsia="zh-CN"/>
        </w:rPr>
        <w:t>乡振</w:t>
      </w:r>
      <w:r>
        <w:rPr>
          <w:rFonts w:hint="eastAsia" w:ascii="方正仿宋_GBK" w:hAnsi="方正仿宋_GBK" w:eastAsia="方正仿宋_GBK" w:cs="方正仿宋_GBK"/>
          <w:color w:val="000000"/>
          <w:sz w:val="32"/>
          <w:szCs w:val="32"/>
          <w:highlight w:val="none"/>
        </w:rPr>
        <w:t>发〔202</w:t>
      </w:r>
      <w:r>
        <w:rPr>
          <w:rFonts w:hint="eastAsia" w:ascii="方正仿宋_GBK" w:hAnsi="方正仿宋_GBK" w:eastAsia="方正仿宋_GBK" w:cs="方正仿宋_GBK"/>
          <w:color w:val="000000"/>
          <w:sz w:val="32"/>
          <w:szCs w:val="32"/>
          <w:highlight w:val="none"/>
          <w:lang w:val="en-US" w:eastAsia="zh-CN"/>
        </w:rPr>
        <w:t>3</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66</w:t>
      </w:r>
      <w:r>
        <w:rPr>
          <w:rFonts w:hint="eastAsia" w:ascii="方正仿宋_GBK" w:hAnsi="方正仿宋_GBK" w:eastAsia="方正仿宋_GBK" w:cs="方正仿宋_GBK"/>
          <w:color w:val="000000"/>
          <w:sz w:val="32"/>
          <w:szCs w:val="32"/>
          <w:highlight w:val="none"/>
        </w:rPr>
        <w:t>号）</w:t>
      </w:r>
      <w:r>
        <w:rPr>
          <w:rFonts w:hint="eastAsia" w:ascii="方正仿宋_GBK" w:hAnsi="方正仿宋_GBK" w:eastAsia="方正仿宋_GBK" w:cs="方正仿宋_GBK"/>
          <w:color w:val="000000"/>
          <w:sz w:val="32"/>
          <w:szCs w:val="32"/>
          <w:highlight w:val="none"/>
          <w:lang w:val="en-US" w:eastAsia="zh-CN"/>
        </w:rPr>
        <w:t>以及《重庆市涪陵区乡村振兴局重庆市涪陵区财政局关于下达全区2024年第一批巩固脱贫攻坚成果和乡村振兴项目资金计划的通知》（涪乡振发〔2023〕36号）文件</w:t>
      </w:r>
      <w:r>
        <w:rPr>
          <w:rFonts w:hint="eastAsia" w:ascii="方正仿宋_GBK" w:hAnsi="方正仿宋_GBK" w:eastAsia="方正仿宋_GBK" w:cs="方正仿宋_GBK"/>
          <w:color w:val="000000"/>
          <w:sz w:val="32"/>
          <w:szCs w:val="32"/>
          <w:highlight w:val="none"/>
        </w:rPr>
        <w:t>要求</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巩固提升基本医疗有保障成果，</w:t>
      </w:r>
      <w:r>
        <w:rPr>
          <w:rFonts w:hint="eastAsia" w:ascii="方正仿宋_GBK" w:eastAsia="方正仿宋_GBK" w:cs="Times New Roman"/>
          <w:sz w:val="32"/>
          <w:szCs w:val="32"/>
          <w:lang w:val="en-US" w:eastAsia="zh-CN"/>
        </w:rPr>
        <w:t>防范因病返贫致贫，</w:t>
      </w:r>
      <w:r>
        <w:rPr>
          <w:rFonts w:hint="eastAsia" w:ascii="方正仿宋_GBK" w:hAnsi="方正仿宋_GBK" w:eastAsia="方正仿宋_GBK" w:cs="方正仿宋_GBK"/>
          <w:color w:val="000000"/>
          <w:sz w:val="32"/>
          <w:szCs w:val="32"/>
        </w:rPr>
        <w:t>现将有关事项通知如下</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tabs>
          <w:tab w:val="left" w:pos="519"/>
          <w:tab w:val="center" w:pos="4216"/>
        </w:tabs>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rPr>
        <w:t>一、</w:t>
      </w:r>
      <w:r>
        <w:rPr>
          <w:rFonts w:hint="eastAsia" w:ascii="方正黑体_GBK" w:hAnsi="方正黑体_GBK" w:eastAsia="方正黑体_GBK" w:cs="方正黑体_GBK"/>
          <w:color w:val="000000"/>
          <w:sz w:val="32"/>
          <w:szCs w:val="32"/>
          <w:lang w:val="en-US" w:eastAsia="zh-CN"/>
        </w:rPr>
        <w:t>持续做好困难群众参保工作</w:t>
      </w:r>
    </w:p>
    <w:p>
      <w:pPr>
        <w:keepNext w:val="0"/>
        <w:keepLines w:val="0"/>
        <w:pageBreakBefore w:val="0"/>
        <w:widowControl w:val="0"/>
        <w:kinsoku/>
        <w:wordWrap/>
        <w:overflowPunct/>
        <w:topLinePunct w:val="0"/>
        <w:autoSpaceDE/>
        <w:autoSpaceDN/>
        <w:bidi w:val="0"/>
        <w:spacing w:line="540" w:lineRule="exact"/>
        <w:ind w:firstLine="640" w:firstLineChars="200"/>
        <w:jc w:val="both"/>
        <w:textAlignment w:val="auto"/>
        <w:rPr>
          <w:rFonts w:hint="eastAsia" w:ascii="方正仿宋_GBK" w:eastAsia="方正仿宋_GBK"/>
          <w:sz w:val="32"/>
          <w:szCs w:val="32"/>
          <w:lang w:val="en-US" w:eastAsia="zh-CN"/>
        </w:rPr>
      </w:pPr>
      <w:r>
        <w:rPr>
          <w:rFonts w:hint="eastAsia" w:ascii="方正仿宋_GBK" w:hAnsi="方正仿宋_GBK" w:eastAsia="方正仿宋_GBK" w:cs="方正仿宋_GBK"/>
          <w:sz w:val="32"/>
          <w:szCs w:val="32"/>
          <w:lang w:val="en-US" w:eastAsia="zh-CN"/>
        </w:rPr>
        <w:t>为持续</w:t>
      </w:r>
      <w:r>
        <w:rPr>
          <w:rFonts w:hint="eastAsia" w:ascii="方正仿宋_GBK" w:hAnsi="方正仿宋_GBK" w:eastAsia="方正仿宋_GBK" w:cs="方正仿宋_GBK"/>
          <w:sz w:val="32"/>
          <w:szCs w:val="32"/>
        </w:rPr>
        <w:t>做好我</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年度困难人员基本医疗保险</w:t>
      </w:r>
      <w:r>
        <w:rPr>
          <w:rFonts w:hint="eastAsia" w:ascii="方正仿宋_GBK" w:hAnsi="方正仿宋_GBK" w:eastAsia="方正仿宋_GBK" w:cs="方正仿宋_GBK"/>
          <w:sz w:val="32"/>
          <w:szCs w:val="32"/>
          <w:lang w:val="en-US" w:eastAsia="zh-CN"/>
        </w:rPr>
        <w:t>参保工</w:t>
      </w:r>
      <w:r>
        <w:rPr>
          <w:rFonts w:hint="eastAsia" w:ascii="方正仿宋_GBK" w:hAnsi="方正仿宋_GBK" w:eastAsia="方正仿宋_GBK" w:cs="方正仿宋_GBK"/>
          <w:sz w:val="32"/>
          <w:szCs w:val="32"/>
        </w:rPr>
        <w:t>作，切实减轻困难群众</w:t>
      </w:r>
      <w:r>
        <w:rPr>
          <w:rFonts w:hint="eastAsia" w:ascii="方正仿宋_GBK" w:hAnsi="方正仿宋_GBK" w:eastAsia="方正仿宋_GBK" w:cs="方正仿宋_GBK"/>
          <w:sz w:val="32"/>
          <w:szCs w:val="32"/>
          <w:lang w:val="en-US" w:eastAsia="zh-CN"/>
        </w:rPr>
        <w:t>就医</w:t>
      </w:r>
      <w:r>
        <w:rPr>
          <w:rFonts w:hint="eastAsia" w:ascii="方正仿宋_GBK" w:hAnsi="方正仿宋_GBK" w:eastAsia="方正仿宋_GBK" w:cs="方正仿宋_GBK"/>
          <w:sz w:val="32"/>
          <w:szCs w:val="32"/>
        </w:rPr>
        <w:t>负担，</w:t>
      </w:r>
      <w:r>
        <w:rPr>
          <w:rFonts w:hint="eastAsia" w:ascii="方正仿宋_GBK" w:eastAsia="方正仿宋_GBK" w:cs="Times New Roman"/>
          <w:sz w:val="32"/>
          <w:szCs w:val="32"/>
          <w:lang w:val="en-US" w:eastAsia="zh-CN"/>
        </w:rPr>
        <w:t>各乡镇（街道）</w:t>
      </w:r>
      <w:r>
        <w:rPr>
          <w:rFonts w:hint="eastAsia" w:ascii="方正仿宋_GBK" w:hAnsi="方正仿宋_GBK" w:eastAsia="方正仿宋_GBK" w:cs="方正仿宋_GBK"/>
          <w:sz w:val="32"/>
          <w:szCs w:val="32"/>
          <w:lang w:val="en-US" w:eastAsia="zh-CN"/>
        </w:rPr>
        <w:t>要全面落实参保动员主体责任，积极开展全民参保登记工作，重点关注困难群众、新增救助对象等特殊人员的参保工作。建立健全低收入人口以及脱贫人口参保台账，</w:t>
      </w:r>
      <w:r>
        <w:rPr>
          <w:rFonts w:hint="eastAsia" w:ascii="方正仿宋_GBK" w:eastAsia="方正仿宋_GBK"/>
          <w:sz w:val="32"/>
          <w:szCs w:val="32"/>
          <w:highlight w:val="none"/>
          <w:lang w:val="en-US" w:eastAsia="zh-CN"/>
        </w:rPr>
        <w:t>对新纳入的监测对象务必保证医保参保率达100%，</w:t>
      </w:r>
      <w:r>
        <w:rPr>
          <w:rFonts w:hint="eastAsia" w:ascii="方正仿宋_GBK" w:hAnsi="方正仿宋_GBK" w:eastAsia="方正仿宋_GBK" w:cs="方正仿宋_GBK"/>
          <w:sz w:val="32"/>
          <w:szCs w:val="32"/>
          <w:lang w:val="en-US" w:eastAsia="zh-CN"/>
        </w:rPr>
        <w:t>确保特困人员、低保对象、低保边缘户、返贫致贫人口、脱贫不稳定户、边缘易致贫户、突发严重困难户以及脱贫人口动态纳入基本医疗保险覆盖范围，实现基本医疗保险</w:t>
      </w:r>
      <w:r>
        <w:rPr>
          <w:rFonts w:hint="eastAsia" w:ascii="方正仿宋_GBK" w:hAnsi="方正仿宋_GBK" w:eastAsia="方正仿宋_GBK" w:cs="方正仿宋_GBK"/>
          <w:color w:val="000000"/>
          <w:sz w:val="32"/>
          <w:szCs w:val="32"/>
          <w:highlight w:val="none"/>
          <w:lang w:val="en-US" w:eastAsia="zh-CN"/>
        </w:rPr>
        <w:t>参保率100%。</w:t>
      </w:r>
    </w:p>
    <w:p>
      <w:pPr>
        <w:keepNext w:val="0"/>
        <w:keepLines w:val="0"/>
        <w:pageBreakBefore w:val="0"/>
        <w:widowControl w:val="0"/>
        <w:numPr>
          <w:ilvl w:val="0"/>
          <w:numId w:val="0"/>
        </w:numPr>
        <w:tabs>
          <w:tab w:val="left" w:pos="519"/>
          <w:tab w:val="center" w:pos="4216"/>
        </w:tabs>
        <w:kinsoku/>
        <w:wordWrap/>
        <w:overflowPunct/>
        <w:topLinePunct w:val="0"/>
        <w:autoSpaceDE/>
        <w:autoSpaceDN/>
        <w:bidi w:val="0"/>
        <w:spacing w:line="540" w:lineRule="exact"/>
        <w:ind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二、认真落实医保资助</w:t>
      </w:r>
      <w:r>
        <w:rPr>
          <w:rFonts w:hint="eastAsia" w:ascii="方正黑体_GBK" w:hAnsi="方正黑体_GBK" w:eastAsia="方正黑体_GBK" w:cs="方正黑体_GBK"/>
          <w:color w:val="auto"/>
          <w:sz w:val="32"/>
          <w:szCs w:val="32"/>
          <w:highlight w:val="none"/>
          <w:lang w:eastAsia="zh-CN"/>
        </w:rPr>
        <w:t>参保</w:t>
      </w:r>
      <w:r>
        <w:rPr>
          <w:rFonts w:hint="eastAsia" w:ascii="方正黑体_GBK" w:hAnsi="方正黑体_GBK" w:eastAsia="方正黑体_GBK" w:cs="方正黑体_GBK"/>
          <w:color w:val="auto"/>
          <w:sz w:val="32"/>
          <w:szCs w:val="32"/>
          <w:highlight w:val="none"/>
          <w:lang w:val="en-US" w:eastAsia="zh-CN"/>
        </w:rPr>
        <w:t>工作</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方正仿宋_GBK" w:eastAsia="方正仿宋_GBK" w:cs="Times New Roman"/>
          <w:sz w:val="32"/>
          <w:szCs w:val="32"/>
          <w:lang w:val="en-US" w:eastAsia="zh-CN"/>
        </w:rPr>
      </w:pPr>
      <w:r>
        <w:rPr>
          <w:rFonts w:hint="eastAsia" w:ascii="方正仿宋_GBK" w:eastAsia="方正仿宋_GBK" w:cs="Times New Roman"/>
          <w:sz w:val="32"/>
          <w:szCs w:val="32"/>
          <w:lang w:val="en-US" w:eastAsia="zh-CN"/>
        </w:rPr>
        <w:t>各乡镇（街道）要严格落实低收入人口以及脱贫人口参加城乡居民医保资助参保政策，</w:t>
      </w:r>
      <w:r>
        <w:rPr>
          <w:rFonts w:hint="eastAsia" w:ascii="方正仿宋_GBK" w:hAnsi="方正仿宋_GBK" w:eastAsia="方正仿宋_GBK" w:cs="方正仿宋_GBK"/>
          <w:color w:val="auto"/>
          <w:sz w:val="32"/>
          <w:szCs w:val="32"/>
          <w:highlight w:val="none"/>
        </w:rPr>
        <w:t>加强</w:t>
      </w:r>
      <w:r>
        <w:rPr>
          <w:rFonts w:hint="eastAsia" w:ascii="方正仿宋_GBK" w:hAnsi="方正仿宋_GBK" w:eastAsia="方正仿宋_GBK" w:cs="方正仿宋_GBK"/>
          <w:color w:val="auto"/>
          <w:sz w:val="32"/>
          <w:szCs w:val="32"/>
          <w:highlight w:val="none"/>
          <w:lang w:val="en-US" w:eastAsia="zh-CN"/>
        </w:rPr>
        <w:t>资助人员</w:t>
      </w:r>
      <w:r>
        <w:rPr>
          <w:rFonts w:hint="eastAsia" w:ascii="方正仿宋_GBK" w:hAnsi="方正仿宋_GBK" w:eastAsia="方正仿宋_GBK" w:cs="方正仿宋_GBK"/>
          <w:color w:val="auto"/>
          <w:sz w:val="32"/>
          <w:szCs w:val="32"/>
          <w:highlight w:val="none"/>
        </w:rPr>
        <w:t>名单核</w:t>
      </w:r>
      <w:r>
        <w:rPr>
          <w:rFonts w:hint="eastAsia" w:ascii="方正仿宋_GBK" w:hAnsi="方正仿宋_GBK" w:eastAsia="方正仿宋_GBK" w:cs="方正仿宋_GBK"/>
          <w:color w:val="auto"/>
          <w:sz w:val="32"/>
          <w:szCs w:val="32"/>
          <w:highlight w:val="none"/>
          <w:lang w:val="en-US" w:eastAsia="zh-CN"/>
        </w:rPr>
        <w:t>查</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确保</w:t>
      </w:r>
      <w:r>
        <w:rPr>
          <w:rFonts w:hint="eastAsia" w:ascii="方正仿宋_GBK" w:hAnsi="方正仿宋_GBK" w:eastAsia="方正仿宋_GBK" w:cs="方正仿宋_GBK"/>
          <w:color w:val="auto"/>
          <w:sz w:val="32"/>
          <w:szCs w:val="32"/>
          <w:highlight w:val="none"/>
          <w:lang w:val="en-US" w:eastAsia="zh-CN"/>
        </w:rPr>
        <w:t>资助</w:t>
      </w:r>
      <w:r>
        <w:rPr>
          <w:rFonts w:hint="eastAsia" w:ascii="方正仿宋_GBK" w:hAnsi="方正仿宋_GBK" w:eastAsia="方正仿宋_GBK" w:cs="方正仿宋_GBK"/>
          <w:color w:val="auto"/>
          <w:sz w:val="32"/>
          <w:szCs w:val="32"/>
          <w:highlight w:val="none"/>
        </w:rPr>
        <w:t>资金安全</w:t>
      </w:r>
      <w:r>
        <w:rPr>
          <w:rFonts w:hint="eastAsia" w:ascii="方正仿宋_GBK" w:hAnsi="方正仿宋_GBK" w:eastAsia="方正仿宋_GBK" w:cs="方正仿宋_GBK"/>
          <w:color w:val="auto"/>
          <w:sz w:val="32"/>
          <w:szCs w:val="32"/>
          <w:highlight w:val="none"/>
          <w:lang w:val="en-US" w:eastAsia="zh-CN"/>
        </w:rPr>
        <w:t>使用</w:t>
      </w:r>
      <w:r>
        <w:rPr>
          <w:rFonts w:hint="eastAsia" w:ascii="方正仿宋_GBK" w:hAnsi="方正仿宋_GBK" w:eastAsia="方正仿宋_GBK" w:cs="方正仿宋_GBK"/>
          <w:color w:val="auto"/>
          <w:sz w:val="32"/>
          <w:szCs w:val="32"/>
          <w:highlight w:val="none"/>
          <w:lang w:eastAsia="zh-CN"/>
        </w:rPr>
        <w:t>。</w:t>
      </w:r>
      <w:r>
        <w:rPr>
          <w:rFonts w:hint="eastAsia" w:ascii="方正仿宋_GBK" w:eastAsia="方正仿宋_GBK" w:cs="Times New Roman"/>
          <w:sz w:val="32"/>
          <w:szCs w:val="32"/>
          <w:lang w:val="en-US" w:eastAsia="zh-CN"/>
        </w:rPr>
        <w:t>资助标准为：未纳入低收入人口监测范围的稳定脱贫人口参加2024年居民医保的，按照30元标准给予定额资助，资助资金纳入区级衔接资金安排；低收入人口参加2024年居民医保一档的，按照特困人员全额资助、低保对象90％、低保边缘户、返贫致贫人口、脱贫不稳定户、边缘易致贫户、突发严重困难户70%的比例给予定额资助，</w:t>
      </w:r>
      <w:r>
        <w:rPr>
          <w:rFonts w:hint="eastAsia" w:ascii="方正仿宋_GBK" w:eastAsia="方正仿宋_GBK"/>
          <w:sz w:val="32"/>
          <w:szCs w:val="32"/>
          <w:highlight w:val="none"/>
          <w:lang w:val="en-US" w:eastAsia="zh-CN"/>
        </w:rPr>
        <w:t>自愿参加</w:t>
      </w:r>
      <w:r>
        <w:rPr>
          <w:rFonts w:hint="eastAsia" w:ascii="Times New Roman" w:hAnsi="Times New Roman" w:eastAsia="方正仿宋_GBK" w:cs="方正仿宋_GBK"/>
          <w:color w:val="000000"/>
          <w:sz w:val="32"/>
        </w:rPr>
        <w:t>城乡居民医保二档的，统一按照参加城乡居民医保一档个人缴费标准的</w:t>
      </w:r>
      <w:r>
        <w:rPr>
          <w:rFonts w:ascii="Times New Roman" w:hAnsi="Times New Roman" w:eastAsia="方正仿宋_GBK"/>
          <w:color w:val="000000"/>
          <w:sz w:val="32"/>
        </w:rPr>
        <w:t>100%</w:t>
      </w:r>
      <w:r>
        <w:rPr>
          <w:rFonts w:hint="eastAsia" w:ascii="Times New Roman" w:hAnsi="Times New Roman" w:eastAsia="方正仿宋_GBK" w:cs="方正仿宋_GBK"/>
          <w:color w:val="000000"/>
          <w:sz w:val="32"/>
        </w:rPr>
        <w:t>给予资助</w:t>
      </w:r>
      <w:r>
        <w:rPr>
          <w:rFonts w:hint="eastAsia" w:ascii="Times New Roman" w:hAnsi="Times New Roman" w:eastAsia="方正仿宋_GBK" w:cs="方正仿宋_GBK"/>
          <w:color w:val="000000"/>
          <w:sz w:val="32"/>
          <w:lang w:eastAsia="zh-CN"/>
        </w:rPr>
        <w:t>，</w:t>
      </w:r>
      <w:r>
        <w:rPr>
          <w:rFonts w:hint="eastAsia" w:ascii="方正仿宋_GBK" w:eastAsia="方正仿宋_GBK"/>
          <w:sz w:val="32"/>
          <w:szCs w:val="32"/>
          <w:lang w:val="en-US" w:eastAsia="zh-CN"/>
        </w:rPr>
        <w:t>资助资金</w:t>
      </w:r>
      <w:r>
        <w:rPr>
          <w:rFonts w:hint="eastAsia" w:ascii="Times New Roman" w:hAnsi="Times New Roman" w:eastAsia="方正仿宋_GBK" w:cs="方正仿宋_GBK"/>
          <w:color w:val="000000"/>
          <w:sz w:val="32"/>
          <w:lang w:val="en-US" w:eastAsia="zh-CN"/>
        </w:rPr>
        <w:t>纳入医疗救助资金安排。</w:t>
      </w:r>
      <w:r>
        <w:rPr>
          <w:rFonts w:hint="eastAsia" w:ascii="方正仿宋_GBK" w:eastAsia="方正仿宋_GBK" w:cs="Times New Roman"/>
          <w:sz w:val="32"/>
          <w:szCs w:val="32"/>
          <w:lang w:val="en-US" w:eastAsia="zh-CN"/>
        </w:rPr>
        <w:t>低收入人口以及脱贫人口参加</w:t>
      </w:r>
      <w:r>
        <w:rPr>
          <w:rFonts w:hint="eastAsia" w:ascii="方正仿宋_GBK" w:eastAsia="方正仿宋_GBK"/>
          <w:sz w:val="32"/>
          <w:szCs w:val="32"/>
          <w:lang w:val="en-US" w:eastAsia="zh-CN"/>
        </w:rPr>
        <w:t>2024年</w:t>
      </w:r>
      <w:r>
        <w:rPr>
          <w:rFonts w:hint="eastAsia" w:ascii="方正仿宋_GBK" w:eastAsia="方正仿宋_GBK" w:cs="Times New Roman"/>
          <w:sz w:val="32"/>
          <w:szCs w:val="32"/>
          <w:lang w:val="en-US" w:eastAsia="zh-CN"/>
        </w:rPr>
        <w:t>城乡居民医保的，不设待遇享受等待期。</w:t>
      </w:r>
    </w:p>
    <w:p>
      <w:pPr>
        <w:keepNext w:val="0"/>
        <w:keepLines w:val="0"/>
        <w:pageBreakBefore w:val="0"/>
        <w:widowControl w:val="0"/>
        <w:numPr>
          <w:ilvl w:val="0"/>
          <w:numId w:val="1"/>
        </w:numPr>
        <w:kinsoku/>
        <w:wordWrap/>
        <w:overflowPunct/>
        <w:topLinePunct w:val="0"/>
        <w:autoSpaceDE/>
        <w:autoSpaceDN/>
        <w:bidi w:val="0"/>
        <w:spacing w:line="540" w:lineRule="exact"/>
        <w:ind w:firstLine="640" w:firstLineChars="200"/>
        <w:jc w:val="both"/>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健全完善公告</w:t>
      </w:r>
      <w:r>
        <w:rPr>
          <w:rFonts w:hint="eastAsia" w:ascii="方正黑体_GBK" w:hAnsi="方正黑体_GBK" w:eastAsia="方正黑体_GBK" w:cs="方正黑体_GBK"/>
          <w:color w:val="auto"/>
          <w:sz w:val="32"/>
          <w:szCs w:val="32"/>
          <w:highlight w:val="none"/>
          <w:lang w:eastAsia="zh-CN"/>
        </w:rPr>
        <w:t>公示</w:t>
      </w:r>
      <w:r>
        <w:rPr>
          <w:rFonts w:hint="eastAsia" w:ascii="方正黑体_GBK" w:hAnsi="方正黑体_GBK" w:eastAsia="方正黑体_GBK" w:cs="方正黑体_GBK"/>
          <w:color w:val="auto"/>
          <w:sz w:val="32"/>
          <w:szCs w:val="32"/>
          <w:highlight w:val="none"/>
          <w:lang w:val="en-US" w:eastAsia="zh-CN"/>
        </w:rPr>
        <w:t>制度</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eastAsia="方正仿宋_GBK" w:cs="Times New Roman"/>
          <w:sz w:val="32"/>
          <w:szCs w:val="32"/>
          <w:lang w:val="en-US" w:eastAsia="zh-CN"/>
        </w:rPr>
        <w:t>各乡镇（街道）</w:t>
      </w:r>
      <w:r>
        <w:rPr>
          <w:rFonts w:hint="eastAsia" w:ascii="方正仿宋_GBK" w:hAnsi="方正仿宋_GBK" w:eastAsia="方正仿宋_GBK" w:cs="方正仿宋_GBK"/>
          <w:color w:val="auto"/>
          <w:sz w:val="32"/>
          <w:szCs w:val="32"/>
          <w:highlight w:val="none"/>
          <w:lang w:eastAsia="zh-CN"/>
        </w:rPr>
        <w:t>要规范</w:t>
      </w:r>
      <w:r>
        <w:rPr>
          <w:rFonts w:hint="eastAsia" w:ascii="方正仿宋_GBK" w:hAnsi="方正仿宋_GBK" w:eastAsia="方正仿宋_GBK" w:cs="方正仿宋_GBK"/>
          <w:color w:val="auto"/>
          <w:sz w:val="32"/>
          <w:szCs w:val="32"/>
          <w:highlight w:val="none"/>
          <w:lang w:val="en-US" w:eastAsia="zh-CN"/>
        </w:rPr>
        <w:t>医保衔接</w:t>
      </w:r>
      <w:r>
        <w:rPr>
          <w:rFonts w:hint="eastAsia" w:ascii="方正仿宋_GBK" w:hAnsi="方正仿宋_GBK" w:eastAsia="方正仿宋_GBK" w:cs="方正仿宋_GBK"/>
          <w:color w:val="auto"/>
          <w:sz w:val="32"/>
          <w:szCs w:val="32"/>
          <w:highlight w:val="none"/>
          <w:lang w:eastAsia="zh-CN"/>
        </w:rPr>
        <w:t>资金项目管理，加大监督力度，提高</w:t>
      </w:r>
      <w:r>
        <w:rPr>
          <w:rFonts w:hint="eastAsia" w:ascii="方正仿宋_GBK" w:hAnsi="方正仿宋_GBK" w:eastAsia="方正仿宋_GBK" w:cs="方正仿宋_GBK"/>
          <w:color w:val="auto"/>
          <w:sz w:val="32"/>
          <w:szCs w:val="32"/>
          <w:highlight w:val="none"/>
          <w:lang w:val="en-US" w:eastAsia="zh-CN"/>
        </w:rPr>
        <w:t>衔接</w:t>
      </w:r>
      <w:r>
        <w:rPr>
          <w:rFonts w:hint="eastAsia" w:ascii="方正仿宋_GBK" w:hAnsi="方正仿宋_GBK" w:eastAsia="方正仿宋_GBK" w:cs="方正仿宋_GBK"/>
          <w:color w:val="auto"/>
          <w:sz w:val="32"/>
          <w:szCs w:val="32"/>
          <w:highlight w:val="none"/>
          <w:lang w:eastAsia="zh-CN"/>
        </w:rPr>
        <w:t>资金分配、使用、实施、管理的透明度，确保</w:t>
      </w:r>
      <w:r>
        <w:rPr>
          <w:rFonts w:hint="eastAsia" w:ascii="方正仿宋_GBK" w:hAnsi="方正仿宋_GBK" w:eastAsia="方正仿宋_GBK" w:cs="方正仿宋_GBK"/>
          <w:color w:val="auto"/>
          <w:sz w:val="32"/>
          <w:szCs w:val="32"/>
          <w:highlight w:val="none"/>
          <w:lang w:val="en-US" w:eastAsia="zh-CN"/>
        </w:rPr>
        <w:t>衔接</w:t>
      </w:r>
      <w:r>
        <w:rPr>
          <w:rFonts w:hint="eastAsia" w:ascii="方正仿宋_GBK" w:hAnsi="方正仿宋_GBK" w:eastAsia="方正仿宋_GBK" w:cs="方正仿宋_GBK"/>
          <w:color w:val="auto"/>
          <w:sz w:val="32"/>
          <w:szCs w:val="32"/>
          <w:highlight w:val="none"/>
          <w:lang w:eastAsia="zh-CN"/>
        </w:rPr>
        <w:t>资金使用</w:t>
      </w:r>
      <w:r>
        <w:rPr>
          <w:rFonts w:hint="eastAsia" w:ascii="方正仿宋_GBK" w:hAnsi="方正仿宋_GBK" w:eastAsia="方正仿宋_GBK" w:cs="方正仿宋_GBK"/>
          <w:color w:val="auto"/>
          <w:sz w:val="32"/>
          <w:szCs w:val="32"/>
          <w:highlight w:val="none"/>
          <w:lang w:val="en-US" w:eastAsia="zh-CN"/>
        </w:rPr>
        <w:t>科学、安全、</w:t>
      </w:r>
      <w:r>
        <w:rPr>
          <w:rFonts w:hint="eastAsia" w:ascii="方正仿宋_GBK" w:hAnsi="方正仿宋_GBK" w:eastAsia="方正仿宋_GBK" w:cs="方正仿宋_GBK"/>
          <w:color w:val="auto"/>
          <w:sz w:val="32"/>
          <w:szCs w:val="32"/>
          <w:highlight w:val="none"/>
          <w:lang w:eastAsia="zh-CN"/>
        </w:rPr>
        <w:t>精准、高效。</w:t>
      </w:r>
      <w:r>
        <w:rPr>
          <w:rFonts w:hint="eastAsia" w:ascii="方正仿宋_GBK" w:hAnsi="方正仿宋_GBK" w:eastAsia="方正仿宋_GBK" w:cs="方正仿宋_GBK"/>
          <w:color w:val="auto"/>
          <w:sz w:val="32"/>
          <w:szCs w:val="32"/>
          <w:highlight w:val="none"/>
          <w:lang w:val="en-US" w:eastAsia="zh-CN"/>
        </w:rPr>
        <w:t>要将</w:t>
      </w:r>
      <w:r>
        <w:rPr>
          <w:rFonts w:hint="eastAsia" w:ascii="方正仿宋_GBK" w:hAnsi="方正仿宋_GBK" w:eastAsia="方正仿宋_GBK" w:cs="方正仿宋_GBK"/>
          <w:color w:val="auto"/>
          <w:sz w:val="32"/>
          <w:szCs w:val="32"/>
          <w:highlight w:val="none"/>
          <w:lang w:eastAsia="zh-CN"/>
        </w:rPr>
        <w:t>乡、村两级</w:t>
      </w:r>
      <w:r>
        <w:rPr>
          <w:rFonts w:hint="eastAsia" w:ascii="方正仿宋_GBK" w:hAnsi="方正仿宋_GBK" w:eastAsia="方正仿宋_GBK" w:cs="方正仿宋_GBK"/>
          <w:color w:val="auto"/>
          <w:sz w:val="32"/>
          <w:szCs w:val="32"/>
          <w:highlight w:val="none"/>
          <w:lang w:val="en-US" w:eastAsia="zh-CN"/>
        </w:rPr>
        <w:t>医保衔接</w:t>
      </w:r>
      <w:r>
        <w:rPr>
          <w:rFonts w:hint="eastAsia" w:ascii="方正仿宋_GBK" w:hAnsi="方正仿宋_GBK" w:eastAsia="方正仿宋_GBK" w:cs="方正仿宋_GBK"/>
          <w:color w:val="auto"/>
          <w:sz w:val="32"/>
          <w:szCs w:val="32"/>
          <w:highlight w:val="none"/>
          <w:lang w:eastAsia="zh-CN"/>
        </w:rPr>
        <w:t>资金项目安排和资金使用情况</w:t>
      </w:r>
      <w:r>
        <w:rPr>
          <w:rFonts w:hint="eastAsia" w:ascii="方正仿宋_GBK" w:hAnsi="方正仿宋_GBK" w:eastAsia="方正仿宋_GBK" w:cs="方正仿宋_GBK"/>
          <w:color w:val="auto"/>
          <w:sz w:val="32"/>
          <w:szCs w:val="32"/>
          <w:highlight w:val="none"/>
          <w:lang w:val="en-US" w:eastAsia="zh-CN"/>
        </w:rPr>
        <w:t>及时进行</w:t>
      </w:r>
      <w:r>
        <w:rPr>
          <w:rFonts w:hint="eastAsia" w:ascii="方正仿宋_GBK" w:hAnsi="方正仿宋_GBK" w:eastAsia="方正仿宋_GBK" w:cs="方正仿宋_GBK"/>
          <w:color w:val="auto"/>
          <w:sz w:val="32"/>
          <w:szCs w:val="32"/>
          <w:highlight w:val="none"/>
          <w:lang w:eastAsia="zh-CN"/>
        </w:rPr>
        <w:t>公告公示，</w:t>
      </w:r>
      <w:r>
        <w:rPr>
          <w:rFonts w:hint="eastAsia" w:ascii="方正仿宋_GBK" w:hAnsi="方正仿宋_GBK" w:eastAsia="方正仿宋_GBK" w:cs="方正仿宋_GBK"/>
          <w:color w:val="auto"/>
          <w:sz w:val="32"/>
          <w:szCs w:val="32"/>
          <w:highlight w:val="none"/>
          <w:lang w:val="en-US" w:eastAsia="zh-CN"/>
        </w:rPr>
        <w:t>自觉</w:t>
      </w:r>
      <w:r>
        <w:rPr>
          <w:rFonts w:hint="eastAsia" w:ascii="方正仿宋_GBK" w:hAnsi="方正仿宋_GBK" w:eastAsia="方正仿宋_GBK" w:cs="方正仿宋_GBK"/>
          <w:color w:val="auto"/>
          <w:sz w:val="32"/>
          <w:szCs w:val="32"/>
          <w:highlight w:val="none"/>
          <w:lang w:eastAsia="zh-CN"/>
        </w:rPr>
        <w:t>接受群众和社会监督</w:t>
      </w:r>
      <w:r>
        <w:rPr>
          <w:rFonts w:hint="eastAsia" w:ascii="方正仿宋_GBK" w:hAnsi="Times New Roman" w:eastAsia="方正仿宋_GBK"/>
          <w:kern w:val="0"/>
          <w:sz w:val="32"/>
          <w:szCs w:val="32"/>
          <w:u w:val="none"/>
        </w:rPr>
        <w:t>，公告公示时间不得少于</w:t>
      </w:r>
      <w:r>
        <w:rPr>
          <w:rFonts w:ascii="Times New Roman" w:hAnsi="Times New Roman" w:eastAsia="方正仿宋_GBK"/>
          <w:kern w:val="0"/>
          <w:sz w:val="32"/>
          <w:szCs w:val="32"/>
          <w:u w:val="none"/>
        </w:rPr>
        <w:t>15</w:t>
      </w:r>
      <w:r>
        <w:rPr>
          <w:rFonts w:hint="eastAsia" w:ascii="方正仿宋_GBK" w:hAnsi="Times New Roman" w:eastAsia="方正仿宋_GBK"/>
          <w:color w:val="000000"/>
          <w:kern w:val="0"/>
          <w:sz w:val="32"/>
          <w:szCs w:val="32"/>
          <w:u w:val="none"/>
        </w:rPr>
        <w:t>个</w:t>
      </w:r>
      <w:r>
        <w:rPr>
          <w:rFonts w:hint="eastAsia" w:ascii="方正仿宋_GBK" w:hAnsi="Times New Roman" w:eastAsia="方正仿宋_GBK"/>
          <w:kern w:val="0"/>
          <w:sz w:val="32"/>
          <w:szCs w:val="32"/>
          <w:u w:val="none"/>
        </w:rPr>
        <w:t>工作日</w:t>
      </w:r>
      <w:r>
        <w:rPr>
          <w:rFonts w:hint="eastAsia" w:ascii="方正仿宋_GBK" w:hAnsi="Times New Roman" w:eastAsia="方正仿宋_GBK"/>
          <w:kern w:val="0"/>
          <w:sz w:val="32"/>
          <w:szCs w:val="32"/>
          <w:u w:val="none"/>
          <w:lang w:eastAsia="zh-CN"/>
        </w:rPr>
        <w:t>，</w:t>
      </w:r>
      <w:r>
        <w:rPr>
          <w:rFonts w:hint="eastAsia" w:ascii="方正仿宋_GBK" w:hAnsi="Times New Roman" w:eastAsia="方正仿宋_GBK"/>
          <w:kern w:val="0"/>
          <w:sz w:val="32"/>
          <w:szCs w:val="32"/>
          <w:u w:val="none"/>
          <w:lang w:val="en-US" w:eastAsia="zh-CN"/>
        </w:rPr>
        <w:t>并</w:t>
      </w:r>
      <w:r>
        <w:rPr>
          <w:rFonts w:hint="eastAsia" w:ascii="方正仿宋_GBK" w:hAnsi="方正仿宋_GBK" w:eastAsia="方正仿宋_GBK" w:cs="方正仿宋_GBK"/>
          <w:color w:val="auto"/>
          <w:sz w:val="32"/>
          <w:szCs w:val="32"/>
          <w:highlight w:val="none"/>
          <w:lang w:val="en-US" w:eastAsia="zh-CN"/>
        </w:rPr>
        <w:t>于6月30日前将</w:t>
      </w:r>
      <w:r>
        <w:rPr>
          <w:rFonts w:hint="eastAsia" w:ascii="方正仿宋_GBK" w:hAnsi="方正仿宋_GBK" w:eastAsia="方正仿宋_GBK" w:cs="方正仿宋_GBK"/>
          <w:color w:val="auto"/>
          <w:sz w:val="32"/>
          <w:szCs w:val="32"/>
          <w:highlight w:val="none"/>
          <w:lang w:eastAsia="zh-CN"/>
        </w:rPr>
        <w:t>乡、村两级</w:t>
      </w:r>
      <w:r>
        <w:rPr>
          <w:rFonts w:hint="eastAsia" w:ascii="方正仿宋_GBK" w:hAnsi="方正仿宋_GBK" w:eastAsia="方正仿宋_GBK" w:cs="方正仿宋_GBK"/>
          <w:color w:val="auto"/>
          <w:sz w:val="32"/>
          <w:szCs w:val="32"/>
          <w:highlight w:val="none"/>
          <w:lang w:val="en-US" w:eastAsia="zh-CN"/>
        </w:rPr>
        <w:t>公示图片报区医保局。</w:t>
      </w:r>
    </w:p>
    <w:p>
      <w:pPr>
        <w:keepNext w:val="0"/>
        <w:keepLines w:val="0"/>
        <w:pageBreakBefore w:val="0"/>
        <w:widowControl w:val="0"/>
        <w:numPr>
          <w:ilvl w:val="0"/>
          <w:numId w:val="0"/>
        </w:numPr>
        <w:tabs>
          <w:tab w:val="left" w:pos="519"/>
          <w:tab w:val="center" w:pos="4216"/>
        </w:tabs>
        <w:kinsoku/>
        <w:wordWrap/>
        <w:overflowPunct/>
        <w:topLinePunct w:val="0"/>
        <w:autoSpaceDE/>
        <w:autoSpaceDN/>
        <w:bidi w:val="0"/>
        <w:spacing w:line="540" w:lineRule="exact"/>
        <w:ind w:firstLine="640" w:firstLineChars="200"/>
        <w:jc w:val="both"/>
        <w:textAlignment w:val="auto"/>
      </w:pPr>
      <w:r>
        <w:rPr>
          <w:rFonts w:hint="eastAsia" w:ascii="方正黑体_GBK" w:hAnsi="方正黑体_GBK" w:eastAsia="方正黑体_GBK" w:cs="方正黑体_GBK"/>
          <w:color w:val="auto"/>
          <w:sz w:val="32"/>
          <w:szCs w:val="32"/>
          <w:highlight w:val="none"/>
          <w:lang w:val="en-US" w:eastAsia="zh-CN"/>
        </w:rPr>
        <w:t>四、建立防止因病致贫返贫监测机制</w:t>
      </w:r>
    </w:p>
    <w:p>
      <w:pPr>
        <w:keepNext w:val="0"/>
        <w:keepLines w:val="0"/>
        <w:pageBreakBefore w:val="0"/>
        <w:widowControl w:val="0"/>
        <w:numPr>
          <w:ilvl w:val="0"/>
          <w:numId w:val="0"/>
        </w:numPr>
        <w:tabs>
          <w:tab w:val="left" w:pos="519"/>
          <w:tab w:val="center" w:pos="4216"/>
        </w:tabs>
        <w:kinsoku/>
        <w:wordWrap/>
        <w:overflowPunct/>
        <w:topLinePunct w:val="0"/>
        <w:autoSpaceDE/>
        <w:autoSpaceDN/>
        <w:bidi w:val="0"/>
        <w:spacing w:line="540" w:lineRule="exact"/>
        <w:ind w:firstLine="640" w:firstLineChars="200"/>
        <w:jc w:val="both"/>
        <w:textAlignment w:val="auto"/>
      </w:pPr>
      <w:r>
        <w:rPr>
          <w:rFonts w:hint="eastAsia" w:ascii="方正仿宋_GBK" w:eastAsia="方正仿宋_GBK" w:cs="Times New Roman"/>
          <w:sz w:val="32"/>
          <w:szCs w:val="32"/>
          <w:lang w:val="en-US" w:eastAsia="zh-CN"/>
        </w:rPr>
        <w:t>各乡镇（街道）</w:t>
      </w:r>
      <w:r>
        <w:rPr>
          <w:rFonts w:hint="eastAsia" w:ascii="方正仿宋_GBK" w:hAnsi="方正仿宋_GBK" w:eastAsia="方正仿宋_GBK" w:cs="方正仿宋_GBK"/>
          <w:color w:val="auto"/>
          <w:sz w:val="32"/>
          <w:szCs w:val="32"/>
          <w:highlight w:val="none"/>
          <w:lang w:val="en-US" w:eastAsia="zh-CN"/>
        </w:rPr>
        <w:t>要精心组织，将防返贫动态监测和帮扶工作统筹安排，做到早发现、早干预、早帮扶，精准施策，补齐短板，消除风险，坚决守住防止规模性返贫底线。要高度关注监测对象医保参保、医疗总费用、待遇享受、医疗费用个人负担等情况，对经</w:t>
      </w:r>
      <w:r>
        <w:rPr>
          <w:rFonts w:hint="eastAsia" w:ascii="方正仿宋_GBK" w:eastAsia="方正仿宋_GBK" w:cs="方正仿宋_GBK"/>
          <w:color w:val="auto"/>
          <w:sz w:val="32"/>
          <w:szCs w:val="32"/>
          <w:u w:val="none" w:color="auto"/>
          <w:lang w:val="en-US" w:eastAsia="zh-CN" w:bidi="ar-SA"/>
        </w:rPr>
        <w:t>基本医保、大病保险、医疗救助等支付后个人年度医疗费用负担仍然较重的</w:t>
      </w:r>
      <w:r>
        <w:rPr>
          <w:rFonts w:hint="eastAsia" w:ascii="方正仿宋_GBK" w:hAnsi="方正仿宋_GBK" w:eastAsia="方正仿宋_GBK" w:cs="方正仿宋_GBK"/>
          <w:color w:val="auto"/>
          <w:sz w:val="32"/>
          <w:szCs w:val="32"/>
          <w:highlight w:val="none"/>
          <w:lang w:val="en-US" w:eastAsia="zh-CN"/>
        </w:rPr>
        <w:t>，建立台账，实时预警。对年度内个人负担医疗费用超过预警线的参保人员，</w:t>
      </w:r>
      <w:r>
        <w:rPr>
          <w:rFonts w:hint="eastAsia" w:ascii="方正仿宋_GBK" w:eastAsia="方正仿宋_GBK" w:cs="Times New Roman"/>
          <w:sz w:val="32"/>
          <w:szCs w:val="32"/>
          <w:lang w:val="en-US" w:eastAsia="zh-CN"/>
        </w:rPr>
        <w:t>各乡镇（街道）</w:t>
      </w:r>
      <w:r>
        <w:rPr>
          <w:rFonts w:hint="eastAsia" w:ascii="方正仿宋_GBK" w:hAnsi="方正仿宋_GBK" w:eastAsia="方正仿宋_GBK" w:cs="方正仿宋_GBK"/>
          <w:color w:val="auto"/>
          <w:sz w:val="32"/>
          <w:szCs w:val="32"/>
          <w:highlight w:val="none"/>
          <w:lang w:val="en-US" w:eastAsia="zh-CN"/>
        </w:rPr>
        <w:t>要落实专人进行调查核实，及时掌握生产生活状况，完善精准帮扶措施，及时消除因病致贫返贫风险，推进防止返贫动态监测和帮扶机制有效衔接。</w:t>
      </w:r>
    </w:p>
    <w:p>
      <w:pPr>
        <w:keepNext w:val="0"/>
        <w:keepLines w:val="0"/>
        <w:pageBreakBefore w:val="0"/>
        <w:widowControl w:val="0"/>
        <w:kinsoku/>
        <w:wordWrap/>
        <w:overflowPunct/>
        <w:topLinePunct w:val="0"/>
        <w:autoSpaceDE/>
        <w:autoSpaceDN/>
        <w:bidi w:val="0"/>
        <w:snapToGrid w:val="0"/>
        <w:spacing w:line="540" w:lineRule="exact"/>
        <w:jc w:val="both"/>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eastAsia="方正仿宋_GBK"/>
        </w:rPr>
      </w:pPr>
      <w:r>
        <w:rPr>
          <w:rFonts w:hint="eastAsia" w:ascii="方正仿宋_GBK" w:hAnsi="方正仿宋_GBK" w:eastAsia="方正仿宋_GBK" w:cs="方正仿宋_GBK"/>
          <w:color w:val="auto"/>
          <w:sz w:val="32"/>
          <w:szCs w:val="32"/>
          <w:highlight w:val="none"/>
          <w:lang w:val="en-US" w:eastAsia="zh-CN"/>
        </w:rPr>
        <w:t>附件：</w:t>
      </w:r>
      <w:r>
        <w:rPr>
          <w:rFonts w:hint="eastAsia" w:ascii="方正仿宋_GBK" w:hAnsi="方正仿宋_GBK" w:eastAsia="方正仿宋_GBK" w:cs="方正仿宋_GBK"/>
          <w:color w:val="auto"/>
          <w:spacing w:val="-20"/>
          <w:sz w:val="32"/>
          <w:szCs w:val="32"/>
          <w:highlight w:val="none"/>
          <w:lang w:val="en-US" w:eastAsia="zh-CN"/>
        </w:rPr>
        <w:t>涪陵区2024年医保衔接资金资助脱贫人口参保公示汇总表</w:t>
      </w:r>
    </w:p>
    <w:p>
      <w:pPr>
        <w:pStyle w:val="2"/>
        <w:keepNext w:val="0"/>
        <w:keepLines w:val="0"/>
        <w:pageBreakBefore w:val="0"/>
        <w:widowControl w:val="0"/>
        <w:kinsoku/>
        <w:wordWrap/>
        <w:overflowPunct/>
        <w:topLinePunct w:val="0"/>
        <w:autoSpaceDE/>
        <w:autoSpaceDN/>
        <w:bidi w:val="0"/>
        <w:adjustRightInd/>
        <w:snapToGrid/>
        <w:spacing w:before="0" w:after="0" w:line="594"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94" w:lineRule="exact"/>
        <w:ind w:firstLine="4928" w:firstLineChars="1600"/>
        <w:textAlignment w:val="auto"/>
        <w:rPr>
          <w:rFonts w:hint="eastAsia" w:ascii="方正仿宋_GBK" w:eastAsia="方正仿宋_GBK" w:cs="方正仿宋_GBK"/>
          <w:spacing w:val="-6"/>
          <w:sz w:val="32"/>
          <w:szCs w:val="32"/>
        </w:rPr>
      </w:pPr>
      <w:r>
        <w:rPr>
          <w:rFonts w:hint="eastAsia" w:ascii="方正仿宋_GBK" w:eastAsia="方正仿宋_GBK" w:cs="方正仿宋_GBK"/>
          <w:spacing w:val="-6"/>
          <w:sz w:val="32"/>
          <w:szCs w:val="32"/>
        </w:rPr>
        <w:t>重庆市涪陵区医疗保障局</w:t>
      </w:r>
      <w:r>
        <w:rPr>
          <w:rFonts w:ascii="方正仿宋_GBK" w:hAnsi="方正仿宋_GBK" w:cs="方正仿宋_GBK"/>
          <w:spacing w:val="-6"/>
          <w:sz w:val="32"/>
          <w:szCs w:val="32"/>
        </w:rPr>
        <w:t xml:space="preserve">  </w:t>
      </w:r>
      <w:r>
        <w:rPr>
          <w:rFonts w:hint="eastAsia" w:ascii="方正仿宋_GBK" w:hAnsi="方正仿宋_GBK" w:cs="方正仿宋_GBK"/>
          <w:spacing w:val="-6"/>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eastAsia="方正黑体_GBK" w:cs="方正黑体_GBK"/>
          <w:sz w:val="32"/>
          <w:szCs w:val="32"/>
          <w:lang w:val="en-US" w:eastAsia="zh-CN"/>
        </w:rPr>
      </w:pPr>
      <w:r>
        <w:rPr>
          <w:rFonts w:hint="eastAsia" w:ascii="方正仿宋_GBK" w:eastAsia="方正仿宋_GBK"/>
          <w:sz w:val="32"/>
          <w:szCs w:val="32"/>
        </w:rPr>
        <w:t xml:space="preserve">                     </w:t>
      </w:r>
      <w:bookmarkStart w:id="0" w:name="_GoBack"/>
      <w:bookmarkEnd w:id="0"/>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 202</w:t>
      </w:r>
      <w:r>
        <w:rPr>
          <w:rFonts w:hint="eastAsia" w:ascii="方正仿宋_GBK" w:eastAsia="方正仿宋_GBK"/>
          <w:sz w:val="32"/>
          <w:szCs w:val="32"/>
          <w:lang w:val="en-US" w:eastAsia="zh-CN"/>
        </w:rPr>
        <w:t>4</w:t>
      </w:r>
      <w:r>
        <w:rPr>
          <w:rFonts w:hint="eastAsia" w:ascii="方正仿宋_GBK" w:eastAsia="方正仿宋_GBK"/>
          <w:sz w:val="32"/>
          <w:szCs w:val="32"/>
        </w:rPr>
        <w:t>年</w:t>
      </w:r>
      <w:r>
        <w:rPr>
          <w:rFonts w:hint="eastAsia" w:ascii="方正仿宋_GBK" w:eastAsia="方正仿宋_GBK"/>
          <w:sz w:val="32"/>
          <w:szCs w:val="32"/>
          <w:lang w:val="en-US" w:eastAsia="zh-CN"/>
        </w:rPr>
        <w:t>4</w:t>
      </w:r>
      <w:r>
        <w:rPr>
          <w:rFonts w:hint="eastAsia" w:ascii="方正仿宋_GBK" w:eastAsia="方正仿宋_GBK"/>
          <w:sz w:val="32"/>
          <w:szCs w:val="32"/>
        </w:rPr>
        <w:t>月</w:t>
      </w:r>
      <w:r>
        <w:rPr>
          <w:rFonts w:hint="eastAsia" w:ascii="方正仿宋_GBK" w:eastAsia="方正仿宋_GBK"/>
          <w:sz w:val="32"/>
          <w:szCs w:val="32"/>
          <w:lang w:val="en-US" w:eastAsia="zh-CN"/>
        </w:rPr>
        <w:t>23</w:t>
      </w:r>
      <w:r>
        <w:rPr>
          <w:rFonts w:hint="eastAsia" w:ascii="方正仿宋_GBK" w:eastAsia="方正仿宋_GBK"/>
          <w:sz w:val="32"/>
          <w:szCs w:val="32"/>
        </w:rPr>
        <w:t>日</w:t>
      </w:r>
      <w:r>
        <w:rPr>
          <w:rFonts w:hint="eastAsia" w:ascii="方正仿宋_GBK" w:eastAsia="方正仿宋_GBK" w:cs="方正仿宋_GBK"/>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eastAsia="方正黑体_GBK" w:cs="方正黑体_GBK"/>
          <w:sz w:val="32"/>
          <w:szCs w:val="32"/>
          <w:lang w:val="en-US" w:eastAsia="zh-CN"/>
        </w:rPr>
      </w:pPr>
      <w:r>
        <w:rPr>
          <w:rFonts w:hint="eastAsia" w:ascii="方正仿宋_GBK" w:eastAsia="方正仿宋_GBK"/>
          <w:sz w:val="32"/>
          <w:szCs w:val="32"/>
        </w:rPr>
        <w:t>（</w:t>
      </w:r>
      <w:r>
        <w:rPr>
          <w:rFonts w:hint="eastAsia" w:ascii="方正仿宋_GBK" w:eastAsia="方正仿宋_GBK"/>
          <w:spacing w:val="-23"/>
          <w:sz w:val="32"/>
          <w:szCs w:val="32"/>
          <w:lang w:eastAsia="zh-CN"/>
        </w:rPr>
        <w:t>此件公开发布</w:t>
      </w:r>
      <w:r>
        <w:rPr>
          <w:rFonts w:hint="eastAsia" w:ascii="方正仿宋_GBK" w:eastAsia="方正仿宋_GBK"/>
          <w:sz w:val="32"/>
          <w:szCs w:val="32"/>
        </w:rPr>
        <w:t>）</w:t>
      </w:r>
    </w:p>
    <w:p>
      <w:pPr>
        <w:pStyle w:val="8"/>
        <w:rPr>
          <w:rFonts w:hint="eastAsia"/>
          <w:lang w:val="en-US" w:eastAsia="zh-CN"/>
        </w:rPr>
        <w:sectPr>
          <w:headerReference r:id="rId3" w:type="default"/>
          <w:footerReference r:id="rId4" w:type="default"/>
          <w:pgSz w:w="11907" w:h="16840"/>
          <w:pgMar w:top="2098" w:right="1474" w:bottom="1984" w:left="1587" w:header="850" w:footer="1474" w:gutter="0"/>
          <w:pgBorders>
            <w:top w:val="none" w:sz="0" w:space="0"/>
            <w:left w:val="none" w:sz="0" w:space="0"/>
            <w:bottom w:val="none" w:sz="0" w:space="0"/>
            <w:right w:val="none" w:sz="0" w:space="0"/>
          </w:pgBorders>
          <w:pgNumType w:fmt="numberInDash"/>
          <w:cols w:equalWidth="0" w:num="1">
            <w:col w:w="8846"/>
          </w:cols>
          <w:docGrid w:type="lines" w:linePitch="442" w:charSpace="0"/>
        </w:sectPr>
      </w:pPr>
    </w:p>
    <w:tbl>
      <w:tblPr>
        <w:tblStyle w:val="27"/>
        <w:tblW w:w="14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1"/>
        <w:gridCol w:w="1001"/>
        <w:gridCol w:w="1780"/>
        <w:gridCol w:w="1780"/>
        <w:gridCol w:w="1779"/>
        <w:gridCol w:w="1780"/>
        <w:gridCol w:w="1780"/>
        <w:gridCol w:w="1779"/>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9" w:hRule="atLeast"/>
        </w:trPr>
        <w:tc>
          <w:tcPr>
            <w:tcW w:w="1446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446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涪陵区2024年医保衔接资金资助脱贫人口参保公示汇总表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9"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序号</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乡镇街道</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脱贫人口总数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资助参保人数合计</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资助参保金额合计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衔接资金资助参保人数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衔接资金资助参保金额</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其他资助参保人数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color w:val="000000"/>
                <w:sz w:val="20"/>
                <w:szCs w:val="20"/>
                <w:u w:val="none"/>
              </w:rPr>
            </w:pPr>
            <w:r>
              <w:rPr>
                <w:rFonts w:hint="eastAsia" w:ascii="方正黑体_GBK" w:hAnsi="方正黑体_GBK" w:eastAsia="方正黑体_GBK" w:cs="方正黑体_GBK"/>
                <w:i w:val="0"/>
                <w:color w:val="000000"/>
                <w:kern w:val="0"/>
                <w:sz w:val="20"/>
                <w:szCs w:val="20"/>
                <w:u w:val="none"/>
                <w:lang w:val="en-US" w:eastAsia="zh-CN" w:bidi="ar"/>
              </w:rPr>
              <w:t>其他资助参保金额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白涛街道</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1574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1286</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116954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1032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30960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254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85994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百胜镇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2737</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2312</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192156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1917</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57510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395</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134646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大木乡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585</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486</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37928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408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12240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25688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大顺镇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2722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2093</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156752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1782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53460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311</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103292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江北街道</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924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759</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62882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628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18840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131</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44042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江东街道</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2114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1769</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162656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1415</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42450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354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焦石镇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2182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1859</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193032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1416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42480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443</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150552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李渡街道</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2088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1676</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162595</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1314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39420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362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123175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荔枝街道</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842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693</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72004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528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15840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165</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56164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蔺市街道</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2688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2015</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135894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1771</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53130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82764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龙桥街道</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1426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1030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97106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815</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24450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215</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72656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龙潭镇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3722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2981</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179693</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2687</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80610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294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99083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罗云镇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2303</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1907</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212421</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1408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42240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499</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马鞍街道</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281</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184</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11684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4920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马武镇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2606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2058</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168082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1709</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51270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349</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南沱镇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1808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1415</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87769</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1269</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38070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146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49699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17</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青羊镇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2292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1822</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139840</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1552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46560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270</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清溪镇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2785</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2234</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165711</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1916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57480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318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108231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石沱镇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2080</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1591</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134840</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1309</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39270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282</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95570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同乐镇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2246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1800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109734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1611</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48330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189</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武陵山乡</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1294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1086</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92834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893</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26790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193</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66044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22</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新妙镇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2728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2147</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218051</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1653</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49590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494</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168461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23</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义和街道</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2401</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1810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115876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1610</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48300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200</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67576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24</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增福镇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1626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1267</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129627</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970</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29100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297</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100527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25</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珍溪镇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4379</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3644</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308136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2998</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89940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646</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218196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20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val="0"/>
                <w:bCs w:val="0"/>
                <w:i w:val="0"/>
                <w:color w:val="000000"/>
                <w:sz w:val="20"/>
                <w:szCs w:val="20"/>
                <w:u w:val="none"/>
              </w:rPr>
            </w:pPr>
            <w:r>
              <w:rPr>
                <w:rFonts w:hint="eastAsia" w:ascii="方正仿宋_GBK" w:hAnsi="方正仿宋_GBK" w:eastAsia="方正仿宋_GBK" w:cs="方正仿宋_GBK"/>
                <w:b w:val="0"/>
                <w:bCs w:val="0"/>
                <w:i w:val="0"/>
                <w:color w:val="000000"/>
                <w:kern w:val="0"/>
                <w:sz w:val="20"/>
                <w:szCs w:val="20"/>
                <w:u w:val="none"/>
                <w:lang w:val="en-US" w:eastAsia="zh-CN" w:bidi="ar"/>
              </w:rPr>
              <w:t>合计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52433</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41924</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3464257</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34775</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1043250</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7149</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color w:val="000000"/>
                <w:sz w:val="22"/>
                <w:szCs w:val="22"/>
                <w:u w:val="none"/>
              </w:rPr>
            </w:pPr>
            <w:r>
              <w:rPr>
                <w:rFonts w:hint="eastAsia" w:ascii="方正仿宋_GBK" w:hAnsi="方正仿宋_GBK" w:eastAsia="方正仿宋_GBK" w:cs="方正仿宋_GBK"/>
                <w:b/>
                <w:bCs/>
                <w:i w:val="0"/>
                <w:color w:val="000000"/>
                <w:kern w:val="0"/>
                <w:sz w:val="22"/>
                <w:szCs w:val="22"/>
                <w:u w:val="none"/>
                <w:lang w:val="en-US" w:eastAsia="zh-CN" w:bidi="ar"/>
              </w:rPr>
              <w:t>2421007</w:t>
            </w:r>
          </w:p>
        </w:tc>
      </w:tr>
    </w:tbl>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sectPr>
          <w:footerReference r:id="rId5" w:type="default"/>
          <w:pgSz w:w="16840" w:h="11907" w:orient="landscape"/>
          <w:pgMar w:top="1134" w:right="1134" w:bottom="1134" w:left="1134" w:header="850" w:footer="1474" w:gutter="0"/>
          <w:pgBorders>
            <w:top w:val="none" w:sz="0" w:space="0"/>
            <w:left w:val="none" w:sz="0" w:space="0"/>
            <w:bottom w:val="none" w:sz="0" w:space="0"/>
            <w:right w:val="none" w:sz="0" w:space="0"/>
          </w:pgBorders>
          <w:pgNumType w:fmt="numberInDash"/>
          <w:cols w:space="0" w:num="1"/>
          <w:rtlGutter w:val="0"/>
          <w:docGrid w:type="lines" w:linePitch="465" w:charSpace="0"/>
        </w:sectPr>
      </w:pP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Times New Roman"/>
          <w:color w:val="000000"/>
          <w:kern w:val="2"/>
          <w:sz w:val="32"/>
          <w:szCs w:val="32"/>
          <w:lang w:val="en-US" w:eastAsia="zh-CN" w:bidi="ar-SA"/>
        </w:rPr>
      </w:pPr>
    </w:p>
    <w:p>
      <w:pPr>
        <w:pStyle w:val="2"/>
        <w:rPr>
          <w:rFonts w:hint="eastAsia" w:ascii="方正仿宋_GBK" w:eastAsia="方正仿宋_GBK" w:cs="Times New Roman"/>
          <w:color w:val="000000"/>
          <w:kern w:val="2"/>
          <w:sz w:val="32"/>
          <w:szCs w:val="32"/>
          <w:lang w:val="en-US" w:eastAsia="zh-CN" w:bidi="ar-SA"/>
        </w:rPr>
      </w:pPr>
    </w:p>
    <w:p>
      <w:pPr>
        <w:rPr>
          <w:rFonts w:hint="eastAsia" w:ascii="方正仿宋_GBK" w:eastAsia="方正仿宋_GBK" w:cs="Times New Roman"/>
          <w:color w:val="000000"/>
          <w:kern w:val="2"/>
          <w:sz w:val="32"/>
          <w:szCs w:val="32"/>
          <w:lang w:val="en-US" w:eastAsia="zh-CN" w:bidi="ar-SA"/>
        </w:rPr>
      </w:pPr>
    </w:p>
    <w:p>
      <w:pPr>
        <w:pStyle w:val="2"/>
        <w:rPr>
          <w:rFonts w:hint="eastAsia" w:ascii="方正仿宋_GBK" w:eastAsia="方正仿宋_GBK" w:cs="Times New Roman"/>
          <w:color w:val="000000"/>
          <w:kern w:val="2"/>
          <w:sz w:val="32"/>
          <w:szCs w:val="32"/>
          <w:lang w:val="en-US" w:eastAsia="zh-CN" w:bidi="ar-SA"/>
        </w:rPr>
      </w:pPr>
    </w:p>
    <w:p>
      <w:pPr>
        <w:rPr>
          <w:rFonts w:hint="eastAsia" w:ascii="方正仿宋_GBK" w:eastAsia="方正仿宋_GBK" w:cs="Times New Roman"/>
          <w:color w:val="000000"/>
          <w:kern w:val="2"/>
          <w:sz w:val="32"/>
          <w:szCs w:val="32"/>
          <w:lang w:val="en-US" w:eastAsia="zh-CN" w:bidi="ar-SA"/>
        </w:rPr>
      </w:pPr>
    </w:p>
    <w:p>
      <w:pPr>
        <w:pStyle w:val="2"/>
        <w:rPr>
          <w:rFonts w:hint="eastAsia" w:ascii="方正仿宋_GBK" w:eastAsia="方正仿宋_GBK" w:cs="Times New Roman"/>
          <w:color w:val="000000"/>
          <w:kern w:val="2"/>
          <w:sz w:val="32"/>
          <w:szCs w:val="32"/>
          <w:lang w:val="en-US" w:eastAsia="zh-CN" w:bidi="ar-SA"/>
        </w:rPr>
      </w:pPr>
    </w:p>
    <w:p>
      <w:pPr>
        <w:rPr>
          <w:rFonts w:hint="eastAsia"/>
          <w:lang w:val="en-US" w:eastAsia="zh-CN"/>
        </w:rPr>
      </w:pPr>
    </w:p>
    <w:p>
      <w:pPr>
        <w:rPr>
          <w:rFonts w:hint="eastAsia" w:ascii="方正仿宋_GBK" w:eastAsia="方正仿宋_GBK" w:cs="Times New Roman"/>
          <w:color w:val="000000"/>
          <w:kern w:val="2"/>
          <w:sz w:val="32"/>
          <w:szCs w:val="32"/>
          <w:lang w:val="en-US" w:eastAsia="zh-CN" w:bidi="ar-SA"/>
        </w:rPr>
      </w:pPr>
    </w:p>
    <w:p>
      <w:pPr>
        <w:rPr>
          <w:rFonts w:hint="eastAsia" w:ascii="方正仿宋_GBK" w:eastAsia="方正仿宋_GBK" w:cs="Times New Roman"/>
          <w:color w:val="000000"/>
          <w:kern w:val="2"/>
          <w:sz w:val="32"/>
          <w:szCs w:val="32"/>
          <w:lang w:val="en-US" w:eastAsia="zh-CN" w:bidi="ar-SA"/>
        </w:rPr>
      </w:pPr>
    </w:p>
    <w:p/>
    <w:p/>
    <w:p/>
    <w:p>
      <w:pPr>
        <w:pBdr>
          <w:bottom w:val="single" w:color="auto" w:sz="4" w:space="1"/>
          <w:between w:val="single" w:color="auto" w:sz="4" w:space="1"/>
        </w:pBdr>
        <w:spacing w:line="20" w:lineRule="exact"/>
        <w:rPr>
          <w:rFonts w:hint="eastAsia" w:ascii="方正仿宋_GBK" w:hAnsi="方正仿宋_GBK"/>
          <w:color w:val="000000"/>
          <w:sz w:val="28"/>
          <w:szCs w:val="28"/>
        </w:rPr>
      </w:pPr>
    </w:p>
    <w:p>
      <w:pPr>
        <w:keepNext w:val="0"/>
        <w:keepLines w:val="0"/>
        <w:pageBreakBefore w:val="0"/>
        <w:widowControl w:val="0"/>
        <w:pBdr>
          <w:bottom w:val="single" w:color="auto" w:sz="4" w:space="1"/>
          <w:between w:val="single" w:color="auto" w:sz="4" w:space="1"/>
        </w:pBdr>
        <w:kinsoku/>
        <w:wordWrap/>
        <w:overflowPunct/>
        <w:topLinePunct w:val="0"/>
        <w:autoSpaceDE/>
        <w:autoSpaceDN/>
        <w:bidi w:val="0"/>
        <w:adjustRightInd/>
        <w:snapToGrid/>
        <w:spacing w:line="500" w:lineRule="exact"/>
        <w:ind w:firstLine="280" w:firstLineChars="100"/>
        <w:textAlignment w:val="auto"/>
        <w:rPr>
          <w:rFonts w:hint="eastAsia" w:ascii="方正仿宋_GBK" w:hAnsi="方正仿宋_GBK"/>
          <w:color w:val="000000"/>
          <w:sz w:val="28"/>
          <w:szCs w:val="28"/>
          <w:lang w:val="en-US" w:eastAsia="zh-CN"/>
        </w:rPr>
      </w:pPr>
      <w:r>
        <w:rPr>
          <w:rFonts w:hint="eastAsia" w:ascii="方正仿宋_GBK" w:eastAsia="方正仿宋_GBK" w:cs="方正仿宋_GBK"/>
          <w:color w:val="000000"/>
          <w:kern w:val="0"/>
          <w:sz w:val="28"/>
          <w:szCs w:val="28"/>
          <w:lang w:bidi="ar-SA"/>
        </w:rPr>
        <w:t>重庆市涪陵区医疗保障局办公室</w:t>
      </w:r>
      <w:r>
        <w:rPr>
          <w:rFonts w:hint="eastAsia" w:ascii="方正仿宋_GBK" w:eastAsia="方正仿宋_GBK" w:cs="方正仿宋_GBK"/>
          <w:color w:val="000000"/>
          <w:sz w:val="28"/>
          <w:szCs w:val="28"/>
          <w:lang w:val="en-US" w:eastAsia="zh-CN" w:bidi="ar-SA"/>
        </w:rPr>
        <w:t xml:space="preserve">            </w:t>
      </w:r>
      <w:r>
        <w:rPr>
          <w:rFonts w:hint="eastAsia" w:ascii="方正仿宋_GBK" w:eastAsia="方正仿宋_GBK" w:cs="方正仿宋_GBK"/>
          <w:color w:val="000000"/>
          <w:sz w:val="28"/>
          <w:szCs w:val="28"/>
          <w:lang w:bidi="ar-SA"/>
        </w:rPr>
        <w:t>202</w:t>
      </w:r>
      <w:r>
        <w:rPr>
          <w:rFonts w:hint="eastAsia" w:ascii="方正仿宋_GBK" w:eastAsia="方正仿宋_GBK" w:cs="方正仿宋_GBK"/>
          <w:color w:val="000000"/>
          <w:sz w:val="28"/>
          <w:szCs w:val="28"/>
          <w:lang w:val="en-US" w:eastAsia="zh-CN" w:bidi="ar-SA"/>
        </w:rPr>
        <w:t>4</w:t>
      </w:r>
      <w:r>
        <w:rPr>
          <w:rFonts w:hint="eastAsia" w:ascii="方正仿宋_GBK" w:eastAsia="方正仿宋_GBK" w:cs="方正仿宋_GBK"/>
          <w:color w:val="000000"/>
          <w:sz w:val="28"/>
          <w:szCs w:val="28"/>
          <w:lang w:bidi="ar-SA"/>
        </w:rPr>
        <w:t>年</w:t>
      </w:r>
      <w:r>
        <w:rPr>
          <w:rFonts w:hint="eastAsia" w:ascii="方正仿宋_GBK" w:eastAsia="方正仿宋_GBK" w:cs="方正仿宋_GBK"/>
          <w:color w:val="000000"/>
          <w:sz w:val="28"/>
          <w:szCs w:val="28"/>
          <w:lang w:val="en-US" w:eastAsia="zh-CN" w:bidi="ar-SA"/>
        </w:rPr>
        <w:t>4</w:t>
      </w:r>
      <w:r>
        <w:rPr>
          <w:rFonts w:hint="eastAsia" w:ascii="方正仿宋_GBK" w:eastAsia="方正仿宋_GBK" w:cs="方正仿宋_GBK"/>
          <w:color w:val="000000"/>
          <w:sz w:val="28"/>
          <w:szCs w:val="28"/>
          <w:lang w:bidi="ar-SA"/>
        </w:rPr>
        <w:t>月</w:t>
      </w:r>
      <w:r>
        <w:rPr>
          <w:rFonts w:hint="eastAsia" w:ascii="方正仿宋_GBK" w:eastAsia="方正仿宋_GBK" w:cs="方正仿宋_GBK"/>
          <w:color w:val="000000"/>
          <w:sz w:val="28"/>
          <w:szCs w:val="28"/>
          <w:lang w:val="en-US" w:eastAsia="zh-CN" w:bidi="ar-SA"/>
        </w:rPr>
        <w:t>23</w:t>
      </w:r>
      <w:r>
        <w:rPr>
          <w:rFonts w:hint="eastAsia" w:ascii="方正仿宋_GBK" w:eastAsia="方正仿宋_GBK" w:cs="方正仿宋_GBK"/>
          <w:color w:val="000000"/>
          <w:sz w:val="28"/>
          <w:szCs w:val="28"/>
          <w:lang w:bidi="ar-SA"/>
        </w:rPr>
        <w:t>日印发</w:t>
      </w:r>
    </w:p>
    <w:sectPr>
      <w:pgSz w:w="11907" w:h="16840"/>
      <w:pgMar w:top="2098" w:right="1474" w:bottom="1984" w:left="1587" w:header="850" w:footer="1474" w:gutter="0"/>
      <w:pgBorders>
        <w:top w:val="none" w:sz="0" w:space="0"/>
        <w:left w:val="none" w:sz="0" w:space="0"/>
        <w:bottom w:val="none" w:sz="0" w:space="0"/>
        <w:right w:val="none" w:sz="0" w:space="0"/>
      </w:pgBorders>
      <w:pgNumType w:fmt="numberInDash"/>
      <w:cols w:space="0" w:num="1"/>
      <w:rtlGutter w:val="0"/>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499" cy="230251"/>
                      </a:xfrm>
                      <a:prstGeom prst="rect">
                        <a:avLst/>
                      </a:prstGeom>
                      <a:noFill/>
                      <a:ln w="6350" cap="flat" cmpd="sng">
                        <a:noFill/>
                        <a:prstDash val="solid"/>
                        <a:round/>
                      </a:ln>
                    </wps:spPr>
                    <wps:txbx>
                      <w:txbxContent>
                        <w:p>
                          <w:pPr>
                            <w:pStyle w:val="13"/>
                            <w:pBdr>
                              <w:top w:val="none" w:color="auto" w:sz="0" w:space="0"/>
                              <w:left w:val="none" w:color="auto" w:sz="0" w:space="0"/>
                              <w:bottom w:val="none" w:color="auto" w:sz="0" w:space="0"/>
                              <w:right w:val="none" w:color="auto" w:sz="0" w:space="0"/>
                            </w:pBdr>
                            <w:rPr>
                              <w:rFonts w:hint="eastAsia" w:ascii="宋体" w:eastAsia="宋体"/>
                              <w:sz w:val="28"/>
                              <w:szCs w:val="28"/>
                            </w:rPr>
                          </w:pPr>
                          <w:r>
                            <w:rPr>
                              <w:rStyle w:val="30"/>
                              <w:rFonts w:hint="eastAsia" w:ascii="宋体" w:eastAsia="宋体"/>
                              <w:sz w:val="28"/>
                              <w:szCs w:val="28"/>
                            </w:rPr>
                            <w:fldChar w:fldCharType="begin"/>
                          </w:r>
                          <w:r>
                            <w:rPr>
                              <w:rStyle w:val="30"/>
                              <w:rFonts w:hint="eastAsia" w:ascii="宋体" w:eastAsia="宋体"/>
                              <w:sz w:val="28"/>
                              <w:szCs w:val="28"/>
                            </w:rPr>
                            <w:instrText xml:space="preserve">Page</w:instrText>
                          </w:r>
                          <w:r>
                            <w:rPr>
                              <w:rStyle w:val="30"/>
                              <w:rFonts w:hint="eastAsia" w:ascii="宋体" w:eastAsia="宋体"/>
                              <w:sz w:val="28"/>
                              <w:szCs w:val="28"/>
                            </w:rPr>
                            <w:fldChar w:fldCharType="separate"/>
                          </w:r>
                          <w:r>
                            <w:rPr>
                              <w:rStyle w:val="30"/>
                              <w:rFonts w:hint="eastAsia" w:ascii="宋体" w:eastAsia="宋体"/>
                              <w:sz w:val="28"/>
                              <w:szCs w:val="28"/>
                            </w:rPr>
                            <w:t>- 4 -</w:t>
                          </w:r>
                          <w:r>
                            <w:rPr>
                              <w:rStyle w:val="30"/>
                              <w:rFonts w:hint="eastAsia" w:asci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56p9YAAAADAQAADwAAAAAAAAABACAAAAAiAAAAZHJzL2Rv&#10;d25yZXYueG1sUEsBAhQAFAAAAAgAh07iQMql5b4DAgAA9AMAAA4AAAAAAAAAAQAgAAAAJQEAAGRy&#10;cy9lMm9Eb2MueG1sUEsFBgAAAAAGAAYAWQEAAJoFAAAAAA==&#10;">
              <v:fill on="f" focussize="0,0"/>
              <v:stroke on="f" weight="0.5pt" joinstyle="round"/>
              <v:imagedata o:title=""/>
              <o:lock v:ext="edit" aspectratio="f"/>
              <v:textbox inset="0mm,0mm,0mm,0mm" style="mso-fit-shape-to-text:t;">
                <w:txbxContent>
                  <w:p>
                    <w:pPr>
                      <w:pStyle w:val="13"/>
                      <w:pBdr>
                        <w:top w:val="none" w:color="auto" w:sz="0" w:space="0"/>
                        <w:left w:val="none" w:color="auto" w:sz="0" w:space="0"/>
                        <w:bottom w:val="none" w:color="auto" w:sz="0" w:space="0"/>
                        <w:right w:val="none" w:color="auto" w:sz="0" w:space="0"/>
                      </w:pBdr>
                      <w:rPr>
                        <w:rFonts w:hint="eastAsia" w:ascii="宋体" w:eastAsia="宋体"/>
                        <w:sz w:val="28"/>
                        <w:szCs w:val="28"/>
                      </w:rPr>
                    </w:pPr>
                    <w:r>
                      <w:rPr>
                        <w:rStyle w:val="30"/>
                        <w:rFonts w:hint="eastAsia" w:ascii="宋体" w:eastAsia="宋体"/>
                        <w:sz w:val="28"/>
                        <w:szCs w:val="28"/>
                      </w:rPr>
                      <w:fldChar w:fldCharType="begin"/>
                    </w:r>
                    <w:r>
                      <w:rPr>
                        <w:rStyle w:val="30"/>
                        <w:rFonts w:hint="eastAsia" w:ascii="宋体" w:eastAsia="宋体"/>
                        <w:sz w:val="28"/>
                        <w:szCs w:val="28"/>
                      </w:rPr>
                      <w:instrText xml:space="preserve">Page</w:instrText>
                    </w:r>
                    <w:r>
                      <w:rPr>
                        <w:rStyle w:val="30"/>
                        <w:rFonts w:hint="eastAsia" w:ascii="宋体" w:eastAsia="宋体"/>
                        <w:sz w:val="28"/>
                        <w:szCs w:val="28"/>
                      </w:rPr>
                      <w:fldChar w:fldCharType="separate"/>
                    </w:r>
                    <w:r>
                      <w:rPr>
                        <w:rStyle w:val="30"/>
                        <w:rFonts w:hint="eastAsia" w:ascii="宋体" w:eastAsia="宋体"/>
                        <w:sz w:val="28"/>
                        <w:szCs w:val="28"/>
                      </w:rPr>
                      <w:t>- 4 -</w:t>
                    </w:r>
                    <w:r>
                      <w:rPr>
                        <w:rStyle w:val="30"/>
                        <w:rFonts w:hint="eastAsia" w:ascii="宋体" w:eastAsia="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269AC"/>
    <w:multiLevelType w:val="singleLevel"/>
    <w:tmpl w:val="2BE269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320"/>
  <w:drawingGridVerticalSpacing w:val="233"/>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MTcyOTdmYjBjOTBjNjM5MmNjOWZjOTEwYTUzY2UwZGMifQ=="/>
  </w:docVars>
  <w:rsids>
    <w:rsidRoot w:val="00000000"/>
    <w:rsid w:val="00AF34E2"/>
    <w:rsid w:val="00C23C02"/>
    <w:rsid w:val="03B176D9"/>
    <w:rsid w:val="047865F1"/>
    <w:rsid w:val="0593073F"/>
    <w:rsid w:val="05F50BDE"/>
    <w:rsid w:val="073155C2"/>
    <w:rsid w:val="081342D1"/>
    <w:rsid w:val="0B2A36F3"/>
    <w:rsid w:val="0C640E15"/>
    <w:rsid w:val="0E680D2A"/>
    <w:rsid w:val="11822A91"/>
    <w:rsid w:val="124568A3"/>
    <w:rsid w:val="12AD1A1A"/>
    <w:rsid w:val="137931ED"/>
    <w:rsid w:val="15DA3FB2"/>
    <w:rsid w:val="179D49E2"/>
    <w:rsid w:val="186463DD"/>
    <w:rsid w:val="198124B4"/>
    <w:rsid w:val="1AF73A6F"/>
    <w:rsid w:val="1F0A444C"/>
    <w:rsid w:val="1FD904CC"/>
    <w:rsid w:val="26473D9F"/>
    <w:rsid w:val="2FB46864"/>
    <w:rsid w:val="337E0DD2"/>
    <w:rsid w:val="356F6271"/>
    <w:rsid w:val="38891142"/>
    <w:rsid w:val="3E185671"/>
    <w:rsid w:val="3E421E9E"/>
    <w:rsid w:val="3FC93519"/>
    <w:rsid w:val="4203328D"/>
    <w:rsid w:val="423E3B27"/>
    <w:rsid w:val="457952F0"/>
    <w:rsid w:val="477E1FF7"/>
    <w:rsid w:val="48E62B5F"/>
    <w:rsid w:val="4A050E6A"/>
    <w:rsid w:val="4A6C621D"/>
    <w:rsid w:val="4CD24E0D"/>
    <w:rsid w:val="55FA069E"/>
    <w:rsid w:val="57E710D8"/>
    <w:rsid w:val="5A4E664E"/>
    <w:rsid w:val="5C5C5B32"/>
    <w:rsid w:val="5D797528"/>
    <w:rsid w:val="5EB0424F"/>
    <w:rsid w:val="5F701F6E"/>
    <w:rsid w:val="60681D35"/>
    <w:rsid w:val="60921C48"/>
    <w:rsid w:val="61D12A2D"/>
    <w:rsid w:val="65970C26"/>
    <w:rsid w:val="66013E93"/>
    <w:rsid w:val="6ABF1179"/>
    <w:rsid w:val="6D8D08EE"/>
    <w:rsid w:val="6FD74D6B"/>
    <w:rsid w:val="717363EA"/>
    <w:rsid w:val="76B25CFD"/>
    <w:rsid w:val="77B204CE"/>
    <w:rsid w:val="78D30555"/>
    <w:rsid w:val="79EC5641"/>
    <w:rsid w:val="7DBA04F8"/>
    <w:rsid w:val="7FBE6E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spacing w:before="340" w:after="330" w:line="576" w:lineRule="auto"/>
      <w:jc w:val="both"/>
      <w:outlineLvl w:val="0"/>
    </w:pPr>
    <w:rPr>
      <w:rFonts w:ascii="Calibri" w:hAnsi="Calibri" w:eastAsia="宋体" w:cs="Times New Roman"/>
      <w:b/>
      <w:kern w:val="44"/>
      <w:sz w:val="44"/>
      <w:szCs w:val="22"/>
      <w:lang w:val="en-US" w:eastAsia="zh-CN" w:bidi="ar-SA"/>
    </w:rPr>
  </w:style>
  <w:style w:type="paragraph" w:styleId="3">
    <w:name w:val="heading 2"/>
    <w:basedOn w:val="1"/>
    <w:next w:val="1"/>
    <w:qFormat/>
    <w:uiPriority w:val="0"/>
    <w:pPr>
      <w:keepNext/>
      <w:keepLines/>
      <w:widowControl w:val="0"/>
      <w:spacing w:after="3" w:line="259" w:lineRule="auto"/>
      <w:ind w:left="665" w:hanging="10"/>
      <w:outlineLvl w:val="1"/>
    </w:pPr>
    <w:rPr>
      <w:rFonts w:ascii="微软雅黑" w:eastAsia="微软雅黑" w:cs="微软雅黑"/>
      <w:color w:val="000000"/>
      <w:sz w:val="32"/>
      <w:szCs w:val="22"/>
      <w:lang w:val="en-US" w:eastAsia="en-US" w:bidi="ar-SA"/>
    </w:rPr>
  </w:style>
  <w:style w:type="paragraph" w:styleId="4">
    <w:name w:val="heading 3"/>
    <w:basedOn w:val="1"/>
    <w:next w:val="1"/>
    <w:qFormat/>
    <w:uiPriority w:val="0"/>
    <w:pPr>
      <w:keepNext/>
      <w:keepLines/>
      <w:widowControl w:val="0"/>
      <w:ind w:firstLine="200" w:firstLineChars="200"/>
      <w:outlineLvl w:val="2"/>
    </w:pPr>
    <w:rPr>
      <w:rFonts w:ascii="Times New Roman" w:hAnsi="Times New Roman" w:eastAsia="仿宋_GB2312" w:cs="Times New Roman"/>
      <w:b/>
      <w:sz w:val="32"/>
      <w:szCs w:val="32"/>
    </w:rPr>
  </w:style>
  <w:style w:type="paragraph" w:styleId="5">
    <w:name w:val="heading 4"/>
    <w:basedOn w:val="1"/>
    <w:next w:val="1"/>
    <w:qFormat/>
    <w:uiPriority w:val="0"/>
    <w:pPr>
      <w:keepNext/>
      <w:keepLines/>
      <w:widowControl w:val="0"/>
      <w:spacing w:before="280" w:after="290" w:line="374" w:lineRule="auto"/>
      <w:outlineLvl w:val="3"/>
    </w:pPr>
    <w:rPr>
      <w:rFonts w:ascii="Cambria" w:hAnsi="Cambria" w:eastAsia="宋体" w:cs="Times New Roman"/>
      <w:b/>
      <w:bCs/>
      <w:sz w:val="28"/>
      <w:szCs w:val="28"/>
    </w:rPr>
  </w:style>
  <w:style w:type="character" w:default="1" w:styleId="28">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200" w:firstLineChars="200"/>
    </w:pPr>
  </w:style>
  <w:style w:type="paragraph" w:styleId="7">
    <w:name w:val="index 5"/>
    <w:basedOn w:val="1"/>
    <w:next w:val="1"/>
    <w:qFormat/>
    <w:uiPriority w:val="0"/>
    <w:pPr>
      <w:ind w:left="1680"/>
    </w:pPr>
    <w:rPr>
      <w:rFonts w:ascii="方正仿宋_GBK" w:eastAsia="方正仿宋_GBK"/>
      <w:sz w:val="32"/>
      <w:szCs w:val="32"/>
    </w:rPr>
  </w:style>
  <w:style w:type="paragraph" w:styleId="8">
    <w:name w:val="Body Text"/>
    <w:basedOn w:val="1"/>
    <w:qFormat/>
    <w:uiPriority w:val="0"/>
    <w:pPr>
      <w:widowControl w:val="0"/>
      <w:jc w:val="center"/>
    </w:pPr>
    <w:rPr>
      <w:rFonts w:ascii="Calibri" w:hAnsi="Calibri" w:eastAsia="宋体" w:cs="Times New Roman"/>
      <w:b/>
      <w:color w:val="FF0000"/>
      <w:kern w:val="2"/>
      <w:sz w:val="44"/>
      <w:szCs w:val="22"/>
      <w:lang w:val="zh-CN" w:eastAsia="zh-CN" w:bidi="ar-SA"/>
    </w:rPr>
  </w:style>
  <w:style w:type="paragraph" w:styleId="9">
    <w:name w:val="Body Text Indent"/>
    <w:basedOn w:val="1"/>
    <w:qFormat/>
    <w:uiPriority w:val="0"/>
    <w:pPr>
      <w:ind w:firstLine="645"/>
    </w:pPr>
    <w:rPr>
      <w:rFonts w:ascii="方正仿宋_GBK" w:eastAsia="方正仿宋_GBK"/>
    </w:rPr>
  </w:style>
  <w:style w:type="paragraph" w:styleId="10">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11">
    <w:name w:val="toc 3"/>
    <w:basedOn w:val="1"/>
    <w:next w:val="1"/>
    <w:qFormat/>
    <w:uiPriority w:val="0"/>
    <w:pPr>
      <w:ind w:left="420"/>
    </w:pPr>
    <w:rPr>
      <w:rFonts w:ascii="等线" w:eastAsia="等线"/>
      <w:b/>
      <w:sz w:val="30"/>
      <w:szCs w:val="30"/>
    </w:rPr>
  </w:style>
  <w:style w:type="paragraph" w:styleId="12">
    <w:name w:val="Plain Text"/>
    <w:next w:val="13"/>
    <w:qFormat/>
    <w:uiPriority w:val="0"/>
    <w:pPr>
      <w:widowControl w:val="0"/>
      <w:jc w:val="both"/>
    </w:pPr>
    <w:rPr>
      <w:rFonts w:ascii="宋体" w:hAnsi="Times New Roman" w:eastAsia="宋体" w:cs="宋体"/>
      <w:kern w:val="2"/>
      <w:sz w:val="21"/>
      <w:szCs w:val="24"/>
      <w:lang w:val="en-US" w:eastAsia="zh-CN" w:bidi="ar-SA"/>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Date"/>
    <w:basedOn w:val="1"/>
    <w:next w:val="1"/>
    <w:qFormat/>
    <w:uiPriority w:val="0"/>
    <w:pPr>
      <w:ind w:left="2500" w:leftChars="2500"/>
    </w:pPr>
    <w:rPr>
      <w:rFonts w:ascii="方正仿宋_GBK" w:eastAsia="方正仿宋_GBK"/>
    </w:rPr>
  </w:style>
  <w:style w:type="paragraph" w:styleId="15">
    <w:name w:val="Body Text Indent 2"/>
    <w:basedOn w:val="1"/>
    <w:qFormat/>
    <w:uiPriority w:val="0"/>
    <w:pPr>
      <w:ind w:firstLine="645"/>
    </w:pPr>
    <w:rPr>
      <w:rFonts w:ascii="方正仿宋_GBK" w:eastAsia="方正仿宋_GBK"/>
    </w:rPr>
  </w:style>
  <w:style w:type="paragraph" w:styleId="16">
    <w:name w:val="Balloon Text"/>
    <w:basedOn w:val="1"/>
    <w:link w:val="65"/>
    <w:qFormat/>
    <w:uiPriority w:val="0"/>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4"/>
    <w:next w:val="1"/>
    <w:qFormat/>
    <w:uiPriority w:val="0"/>
    <w:pPr>
      <w:widowControl w:val="0"/>
      <w:ind w:left="1260"/>
      <w:jc w:val="both"/>
    </w:pPr>
    <w:rPr>
      <w:rFonts w:ascii="Times New Roman" w:hAnsi="Times New Roman" w:eastAsia="仿宋_GB2312" w:cs="Times New Roman"/>
      <w:kern w:val="2"/>
      <w:sz w:val="32"/>
      <w:szCs w:val="24"/>
      <w:lang w:val="en-US" w:eastAsia="zh-CN" w:bidi="ar-SA"/>
    </w:rPr>
  </w:style>
  <w:style w:type="paragraph" w:styleId="19">
    <w:name w:val="footnote text"/>
    <w:basedOn w:val="1"/>
    <w:next w:val="20"/>
    <w:qFormat/>
    <w:uiPriority w:val="0"/>
    <w:pPr>
      <w:snapToGrid w:val="0"/>
      <w:jc w:val="left"/>
    </w:pPr>
    <w:rPr>
      <w:sz w:val="18"/>
    </w:rPr>
  </w:style>
  <w:style w:type="paragraph" w:styleId="20">
    <w:name w:val="Body Text First Indent 2"/>
    <w:basedOn w:val="9"/>
    <w:next w:val="1"/>
    <w:qFormat/>
    <w:uiPriority w:val="0"/>
    <w:pPr>
      <w:tabs>
        <w:tab w:val="left" w:pos="7560"/>
      </w:tabs>
      <w:ind w:firstLine="200" w:firstLineChars="200"/>
    </w:pPr>
  </w:style>
  <w:style w:type="paragraph" w:styleId="21">
    <w:name w:val="Body Text Indent 3"/>
    <w:basedOn w:val="1"/>
    <w:qFormat/>
    <w:uiPriority w:val="0"/>
    <w:pPr>
      <w:ind w:firstLine="615"/>
    </w:pPr>
    <w:rPr>
      <w:rFonts w:ascii="方正仿宋_GBK" w:eastAsia="方正仿宋_GBK"/>
    </w:rPr>
  </w:style>
  <w:style w:type="paragraph" w:styleId="22">
    <w:name w:val="index 7"/>
    <w:basedOn w:val="1"/>
    <w:next w:val="1"/>
    <w:qFormat/>
    <w:uiPriority w:val="0"/>
    <w:pPr>
      <w:ind w:left="2520"/>
      <w:jc w:val="left"/>
    </w:pPr>
    <w:rPr>
      <w:rFonts w:ascii="方正黑体_GBK" w:eastAsia="方正黑体_GBK"/>
      <w:sz w:val="32"/>
      <w:szCs w:val="32"/>
      <w:u w:val="none"/>
    </w:rPr>
  </w:style>
  <w:style w:type="paragraph" w:styleId="23">
    <w:name w:val="Body Text 2"/>
    <w:basedOn w:val="1"/>
    <w:qFormat/>
    <w:uiPriority w:val="0"/>
    <w:pPr>
      <w:spacing w:after="120" w:line="480" w:lineRule="auto"/>
    </w:p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25">
    <w:name w:val="Normal (Web)"/>
    <w:basedOn w:val="1"/>
    <w:qFormat/>
    <w:uiPriority w:val="0"/>
    <w:pPr>
      <w:widowControl/>
      <w:spacing w:before="100" w:beforeAutospacing="1" w:after="100" w:afterAutospacing="1"/>
      <w:jc w:val="left"/>
    </w:pPr>
    <w:rPr>
      <w:rFonts w:ascii="宋体" w:eastAsia="宋体" w:cs="宋体"/>
      <w:kern w:val="0"/>
      <w:sz w:val="24"/>
      <w:lang w:bidi="ar-SA"/>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character" w:styleId="29">
    <w:name w:val="Strong"/>
    <w:basedOn w:val="28"/>
    <w:qFormat/>
    <w:uiPriority w:val="0"/>
    <w:rPr>
      <w:rFonts w:cs="Times New Roman"/>
      <w:b/>
      <w:bCs/>
    </w:rPr>
  </w:style>
  <w:style w:type="character" w:styleId="30">
    <w:name w:val="page number"/>
    <w:basedOn w:val="28"/>
    <w:qFormat/>
    <w:uiPriority w:val="0"/>
  </w:style>
  <w:style w:type="character" w:styleId="31">
    <w:name w:val="FollowedHyperlink"/>
    <w:basedOn w:val="28"/>
    <w:qFormat/>
    <w:uiPriority w:val="0"/>
    <w:rPr>
      <w:color w:val="0066CC"/>
      <w:u w:val="single"/>
    </w:rPr>
  </w:style>
  <w:style w:type="character" w:styleId="32">
    <w:name w:val="Hyperlink"/>
    <w:basedOn w:val="28"/>
    <w:qFormat/>
    <w:uiPriority w:val="0"/>
    <w:rPr>
      <w:color w:val="0066CC"/>
      <w:u w:val="single"/>
    </w:rPr>
  </w:style>
  <w:style w:type="character" w:customStyle="1" w:styleId="33">
    <w:name w:val="NormalCharacter"/>
    <w:qFormat/>
    <w:uiPriority w:val="0"/>
  </w:style>
  <w:style w:type="paragraph" w:customStyle="1" w:styleId="34">
    <w:name w:val="列出段落"/>
    <w:next w:val="6"/>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35">
    <w:name w:val="txt"/>
    <w:basedOn w:val="1"/>
    <w:qFormat/>
    <w:uiPriority w:val="0"/>
    <w:pPr>
      <w:widowControl/>
      <w:spacing w:before="100" w:beforeAutospacing="1" w:after="100" w:afterAutospacing="1"/>
      <w:jc w:val="left"/>
    </w:pPr>
    <w:rPr>
      <w:rFonts w:ascii="宋体" w:eastAsia="宋体" w:cs="宋体"/>
      <w:kern w:val="0"/>
      <w:sz w:val="24"/>
      <w:lang w:bidi="ar-SA"/>
    </w:rPr>
  </w:style>
  <w:style w:type="paragraph" w:customStyle="1" w:styleId="36">
    <w:name w:val="HtmlNormal"/>
    <w:basedOn w:val="1"/>
    <w:qFormat/>
    <w:uiPriority w:val="0"/>
    <w:pPr>
      <w:spacing w:beforeAutospacing="1" w:afterAutospacing="1" w:line="420" w:lineRule="exact"/>
      <w:jc w:val="left"/>
    </w:pPr>
    <w:rPr>
      <w:rFonts w:ascii="Calibri" w:hAnsi="Calibri" w:eastAsia="宋体"/>
      <w:kern w:val="0"/>
      <w:sz w:val="24"/>
    </w:rPr>
  </w:style>
  <w:style w:type="paragraph" w:customStyle="1" w:styleId="37">
    <w:name w:val=" Char Char Char Char"/>
    <w:basedOn w:val="1"/>
    <w:qFormat/>
    <w:uiPriority w:val="0"/>
    <w:pPr>
      <w:adjustRightInd w:val="0"/>
      <w:snapToGrid w:val="0"/>
      <w:spacing w:line="360" w:lineRule="auto"/>
      <w:ind w:firstLine="200" w:firstLineChars="200"/>
    </w:pPr>
    <w:rPr>
      <w:rFonts w:eastAsia="方正仿宋_GBK"/>
      <w:szCs w:val="20"/>
    </w:rPr>
  </w:style>
  <w:style w:type="paragraph" w:customStyle="1" w:styleId="38">
    <w:name w:val="reader-word-layer reader-word-s3-4"/>
    <w:basedOn w:val="1"/>
    <w:qFormat/>
    <w:uiPriority w:val="0"/>
    <w:pPr>
      <w:widowControl/>
      <w:spacing w:before="100" w:beforeAutospacing="1" w:after="100" w:afterAutospacing="1"/>
      <w:jc w:val="left"/>
    </w:pPr>
    <w:rPr>
      <w:rFonts w:ascii="宋体" w:eastAsia="宋体"/>
      <w:kern w:val="0"/>
      <w:sz w:val="24"/>
    </w:rPr>
  </w:style>
  <w:style w:type="paragraph" w:customStyle="1" w:styleId="39">
    <w:name w:val="Default"/>
    <w:basedOn w:val="1"/>
    <w:next w:val="1"/>
    <w:qFormat/>
    <w:uiPriority w:val="0"/>
    <w:pPr>
      <w:autoSpaceDE w:val="0"/>
      <w:autoSpaceDN w:val="0"/>
      <w:adjustRightInd w:val="0"/>
      <w:jc w:val="left"/>
    </w:pPr>
    <w:rPr>
      <w:rFonts w:ascii="方正小标宋简体" w:hAnsi="方正小标宋简体" w:eastAsia="宋体" w:cs="宋体"/>
      <w:color w:val="000000"/>
      <w:kern w:val="0"/>
      <w:sz w:val="24"/>
      <w:lang w:bidi="ar-SA"/>
    </w:rPr>
  </w:style>
  <w:style w:type="paragraph" w:customStyle="1" w:styleId="40">
    <w:name w:val=" Char Char Char Char Char Char Char Char Char Char Char Char Char Char Char Char Char Char Char Char Char Char"/>
    <w:basedOn w:val="1"/>
    <w:qFormat/>
    <w:uiPriority w:val="0"/>
    <w:rPr>
      <w:rFonts w:ascii="宋体" w:eastAsia="宋体" w:cs="Courier New"/>
      <w:szCs w:val="32"/>
      <w:lang w:bidi="ar-SA"/>
    </w:rPr>
  </w:style>
  <w:style w:type="paragraph" w:customStyle="1" w:styleId="41">
    <w:name w:val="p0"/>
    <w:next w:val="13"/>
    <w:qFormat/>
    <w:uiPriority w:val="0"/>
    <w:pPr>
      <w:jc w:val="both"/>
    </w:pPr>
    <w:rPr>
      <w:rFonts w:ascii="Times New Roman" w:hAnsi="Times New Roman" w:eastAsia="宋体" w:cs="Times New Roman"/>
      <w:sz w:val="21"/>
      <w:szCs w:val="21"/>
      <w:lang w:val="en-US" w:eastAsia="zh-CN" w:bidi="ar-SA"/>
    </w:rPr>
  </w:style>
  <w:style w:type="paragraph" w:customStyle="1" w:styleId="42">
    <w:name w:val="默认段落字体 Para Char Char Char Char Char Char Char Char Char Char"/>
    <w:basedOn w:val="1"/>
    <w:qFormat/>
    <w:uiPriority w:val="0"/>
    <w:rPr>
      <w:rFonts w:ascii="Arial" w:hAnsi="Arial" w:eastAsia="宋体" w:cs="Arial"/>
      <w:sz w:val="20"/>
      <w:szCs w:val="20"/>
      <w:lang w:bidi="ar-SA"/>
    </w:rPr>
  </w:style>
  <w:style w:type="character" w:customStyle="1" w:styleId="43">
    <w:name w:val="fontstyle01"/>
    <w:qFormat/>
    <w:uiPriority w:val="0"/>
    <w:rPr>
      <w:rFonts w:ascii="方正仿宋_GBK" w:eastAsia="方正仿宋_GBK"/>
      <w:color w:val="000000"/>
      <w:sz w:val="32"/>
      <w:szCs w:val="32"/>
    </w:rPr>
  </w:style>
  <w:style w:type="character" w:customStyle="1" w:styleId="44">
    <w:name w:val="font11"/>
    <w:basedOn w:val="28"/>
    <w:qFormat/>
    <w:uiPriority w:val="0"/>
    <w:rPr>
      <w:rFonts w:ascii="方正仿宋_GBK" w:eastAsia="方正仿宋_GBK" w:cs="方正仿宋_GBK"/>
      <w:color w:val="000000"/>
      <w:sz w:val="22"/>
      <w:szCs w:val="22"/>
      <w:u w:val="none"/>
    </w:rPr>
  </w:style>
  <w:style w:type="paragraph" w:customStyle="1" w:styleId="45">
    <w:name w:val="_Style 10"/>
    <w:basedOn w:val="1"/>
    <w:next w:val="1"/>
    <w:qFormat/>
    <w:uiPriority w:val="0"/>
    <w:pPr>
      <w:ind w:left="420"/>
    </w:pPr>
    <w:rPr>
      <w:rFonts w:ascii="等线" w:eastAsia="等线"/>
      <w:b/>
      <w:sz w:val="30"/>
      <w:szCs w:val="30"/>
    </w:rPr>
  </w:style>
  <w:style w:type="character" w:customStyle="1" w:styleId="46">
    <w:name w:val="15"/>
    <w:basedOn w:val="28"/>
    <w:qFormat/>
    <w:uiPriority w:val="0"/>
    <w:rPr>
      <w:rFonts w:ascii="Times New Roman" w:hAnsi="Times New Roman" w:cs="Times New Roman"/>
      <w:color w:val="3665C3"/>
    </w:rPr>
  </w:style>
  <w:style w:type="paragraph" w:customStyle="1" w:styleId="47">
    <w:name w:val="msolistparagraph"/>
    <w:basedOn w:val="1"/>
    <w:qFormat/>
    <w:uiPriority w:val="0"/>
    <w:pPr>
      <w:keepNext w:val="0"/>
      <w:keepLines w:val="0"/>
      <w:widowControl w:val="0"/>
      <w:suppressLineNumbers w:val="0"/>
      <w:spacing w:before="0" w:beforeAutospacing="0" w:after="0" w:afterAutospacing="0"/>
      <w:ind w:left="0" w:right="0" w:firstLine="200" w:firstLineChars="200"/>
      <w:jc w:val="both"/>
    </w:pPr>
    <w:rPr>
      <w:rFonts w:ascii="Calibri" w:hAnsi="Calibri" w:eastAsia="宋体" w:cs="Times New Roman"/>
      <w:kern w:val="2"/>
      <w:sz w:val="21"/>
      <w:szCs w:val="22"/>
      <w:lang w:val="en-US" w:eastAsia="zh-CN"/>
    </w:rPr>
  </w:style>
  <w:style w:type="paragraph" w:customStyle="1" w:styleId="4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列出段落1"/>
    <w:basedOn w:val="1"/>
    <w:qFormat/>
    <w:uiPriority w:val="0"/>
    <w:pPr>
      <w:ind w:firstLine="200" w:firstLineChars="200"/>
    </w:pPr>
    <w:rPr>
      <w:rFonts w:ascii="Calibri" w:hAnsi="Calibri" w:eastAsia="宋体"/>
      <w:szCs w:val="22"/>
    </w:rPr>
  </w:style>
  <w:style w:type="character" w:customStyle="1" w:styleId="50">
    <w:name w:val="font31"/>
    <w:basedOn w:val="28"/>
    <w:qFormat/>
    <w:uiPriority w:val="0"/>
    <w:rPr>
      <w:rFonts w:ascii="仿宋" w:eastAsia="仿宋" w:cs="仿宋"/>
      <w:color w:val="000000"/>
      <w:sz w:val="22"/>
      <w:szCs w:val="22"/>
      <w:u w:val="none"/>
    </w:rPr>
  </w:style>
  <w:style w:type="character" w:customStyle="1" w:styleId="51">
    <w:name w:val="font01"/>
    <w:qFormat/>
    <w:uiPriority w:val="0"/>
    <w:rPr>
      <w:rFonts w:ascii="宋体" w:eastAsia="宋体" w:cs="宋体"/>
      <w:color w:val="000000"/>
      <w:sz w:val="22"/>
      <w:szCs w:val="22"/>
      <w:u w:val="none"/>
    </w:rPr>
  </w:style>
  <w:style w:type="character" w:customStyle="1" w:styleId="52">
    <w:name w:val="font61"/>
    <w:qFormat/>
    <w:uiPriority w:val="0"/>
    <w:rPr>
      <w:rFonts w:ascii="宋体" w:eastAsia="宋体" w:cs="宋体"/>
      <w:b/>
      <w:color w:val="000000"/>
      <w:sz w:val="22"/>
      <w:szCs w:val="22"/>
      <w:u w:val="none"/>
    </w:rPr>
  </w:style>
  <w:style w:type="character" w:customStyle="1" w:styleId="53">
    <w:name w:val="font51"/>
    <w:basedOn w:val="28"/>
    <w:qFormat/>
    <w:uiPriority w:val="0"/>
    <w:rPr>
      <w:rFonts w:ascii="宋体" w:eastAsia="宋体" w:cs="宋体"/>
      <w:b/>
      <w:color w:val="000000"/>
      <w:sz w:val="20"/>
      <w:szCs w:val="20"/>
      <w:u w:val="none"/>
    </w:rPr>
  </w:style>
  <w:style w:type="character" w:customStyle="1" w:styleId="54">
    <w:name w:val="font21"/>
    <w:basedOn w:val="28"/>
    <w:qFormat/>
    <w:uiPriority w:val="0"/>
    <w:rPr>
      <w:rFonts w:ascii="方正黑体_GBK" w:eastAsia="方正黑体_GBK" w:cs="方正黑体_GBK"/>
      <w:color w:val="000000"/>
      <w:sz w:val="22"/>
      <w:szCs w:val="22"/>
      <w:u w:val="none"/>
    </w:rPr>
  </w:style>
  <w:style w:type="character" w:customStyle="1" w:styleId="55">
    <w:name w:val="rec-volume"/>
    <w:basedOn w:val="28"/>
    <w:qFormat/>
    <w:uiPriority w:val="0"/>
  </w:style>
  <w:style w:type="character" w:customStyle="1" w:styleId="56">
    <w:name w:val="rec-status-desc"/>
    <w:basedOn w:val="28"/>
    <w:qFormat/>
    <w:uiPriority w:val="0"/>
  </w:style>
  <w:style w:type="character" w:customStyle="1" w:styleId="57">
    <w:name w:val="rec-time"/>
    <w:basedOn w:val="28"/>
    <w:qFormat/>
    <w:uiPriority w:val="0"/>
  </w:style>
  <w:style w:type="paragraph" w:customStyle="1" w:styleId="58">
    <w:name w:val="Table Paragraph"/>
    <w:basedOn w:val="1"/>
    <w:qFormat/>
    <w:uiPriority w:val="0"/>
    <w:pPr>
      <w:autoSpaceDE w:val="0"/>
      <w:autoSpaceDN w:val="0"/>
      <w:jc w:val="left"/>
    </w:pPr>
    <w:rPr>
      <w:rFonts w:ascii="方正仿宋_GBK" w:eastAsia="方正仿宋_GBK" w:cs="方正仿宋_GBK"/>
      <w:kern w:val="0"/>
      <w:sz w:val="22"/>
      <w:szCs w:val="22"/>
      <w:lang w:val="zh-CN" w:bidi="zh-CN"/>
    </w:rPr>
  </w:style>
  <w:style w:type="paragraph" w:customStyle="1" w:styleId="59">
    <w:name w:val="文件格式"/>
    <w:basedOn w:val="1"/>
    <w:qFormat/>
    <w:uiPriority w:val="0"/>
    <w:pPr>
      <w:widowControl/>
      <w:spacing w:line="460" w:lineRule="atLeast"/>
      <w:ind w:left="1" w:firstLine="419"/>
      <w:textAlignment w:val="bottom"/>
    </w:pPr>
    <w:rPr>
      <w:rFonts w:ascii="Calibri" w:hAnsi="Calibri" w:cs="Arial"/>
      <w:kern w:val="0"/>
    </w:rPr>
  </w:style>
  <w:style w:type="paragraph" w:customStyle="1" w:styleId="60">
    <w:name w:val="List Paragraph"/>
    <w:basedOn w:val="1"/>
    <w:next w:val="6"/>
    <w:qFormat/>
    <w:uiPriority w:val="0"/>
    <w:pPr>
      <w:ind w:firstLine="200" w:firstLineChars="200"/>
    </w:pPr>
  </w:style>
  <w:style w:type="paragraph" w:customStyle="1" w:styleId="61">
    <w:name w:val="Body text|1"/>
    <w:next w:val="17"/>
    <w:qFormat/>
    <w:uiPriority w:val="0"/>
    <w:pPr>
      <w:widowControl w:val="0"/>
      <w:spacing w:line="418" w:lineRule="auto"/>
      <w:ind w:firstLine="400"/>
      <w:jc w:val="both"/>
    </w:pPr>
    <w:rPr>
      <w:rFonts w:ascii="宋体" w:hAnsi="Times New Roman" w:eastAsia="宋体" w:cs="宋体"/>
      <w:kern w:val="2"/>
      <w:sz w:val="30"/>
      <w:szCs w:val="30"/>
      <w:lang w:val="zh-TW" w:eastAsia="zh-TW" w:bidi="zh-TW"/>
    </w:rPr>
  </w:style>
  <w:style w:type="paragraph" w:customStyle="1" w:styleId="62">
    <w:name w:val="正文文字"/>
    <w:next w:val="1"/>
    <w:qFormat/>
    <w:uiPriority w:val="0"/>
    <w:pPr>
      <w:widowControl w:val="0"/>
      <w:spacing w:after="120" w:line="594" w:lineRule="exact"/>
      <w:ind w:left="100" w:leftChars="100"/>
      <w:jc w:val="both"/>
    </w:pPr>
    <w:rPr>
      <w:rFonts w:ascii="Times New Roman" w:hAnsi="Times New Roman" w:eastAsia="宋体" w:cs="Times New Roman"/>
      <w:kern w:val="2"/>
      <w:sz w:val="33"/>
      <w:szCs w:val="33"/>
      <w:lang w:val="en-US" w:eastAsia="zh-CN" w:bidi="ar-SA"/>
    </w:rPr>
  </w:style>
  <w:style w:type="character" w:customStyle="1" w:styleId="63">
    <w:name w:val="font41"/>
    <w:basedOn w:val="28"/>
    <w:qFormat/>
    <w:uiPriority w:val="0"/>
    <w:rPr>
      <w:rFonts w:ascii="方正仿宋_GBK" w:eastAsia="方正仿宋_GBK" w:cs="方正仿宋_GBK"/>
      <w:color w:val="000000"/>
      <w:sz w:val="21"/>
      <w:szCs w:val="21"/>
      <w:u w:val="none"/>
    </w:rPr>
  </w:style>
  <w:style w:type="paragraph" w:customStyle="1" w:styleId="64">
    <w:name w:val="p38"/>
    <w:basedOn w:val="1"/>
    <w:qFormat/>
    <w:uiPriority w:val="0"/>
    <w:rPr>
      <w:rFonts w:eastAsia="宋体"/>
      <w:kern w:val="0"/>
      <w:sz w:val="21"/>
      <w:szCs w:val="21"/>
    </w:rPr>
  </w:style>
  <w:style w:type="character" w:customStyle="1" w:styleId="65">
    <w:name w:val="Balloon Text Char"/>
    <w:basedOn w:val="28"/>
    <w:link w:val="16"/>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Corp.</Company>
  <Pages>6</Pages>
  <Words>1735</Words>
  <Characters>2450</Characters>
  <Lines>164</Lines>
  <Paragraphs>38</Paragraphs>
  <TotalTime>5</TotalTime>
  <ScaleCrop>false</ScaleCrop>
  <LinksUpToDate>false</LinksUpToDate>
  <CharactersWithSpaces>2499</CharactersWithSpaces>
  <Application>WPS Office_12.1.0.16894_F1E327BC-269C-435d-A152-05C5408002CA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2017-01-06T08:14:00Z</dcterms:created>
  <dc:creator>陈泽滨</dc:creator>
  <cp:lastModifiedBy>伯杨艳</cp:lastModifiedBy>
  <cp:lastPrinted>2024-02-28T07:14:00Z</cp:lastPrinted>
  <dcterms:modified xsi:type="dcterms:W3CDTF">2024-04-26T06:28:09Z</dcterms:modified>
  <dc:title>涪社保发〔2004〕15号                签发人：赵依明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8FC0D3E1AC254160B97EA5873E2812AC_13</vt:lpwstr>
  </property>
  <property fmtid="{D5CDD505-2E9C-101B-9397-08002B2CF9AE}" pid="4" name="KSOSaveFontToCloudKey">
    <vt:lpwstr>0_embed</vt:lpwstr>
  </property>
</Properties>
</file>