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tabs>
          <w:tab w:val="left" w:pos="8690"/>
        </w:tabs>
        <w:spacing w:line="1000" w:lineRule="exact"/>
        <w:jc w:val="distribute"/>
        <w:rPr>
          <w:rFonts w:ascii="方正小标宋_GBK" w:eastAsia="方正小标宋_GBK"/>
          <w:b/>
          <w:bCs/>
          <w:color w:val="FF0000"/>
          <w:spacing w:val="-14"/>
          <w:w w:val="33"/>
          <w:sz w:val="144"/>
          <w:szCs w:val="144"/>
        </w:rPr>
      </w:pPr>
    </w:p>
    <w:p>
      <w:pPr>
        <w:tabs>
          <w:tab w:val="left" w:pos="8690"/>
        </w:tabs>
        <w:spacing w:line="1600" w:lineRule="exact"/>
        <w:jc w:val="distribute"/>
        <w:rPr>
          <w:rFonts w:hint="eastAsia" w:ascii="方正小标宋_GBK" w:eastAsia="方正小标宋_GBK"/>
          <w:b/>
          <w:bCs/>
          <w:color w:val="FF0000"/>
          <w:spacing w:val="-14"/>
          <w:w w:val="33"/>
          <w:sz w:val="144"/>
          <w:szCs w:val="144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33"/>
          <w:sz w:val="144"/>
          <w:szCs w:val="144"/>
        </w:rPr>
        <w:t>重庆市涪陵区人民政府白涛街道办事处文件</w:t>
      </w:r>
    </w:p>
    <w:p>
      <w:pPr>
        <w:pStyle w:val="11"/>
        <w:spacing w:line="540" w:lineRule="exact"/>
        <w:ind w:firstLine="632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涪区白办发〔</w:t>
      </w:r>
      <w:r>
        <w:rPr>
          <w:rFonts w:ascii="方正仿宋_GBK" w:eastAsia="方正仿宋_GBK"/>
          <w:sz w:val="32"/>
          <w:szCs w:val="32"/>
        </w:rPr>
        <w:t>2023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62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pStyle w:val="11"/>
        <w:spacing w:line="800" w:lineRule="exact"/>
        <w:ind w:firstLine="629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306070</wp:posOffset>
                </wp:positionV>
                <wp:extent cx="5600700" cy="0"/>
                <wp:effectExtent l="0" t="1587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5pt;margin-top:24.1pt;height:0pt;width:441pt;z-index:251658240;mso-width-relative:page;mso-height-relative:page;" filled="f" stroked="t" coordsize="21600,21600" o:gfxdata="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5+elD9UAAAAIAQAADwAAAAAAAAABACAAAAA4AAAAZHJzL2Rvd25yZXYueG1sUEsBAhQA&#10;FAAAAAgAh07iQJEdKBnfAQAAmgMAAA4AAAAAAAAAAQAgAAAAOgEAAGRycy9lMm9Eb2MueG1sUEsF&#10;BgAAAAAGAAYAWQEAAIs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重庆市涪陵区人民政府白涛街道办事处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关于加强“五一”期间森林防灭火工作的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snapToGrid w:val="0"/>
        <w:spacing w:line="44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各村（居）委，各企事业单位：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目前，天气转晴，气温回升很快，为确保我街道森林资源安全，现就 “五一”节期间森林防火工作有关事宜通知如下：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一、进一步加强森林防火的宣传教育</w:t>
      </w:r>
      <w:r>
        <w:rPr>
          <w:rFonts w:hint="eastAsia" w:ascii="方正仿宋_GBK" w:eastAsia="方正仿宋_GBK"/>
          <w:sz w:val="32"/>
          <w:szCs w:val="32"/>
        </w:rPr>
        <w:t>。在“五一”节之前，各村（居）委、各企事业单位要充分利用广播、标语、</w:t>
      </w:r>
      <w:r>
        <w:rPr>
          <w:rFonts w:hint="eastAsia" w:ascii="方正仿宋_GBK" w:eastAsia="方正仿宋_GBK"/>
          <w:sz w:val="32"/>
          <w:szCs w:val="32"/>
          <w:lang w:eastAsia="zh-CN"/>
        </w:rPr>
        <w:t>宣传栏</w:t>
      </w:r>
      <w:r>
        <w:rPr>
          <w:rFonts w:hint="eastAsia" w:ascii="方正仿宋_GBK" w:eastAsia="方正仿宋_GBK"/>
          <w:sz w:val="32"/>
          <w:szCs w:val="32"/>
        </w:rPr>
        <w:t>、宣传车等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大</w:t>
      </w:r>
      <w:r>
        <w:rPr>
          <w:rFonts w:hint="eastAsia" w:ascii="方正仿宋_GBK" w:eastAsia="方正仿宋_GBK"/>
          <w:sz w:val="32"/>
          <w:szCs w:val="32"/>
          <w:lang w:eastAsia="zh-CN"/>
        </w:rPr>
        <w:t>力开展</w:t>
      </w:r>
      <w:r>
        <w:rPr>
          <w:rFonts w:hint="eastAsia" w:ascii="方正仿宋_GBK" w:eastAsia="方正仿宋_GBK"/>
          <w:sz w:val="32"/>
          <w:szCs w:val="32"/>
        </w:rPr>
        <w:t>森林防火宣传教育，严禁一切形式的野外用火，杜绝火灾源头，警醒广大群众增强防火意识，自觉遵守防火规定，防止人为引起森林火灾。</w:t>
      </w:r>
    </w:p>
    <w:p>
      <w:pPr>
        <w:spacing w:line="560" w:lineRule="exact"/>
        <w:ind w:firstLine="640" w:firstLineChars="200"/>
        <w:rPr>
          <w:rFonts w:hint="eastAsia" w:ascii="方正仿宋_GBK" w:eastAsia="方正仿宋_GBK" w:cs="Times New Roman"/>
          <w:sz w:val="32"/>
          <w:szCs w:val="32"/>
          <w:lang w:bidi="ar-SA"/>
        </w:rPr>
      </w:pPr>
      <w:r>
        <w:rPr>
          <w:rFonts w:hint="eastAsia" w:ascii="方正黑体_GBK" w:eastAsia="方正黑体_GBK"/>
          <w:sz w:val="32"/>
          <w:szCs w:val="32"/>
        </w:rPr>
        <w:t>二、加强林区火源管理。</w:t>
      </w:r>
      <w:r>
        <w:rPr>
          <w:rFonts w:hint="eastAsia" w:ascii="方正仿宋_GBK" w:eastAsia="方正仿宋_GBK"/>
          <w:sz w:val="32"/>
          <w:szCs w:val="32"/>
        </w:rPr>
        <w:t>各村（居）委要加强对林区内的可燃物和游人车辆多的地方的枯枝落叶、杂草等可燃物清除。节日期间，</w:t>
      </w:r>
      <w:r>
        <w:rPr>
          <w:rFonts w:hint="eastAsia" w:ascii="方正仿宋_GBK" w:eastAsia="方正仿宋_GBK"/>
          <w:sz w:val="32"/>
          <w:szCs w:val="32"/>
          <w:lang w:eastAsia="zh-CN"/>
        </w:rPr>
        <w:t>各村护林人员全天进行巡查宣传，</w:t>
      </w:r>
      <w:r>
        <w:rPr>
          <w:rFonts w:hint="eastAsia" w:ascii="方正仿宋_GBK" w:eastAsia="方正仿宋_GBK"/>
          <w:sz w:val="32"/>
          <w:szCs w:val="32"/>
        </w:rPr>
        <w:t>发挥好护林</w:t>
      </w:r>
      <w:r>
        <w:rPr>
          <w:rFonts w:hint="eastAsia" w:ascii="方正仿宋_GBK" w:eastAsia="方正仿宋_GBK"/>
          <w:sz w:val="32"/>
          <w:szCs w:val="32"/>
          <w:lang w:eastAsia="zh-CN"/>
        </w:rPr>
        <w:t>监管</w:t>
      </w:r>
      <w:r>
        <w:rPr>
          <w:rFonts w:hint="eastAsia" w:ascii="方正仿宋_GBK" w:eastAsia="方正仿宋_GBK"/>
          <w:sz w:val="32"/>
          <w:szCs w:val="32"/>
        </w:rPr>
        <w:t>的作用，切实加强巡山护林，同时增派人员在关键路口站岗设卡严格检查，对行人多的路段、景点等重要部位，要</w:t>
      </w:r>
      <w:r>
        <w:rPr>
          <w:rFonts w:hint="eastAsia" w:ascii="方正仿宋_GBK" w:eastAsia="方正仿宋_GBK"/>
          <w:sz w:val="32"/>
          <w:szCs w:val="32"/>
          <w:lang w:eastAsia="zh-CN"/>
        </w:rPr>
        <w:t>明</w:t>
      </w:r>
      <w:r>
        <w:rPr>
          <w:rFonts w:hint="eastAsia" w:ascii="方正仿宋_GBK" w:eastAsia="方正仿宋_GBK"/>
          <w:sz w:val="32"/>
          <w:szCs w:val="32"/>
        </w:rPr>
        <w:t>确专人死守，严禁林内一切用火，要加强对精神不健全等重点人员的管理，落实好监护责任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 w:cs="Times New Roman"/>
          <w:sz w:val="32"/>
          <w:szCs w:val="32"/>
          <w:lang w:eastAsia="zh-CN" w:bidi="ar-SA"/>
        </w:rPr>
        <w:t>小田溪社区、麦子坪村、三门子村防火哨卡值守人员务必坚守岗位，24小时值班，并做好相关登记，发现火情立即报告</w:t>
      </w:r>
      <w:r>
        <w:rPr>
          <w:rFonts w:hint="eastAsia" w:ascii="方正仿宋_GBK" w:eastAsia="方正仿宋_GBK" w:cs="Times New Roman"/>
          <w:sz w:val="32"/>
          <w:szCs w:val="32"/>
          <w:lang w:bidi="ar-SA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三、加强戒备，做好扑火救灾准备。</w:t>
      </w:r>
      <w:r>
        <w:rPr>
          <w:rFonts w:hint="eastAsia" w:ascii="方正仿宋_GBK" w:eastAsia="方正仿宋_GBK"/>
          <w:sz w:val="32"/>
          <w:szCs w:val="32"/>
        </w:rPr>
        <w:t>各村（居）委、各企事业单位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要</w:t>
      </w:r>
      <w:r>
        <w:rPr>
          <w:rFonts w:hint="eastAsia" w:ascii="方正仿宋_GBK" w:eastAsia="方正仿宋_GBK"/>
          <w:sz w:val="32"/>
          <w:szCs w:val="32"/>
        </w:rPr>
        <w:t>在思想上、组织上、物资上做好扑火救灾准备工作，切实保证扑救工作的需要，实现扑火救灾的目的，把火灾损失降到最低限度。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四、加强防火值班和火情信息调度。</w:t>
      </w:r>
      <w:r>
        <w:rPr>
          <w:rFonts w:hint="eastAsia" w:ascii="方正仿宋_GBK" w:eastAsia="方正仿宋_GBK"/>
          <w:sz w:val="32"/>
          <w:szCs w:val="32"/>
        </w:rPr>
        <w:t>各村（</w:t>
      </w:r>
      <w:r>
        <w:rPr>
          <w:rFonts w:hint="eastAsia" w:ascii="方正仿宋_GBK" w:eastAsia="方正仿宋_GBK"/>
          <w:sz w:val="32"/>
          <w:szCs w:val="32"/>
          <w:lang w:eastAsia="zh-CN"/>
        </w:rPr>
        <w:t>居</w:t>
      </w:r>
      <w:r>
        <w:rPr>
          <w:rFonts w:hint="eastAsia" w:ascii="方正仿宋_GBK" w:eastAsia="方正仿宋_GBK"/>
          <w:sz w:val="32"/>
          <w:szCs w:val="32"/>
        </w:rPr>
        <w:t>）委、各企事业单位要严格执行24小时防火值班规定，主要负责人要亲自带班，加强防火值班检查，坚决杜绝脱岗、漏岗。严格执行森林火灾报告制度，一旦发现火情，立即组织力量扑救，并及时报告办事处值班室（电话：72706001）。对迟报、瞒报火情的，办事处给予通报批评，对贻误扑火战机，酿成重大损失的有关人员</w:t>
      </w:r>
      <w:r>
        <w:rPr>
          <w:rFonts w:hint="eastAsia" w:ascii="方正仿宋_GBK" w:eastAsia="方正仿宋_GBK"/>
          <w:sz w:val="32"/>
          <w:szCs w:val="32"/>
          <w:lang w:eastAsia="zh-CN"/>
        </w:rPr>
        <w:t>将</w:t>
      </w:r>
      <w:r>
        <w:rPr>
          <w:rFonts w:hint="eastAsia" w:ascii="方正仿宋_GBK" w:eastAsia="方正仿宋_GBK"/>
          <w:sz w:val="32"/>
          <w:szCs w:val="32"/>
        </w:rPr>
        <w:t>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五、组织开展防火检查。</w:t>
      </w:r>
      <w:r>
        <w:rPr>
          <w:rFonts w:hint="eastAsia" w:ascii="方正仿宋_GBK" w:eastAsia="方正仿宋_GBK"/>
          <w:sz w:val="32"/>
          <w:szCs w:val="32"/>
        </w:rPr>
        <w:t>“五一”节期间，</w:t>
      </w:r>
      <w:r>
        <w:rPr>
          <w:rFonts w:hint="eastAsia" w:ascii="方正仿宋_GBK" w:eastAsia="方正仿宋_GBK"/>
          <w:sz w:val="32"/>
          <w:szCs w:val="32"/>
          <w:lang w:eastAsia="zh-CN"/>
        </w:rPr>
        <w:t>农服中心</w:t>
      </w:r>
      <w:r>
        <w:rPr>
          <w:rFonts w:hint="eastAsia" w:ascii="方正仿宋_GBK" w:eastAsia="方正仿宋_GBK"/>
          <w:sz w:val="32"/>
          <w:szCs w:val="32"/>
        </w:rPr>
        <w:t>要组织人员对林区进行一次拉网式检查，检查各项预防措施的落实情况，发现问题及时整改。要通过查隐患、查漏洞、查薄弱环节、添措施，把森林防火各个环节真正落到实处。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特此通知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5355"/>
        </w:tabs>
        <w:wordWrap w:val="0"/>
        <w:spacing w:line="560" w:lineRule="exact"/>
        <w:ind w:left="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重庆市涪陵区人民政府白涛街道办事处</w:t>
      </w:r>
      <w:r>
        <w:rPr>
          <w:rFonts w:ascii="方正仿宋_GBK" w:eastAsia="方正仿宋_GBK"/>
          <w:sz w:val="32"/>
          <w:szCs w:val="32"/>
        </w:rPr>
        <w:t xml:space="preserve">  </w:t>
      </w:r>
    </w:p>
    <w:p>
      <w:pPr>
        <w:tabs>
          <w:tab w:val="left" w:pos="5355"/>
        </w:tabs>
        <w:spacing w:line="560" w:lineRule="exact"/>
        <w:ind w:firstLine="4480" w:firstLineChars="14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2023年4月26日</w:t>
      </w:r>
    </w:p>
    <w:p>
      <w:pPr>
        <w:pStyle w:val="2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（此件公开发布）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ind w:left="0" w:leftChars="0" w:firstLine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560" w:lineRule="exact"/>
        <w:ind w:left="0"/>
        <w:rPr>
          <w:rFonts w:ascii="方正仿宋_GBK" w:eastAsia="方正仿宋_GBK" w:cs="仿宋_GB2312"/>
          <w:sz w:val="32"/>
          <w:szCs w:val="32"/>
          <w:lang w:bidi="ar-SA"/>
        </w:rPr>
      </w:pPr>
    </w:p>
    <w:p>
      <w:pPr>
        <w:pStyle w:val="2"/>
        <w:ind w:left="420" w:leftChars="200"/>
      </w:pPr>
    </w:p>
    <w:p>
      <w:pPr>
        <w:pBdr>
          <w:top w:val="single" w:color="auto" w:sz="4" w:space="0"/>
          <w:bottom w:val="single" w:color="auto" w:sz="4" w:space="1"/>
        </w:pBdr>
        <w:spacing w:line="520" w:lineRule="exact"/>
        <w:ind w:left="0" w:firstLine="140" w:firstLineChars="50"/>
        <w:rPr>
          <w:rFonts w:hint="eastAsia" w:ascii="方正仿宋_GBK" w:eastAsia="方正仿宋_GBK" w:cs="宋体"/>
          <w:spacing w:val="-4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重庆市涪陵区白涛街道党政办公室        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20</w:t>
      </w:r>
      <w:r>
        <w:rPr>
          <w:rFonts w:ascii="方正仿宋_GBK" w:eastAsia="方正仿宋_GBK"/>
          <w:sz w:val="28"/>
          <w:szCs w:val="28"/>
        </w:rPr>
        <w:t>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4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26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10"/>
        <w:rFonts w:ascii="宋体"/>
        <w:sz w:val="28"/>
        <w:szCs w:val="28"/>
      </w:rPr>
      <w:t>－</w:t>
    </w: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</w:instrText>
    </w:r>
    <w:r>
      <w:rPr>
        <w:rStyle w:val="10"/>
        <w:rFonts w:hint="eastAsia" w:ascii="宋体"/>
        <w:sz w:val="28"/>
        <w:szCs w:val="28"/>
      </w:rPr>
      <w:fldChar w:fldCharType="separate"/>
    </w:r>
    <w:r>
      <w:rPr>
        <w:rStyle w:val="10"/>
        <w:rFonts w:hint="eastAsia" w:ascii="宋体"/>
        <w:sz w:val="28"/>
        <w:szCs w:val="28"/>
      </w:rPr>
      <w:t>1</w:t>
    </w:r>
    <w:r>
      <w:rPr>
        <w:rStyle w:val="10"/>
        <w:rFonts w:hint="eastAsia" w:ascii="宋体"/>
        <w:sz w:val="28"/>
        <w:szCs w:val="28"/>
      </w:rPr>
      <w:fldChar w:fldCharType="end"/>
    </w:r>
    <w:r>
      <w:rPr>
        <w:rStyle w:val="10"/>
        <w:rFonts w:ascii="宋体"/>
        <w:sz w:val="28"/>
        <w:szCs w:val="28"/>
      </w:rPr>
      <w:t>－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7D3E3A0A"/>
    <w:rsid w:val="FB4F7317"/>
    <w:rsid w:val="FFF65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100" w:firstLineChars="100"/>
    </w:pPr>
    <w:rPr>
      <w:rFonts w:ascii="Times New Roman" w:hAnsi="Times New Roman"/>
      <w:szCs w:val="24"/>
    </w:rPr>
  </w:style>
  <w:style w:type="paragraph" w:styleId="7">
    <w:name w:val="Body Text First Indent 2"/>
    <w:basedOn w:val="2"/>
    <w:qFormat/>
    <w:uiPriority w:val="0"/>
    <w:pPr>
      <w:ind w:firstLine="200" w:firstLineChars="200"/>
    </w:pPr>
    <w:rPr>
      <w:rFonts w:ascii="Calibri" w:hAnsi="Calibri" w:cs="Calibri"/>
      <w:szCs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867</Words>
  <Characters>888</Characters>
  <Lines>104</Lines>
  <Paragraphs>15</Paragraphs>
  <TotalTime>0</TotalTime>
  <ScaleCrop>false</ScaleCrop>
  <LinksUpToDate>false</LinksUpToDate>
  <CharactersWithSpaces>903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2020-12-25T03:24:00Z</dcterms:created>
  <dc:creator>禧稀</dc:creator>
  <cp:lastModifiedBy>user</cp:lastModifiedBy>
  <cp:lastPrinted>2023-04-25T06:49:00Z</cp:lastPrinted>
  <dcterms:modified xsi:type="dcterms:W3CDTF">2023-04-27T18:51:14Z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B65A08711FC74FA385442E594C017605_13</vt:lpwstr>
  </property>
</Properties>
</file>