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cs="宋体"/>
          <w:sz w:val="21"/>
          <w:szCs w:val="21"/>
        </w:rPr>
      </w:pPr>
      <w:bookmarkStart w:id="0" w:name="_GoBack"/>
      <w:bookmarkEnd w:id="0"/>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sz w:val="20"/>
              </w:rPr>
              <w:t>重庆市涪陵临港经济区安全环保所</w:t>
            </w: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2"/>
                <w:szCs w:val="22"/>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188.97</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151.97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18.43</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9.35</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9.21</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188.97</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188.97</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188.97</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188.97</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4873"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重庆市涪陵临港经济区安全环保所</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4873"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151.97</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12.29</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802"/>
        <w:gridCol w:w="3355"/>
        <w:gridCol w:w="1701"/>
        <w:gridCol w:w="1701"/>
        <w:gridCol w:w="1701"/>
        <w:gridCol w:w="1685"/>
        <w:gridCol w:w="1685"/>
        <w:gridCol w:w="174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5157"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5157"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4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6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4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151.97</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18.43</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12.29</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6.14</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9.35</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r>
        <w:tblPrEx>
          <w:tblLayout w:type="fixed"/>
          <w:tblCellMar>
            <w:top w:w="0" w:type="dxa"/>
            <w:left w:w="0" w:type="dxa"/>
            <w:bottom w:w="0" w:type="dxa"/>
            <w:right w:w="0" w:type="dxa"/>
          </w:tblCellMar>
        </w:tblPrEx>
        <w:trPr>
          <w:trHeight w:val="382" w:hRule="atLeast"/>
        </w:trPr>
        <w:tc>
          <w:tcPr>
            <w:tcW w:w="18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9.21</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6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450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450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18.43</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9.35</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188.97</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5406"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5406"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188.97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20104</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发展与改革事务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151.97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2010450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事业运行</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151.97</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151.97</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18.43</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12.29</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12.29</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6.14</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6.14</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9.35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9.35</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9.21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9.21</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3345" w:type="dxa"/>
            <w:gridSpan w:val="2"/>
            <w:vMerge w:val="restart"/>
            <w:tcBorders>
              <w:top w:val="nil"/>
              <w:left w:val="nil"/>
              <w:right w:val="nil"/>
            </w:tcBorders>
            <w:shd w:val="clear" w:color="auto" w:fill="auto"/>
            <w:noWrap/>
            <w:tcMar>
              <w:top w:w="15" w:type="dxa"/>
              <w:left w:w="15" w:type="dxa"/>
              <w:right w:w="15" w:type="dxa"/>
            </w:tcMar>
            <w:vAlign w:val="bottom"/>
          </w:tcPr>
          <w:p>
            <w:pPr>
              <w:spacing w:line="24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3345" w:type="dxa"/>
            <w:gridSpan w:val="2"/>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37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165.35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16.97</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81.25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12.29</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6.14</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6.70</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2.65</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9.21</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1.26</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1.05</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4.30</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165.35</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23.62</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77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18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49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49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27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4167"/>
        <w:gridCol w:w="2236"/>
        <w:gridCol w:w="2184"/>
        <w:gridCol w:w="4660"/>
        <w:gridCol w:w="2131"/>
      </w:tblGrid>
      <w:tr>
        <w:tblPrEx>
          <w:tblLayout w:type="fixed"/>
          <w:tblCellMar>
            <w:top w:w="0" w:type="dxa"/>
            <w:left w:w="0" w:type="dxa"/>
            <w:bottom w:w="0" w:type="dxa"/>
            <w:right w:w="0" w:type="dxa"/>
          </w:tblCellMar>
        </w:tblPrEx>
        <w:trPr>
          <w:trHeight w:val="175"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2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0" w:type="dxa"/>
            <w:bottom w:w="0" w:type="dxa"/>
            <w:right w:w="0" w:type="dxa"/>
          </w:tblCellMar>
        </w:tblPrEx>
        <w:trPr>
          <w:trHeight w:val="175" w:hRule="atLeast"/>
        </w:trPr>
        <w:tc>
          <w:tcPr>
            <w:tcW w:w="416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textAlignment w:val="bottom"/>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重庆市涪陵临港经济区安全环保所</w:t>
            </w:r>
          </w:p>
        </w:tc>
        <w:tc>
          <w:tcPr>
            <w:tcW w:w="2236"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8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660"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31"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23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预算数</w:t>
            </w:r>
          </w:p>
        </w:tc>
        <w:tc>
          <w:tcPr>
            <w:tcW w:w="218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  目</w:t>
            </w:r>
          </w:p>
        </w:tc>
        <w:tc>
          <w:tcPr>
            <w:tcW w:w="213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18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一、“三公”经费支出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四、机关运行经费</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（一）支出合计</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（一）行政单位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（二）参照公务员法管理事业单位</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2．公务用车购置及运行维护费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五、资产信息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（1）公务用车购置费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（一）车辆数合计（辆）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（2）公务用车运行维护费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1．副部（省）级及以上领导用车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2．主要领导干部用车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（1）国内接待费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3．机要通信用车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4．应急保障用车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（2）国（境）外接待费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5．执法执勤用车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（二）相关统计数</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6．特种专业技术用车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1．因公出国（境）团组数（个）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7．离退休干部用车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2．因公出国（境）人次数（人）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8．其他用车</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3．公务用车购置数（辆）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（二）单价100万元（含）以上设备（不含车辆）</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4．公务用车保有量（辆）</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六、政府采购支出信息</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5．国内公务接待批次（个）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（一）政府采购支出合计</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1．政府采购货物支出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6．国内公务接待人次（人）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2．政府采购工程支出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其中：外事接待人次（人）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3．政府采购服务支出</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7．国（境）外公务接待批次（个）</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（二）政府采购授予中小企业合同金额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346" w:hRule="atLeast"/>
        </w:trPr>
        <w:tc>
          <w:tcPr>
            <w:tcW w:w="4167"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8．国（境）外公务接待人次（人）</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 xml:space="preserve">        其中：授予小微企业合同金额</w:t>
            </w: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r>
      <w:tr>
        <w:tblPrEx>
          <w:tblLayout w:type="fixed"/>
          <w:tblCellMar>
            <w:top w:w="0" w:type="dxa"/>
            <w:left w:w="0" w:type="dxa"/>
            <w:bottom w:w="0" w:type="dxa"/>
            <w:right w:w="0" w:type="dxa"/>
          </w:tblCellMar>
        </w:tblPrEx>
        <w:trPr>
          <w:trHeight w:val="269"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二、会议费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r>
        <w:tblPrEx>
          <w:tblLayout w:type="fixed"/>
          <w:tblCellMar>
            <w:top w:w="0" w:type="dxa"/>
            <w:left w:w="0" w:type="dxa"/>
            <w:bottom w:w="0" w:type="dxa"/>
            <w:right w:w="0" w:type="dxa"/>
          </w:tblCellMar>
        </w:tblPrEx>
        <w:trPr>
          <w:trHeight w:val="244" w:hRule="atLeast"/>
        </w:trPr>
        <w:tc>
          <w:tcPr>
            <w:tcW w:w="4167"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三、培训费</w:t>
            </w:r>
          </w:p>
        </w:tc>
        <w:tc>
          <w:tcPr>
            <w:tcW w:w="223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color w:val="000000"/>
                <w:sz w:val="20"/>
                <w:szCs w:val="20"/>
              </w:rPr>
            </w:pPr>
            <w:r>
              <w:rPr>
                <w:rFonts w:cs="宋体"/>
                <w:color w:val="000000"/>
                <w:sz w:val="20"/>
                <w:szCs w:val="20"/>
              </w:rPr>
              <w:t>—</w:t>
            </w:r>
          </w:p>
        </w:tc>
        <w:tc>
          <w:tcPr>
            <w:tcW w:w="21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p>
        </w:tc>
        <w:tc>
          <w:tcPr>
            <w:tcW w:w="4660"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1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40" w:lineRule="exact"/>
              <w:jc w:val="right"/>
              <w:rPr>
                <w:rFonts w:hint="default" w:cs="宋体"/>
                <w:color w:val="000000"/>
                <w:sz w:val="20"/>
                <w:szCs w:val="20"/>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3" w:type="default"/>
      <w:footerReference r:id="rId4"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A1B86AA-7A80-449D-A6EE-5D73E36CF41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SVju0AAAAAUBAAAPAAAAAAAAAAEAIAAAACIAAABkcnMvZG93bnJldi54bWxQSwECFAAUAAAACACH&#10;TuJAjUkPjboBAABXAwAADgAAAAAAAAABACAAAAAfAQAAZHJzL2Uyb0RvYy54bWxQSwUGAAAAAAYA&#10;BgBZAQAAS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PAGE   \* MERGEFORMAT</w:instrText>
                    </w:r>
                    <w:r>
                      <w:fldChar w:fldCharType="separate"/>
                    </w:r>
                    <w:r>
                      <w:rPr>
                        <w:rFonts w:hint="default"/>
                        <w:lang w:val="zh-CN"/>
                      </w:rPr>
                      <w:t>-</w:t>
                    </w:r>
                    <w:r>
                      <w:rPr>
                        <w:rFonts w:hint="default"/>
                      </w:rPr>
                      <w:t xml:space="preserve"> 19 -</w:t>
                    </w:r>
                    <w:r>
                      <w:rPr>
                        <w:rFonts w:hint="default"/>
                      </w:rPr>
                      <w:fldChar w:fldCharType="end"/>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wps:spPr>
                    <wps:txbx>
                      <w:txbxContent>
                        <w:p>
                          <w:pPr>
                            <w:pStyle w:val="3"/>
                            <w:jc w:val="both"/>
                            <w:rPr>
                              <w:rFonts w:hint="default" w:cs="宋体"/>
                            </w:rPr>
                          </w:pPr>
                          <w:r>
                            <w:rPr>
                              <w:rFonts w:cs="宋体"/>
                            </w:rPr>
                            <w:t>— 27.1 —</w:t>
                          </w:r>
                        </w:p>
                      </w:txbxContent>
                    </wps:txbx>
                    <wps:bodyPr wrap="none" lIns="0" tIns="0" rIns="0" bIns="0" upright="1"/>
                  </wps:wsp>
                </a:graphicData>
              </a:graphic>
            </wp:anchor>
          </w:drawing>
        </mc:Choice>
        <mc:Fallback>
          <w:pict>
            <v:shape id="文本框 1027"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gN&#10;VFTYAAAACgEAAA8AAAAAAAAAAQAgAAAAIgAAAGRycy9kb3ducmV2LnhtbFBLAQIUABQAAAAIAIdO&#10;4kDIi+dEsQEAADwDAAAOAAAAAAAAAAEAIAAAACcBAABkcnMvZTJvRG9jLnhtbFBLBQYAAAAABgAG&#10;AFkBAABKBQ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4E58"/>
    <w:rsid w:val="00203F71"/>
    <w:rsid w:val="00270E53"/>
    <w:rsid w:val="002B254B"/>
    <w:rsid w:val="00317EC0"/>
    <w:rsid w:val="004A597F"/>
    <w:rsid w:val="00550ABE"/>
    <w:rsid w:val="00770383"/>
    <w:rsid w:val="007819D4"/>
    <w:rsid w:val="007B419D"/>
    <w:rsid w:val="00853209"/>
    <w:rsid w:val="009B67B8"/>
    <w:rsid w:val="009D2B67"/>
    <w:rsid w:val="00A65393"/>
    <w:rsid w:val="00B03CCD"/>
    <w:rsid w:val="00B05EC2"/>
    <w:rsid w:val="00B90F25"/>
    <w:rsid w:val="00C20C3E"/>
    <w:rsid w:val="00F40D5A"/>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7E2170E"/>
    <w:rsid w:val="29310A5F"/>
    <w:rsid w:val="29C37A35"/>
    <w:rsid w:val="2A076083"/>
    <w:rsid w:val="2A73162E"/>
    <w:rsid w:val="2B167953"/>
    <w:rsid w:val="2B200583"/>
    <w:rsid w:val="2B8209DE"/>
    <w:rsid w:val="2C10541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5424F5"/>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0B3C52"/>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9A7935"/>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widowControl w:val="0"/>
      <w:ind w:firstLine="420" w:firstLineChars="200"/>
      <w:jc w:val="both"/>
    </w:pPr>
    <w:rPr>
      <w:rFonts w:hint="default" w:ascii="Times New Roman" w:hAnsi="Times New Roman"/>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7724</Words>
  <Characters>9160</Characters>
  <Lines>81</Lines>
  <Paragraphs>22</Paragraphs>
  <TotalTime>56</TotalTime>
  <ScaleCrop>false</ScaleCrop>
  <LinksUpToDate>false</LinksUpToDate>
  <CharactersWithSpaces>9653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2024-10-31T06:52:00Z</dcterms:created>
  <dc:creator>Administrator</dc:creator>
  <cp:lastModifiedBy>admin</cp:lastModifiedBy>
  <dcterms:modified xsi:type="dcterms:W3CDTF">2024-11-01T06:37:18Z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ICV">
    <vt:lpwstr>BB46EABDBB2749749395447164B066B3_12</vt:lpwstr>
  </property>
</Properties>
</file>