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EE" w:rsidRDefault="00DE00EE">
      <w:pPr>
        <w:spacing w:line="390" w:lineRule="exact"/>
        <w:rPr>
          <w:rFonts w:ascii="方正小标宋_GBK" w:eastAsia="方正小标宋_GBK"/>
          <w:b/>
          <w:bCs/>
        </w:rPr>
      </w:pPr>
    </w:p>
    <w:p w:rsidR="00DE00EE" w:rsidRDefault="00DE00EE">
      <w:pPr>
        <w:spacing w:line="380" w:lineRule="exact"/>
        <w:rPr>
          <w:rFonts w:ascii="方正小标宋_GBK" w:eastAsia="方正小标宋_GBK"/>
          <w:spacing w:val="-14"/>
          <w:w w:val="42"/>
        </w:rPr>
      </w:pPr>
    </w:p>
    <w:p w:rsidR="00DE00EE" w:rsidRDefault="005E09C5">
      <w:pPr>
        <w:spacing w:line="390" w:lineRule="exact"/>
        <w:rPr>
          <w:rFonts w:ascii="方正小标宋_GBK" w:eastAsia="方正小标宋_GBK"/>
          <w:spacing w:val="-14"/>
          <w:w w:val="42"/>
        </w:rPr>
      </w:pPr>
      <w:r w:rsidRPr="005E09C5">
        <w:rPr>
          <w:rFonts w:ascii="方正小标宋_GBK" w:eastAsia="方正小标宋_GBK"/>
          <w:b/>
          <w:bCs/>
          <w:sz w:val="20"/>
        </w:rPr>
        <w:pict>
          <v:line id="直线 2" o:spid="_x0000_s1026" style="position:absolute;left:0;text-align:left;z-index:251657216;mso-position-horizontal:center" from="0,14.65pt" to=".05pt,14.65pt" wrapcoords="0 0 0 0 0 0 0 0 0 0" strokeweight="2pt">
            <w10:wrap type="tight"/>
          </v:line>
        </w:pict>
      </w:r>
    </w:p>
    <w:p w:rsidR="00DE00EE" w:rsidRDefault="00DE00EE">
      <w:pPr>
        <w:tabs>
          <w:tab w:val="left" w:pos="5025"/>
        </w:tabs>
        <w:spacing w:line="380" w:lineRule="exact"/>
        <w:jc w:val="left"/>
        <w:rPr>
          <w:rFonts w:ascii="方正小标宋_GBK" w:eastAsia="方正小标宋_GBK"/>
          <w:spacing w:val="-14"/>
          <w:w w:val="42"/>
        </w:rPr>
      </w:pPr>
    </w:p>
    <w:p w:rsidR="00DE00EE" w:rsidRDefault="00DE00EE">
      <w:pPr>
        <w:spacing w:line="400" w:lineRule="exact"/>
        <w:jc w:val="center"/>
        <w:rPr>
          <w:rFonts w:ascii="方正小标宋_GBK" w:eastAsia="方正小标宋_GBK"/>
          <w:spacing w:val="-14"/>
          <w:w w:val="42"/>
        </w:rPr>
      </w:pPr>
    </w:p>
    <w:p w:rsidR="00DE00EE" w:rsidRDefault="00DE00EE">
      <w:pPr>
        <w:tabs>
          <w:tab w:val="left" w:pos="8690"/>
        </w:tabs>
        <w:spacing w:line="1180" w:lineRule="exact"/>
        <w:jc w:val="center"/>
        <w:rPr>
          <w:rFonts w:ascii="方正小标宋_GBK" w:eastAsia="方正小标宋_GBK"/>
          <w:b/>
          <w:bCs/>
          <w:snapToGrid w:val="0"/>
          <w:color w:val="FF0000"/>
          <w:spacing w:val="-20"/>
          <w:w w:val="46"/>
          <w:kern w:val="0"/>
          <w:sz w:val="108"/>
          <w:szCs w:val="108"/>
        </w:rPr>
      </w:pPr>
      <w:r>
        <w:rPr>
          <w:rFonts w:ascii="方正小标宋_GBK" w:eastAsia="方正小标宋_GBK" w:hint="eastAsia"/>
          <w:b/>
          <w:bCs/>
          <w:snapToGrid w:val="0"/>
          <w:color w:val="FF0000"/>
          <w:spacing w:val="-20"/>
          <w:w w:val="46"/>
          <w:kern w:val="0"/>
          <w:sz w:val="108"/>
          <w:szCs w:val="108"/>
        </w:rPr>
        <w:t>重庆市涪陵区人民政府崇义街道办事处文件</w:t>
      </w:r>
    </w:p>
    <w:p w:rsidR="00DE00EE" w:rsidRDefault="00DE00EE">
      <w:pPr>
        <w:spacing w:line="480" w:lineRule="exact"/>
        <w:jc w:val="center"/>
        <w:rPr>
          <w:rFonts w:ascii="仿宋_GB2312"/>
        </w:rPr>
      </w:pPr>
    </w:p>
    <w:p w:rsidR="00DE00EE" w:rsidRDefault="00DE00EE">
      <w:pPr>
        <w:spacing w:line="460" w:lineRule="exact"/>
        <w:jc w:val="center"/>
        <w:rPr>
          <w:rFonts w:ascii="仿宋_GB2312"/>
        </w:rPr>
      </w:pPr>
    </w:p>
    <w:p w:rsidR="00DE00EE" w:rsidRDefault="00DE00EE">
      <w:pPr>
        <w:tabs>
          <w:tab w:val="left" w:pos="316"/>
        </w:tabs>
        <w:ind w:firstLineChars="800" w:firstLine="2560"/>
        <w:rPr>
          <w:rFonts w:ascii="方正仿宋_GBK"/>
        </w:rPr>
      </w:pPr>
      <w:r>
        <w:rPr>
          <w:rFonts w:ascii="方正仿宋_GBK" w:hint="eastAsia"/>
        </w:rPr>
        <w:t xml:space="preserve">涪崇办发〔2017〕236号　　　　　　　　</w:t>
      </w:r>
    </w:p>
    <w:p w:rsidR="00DE00EE" w:rsidRDefault="005E09C5">
      <w:pPr>
        <w:jc w:val="center"/>
      </w:pPr>
      <w:r w:rsidRPr="005E09C5">
        <w:rPr>
          <w:rFonts w:ascii="黑体" w:eastAsia="黑体"/>
          <w:sz w:val="20"/>
        </w:rPr>
        <w:pict>
          <v:line id="直线 3" o:spid="_x0000_s1027" style="position:absolute;left:0;text-align:left;z-index:251658240" from="0,6.6pt" to="442.2pt,6.6pt" strokecolor="red" strokeweight="2.25pt">
            <w10:wrap type="square"/>
          </v:line>
        </w:pict>
      </w:r>
    </w:p>
    <w:p w:rsidR="00DE00EE" w:rsidRPr="007D363D" w:rsidRDefault="00DE00EE">
      <w:pPr>
        <w:tabs>
          <w:tab w:val="left" w:pos="2592"/>
          <w:tab w:val="left" w:pos="2952"/>
        </w:tabs>
        <w:spacing w:line="560" w:lineRule="exact"/>
        <w:jc w:val="center"/>
        <w:rPr>
          <w:rFonts w:ascii="方正小标宋_GBK" w:eastAsia="方正小标宋_GBK"/>
          <w:color w:val="000000"/>
          <w:sz w:val="44"/>
          <w:szCs w:val="44"/>
        </w:rPr>
      </w:pPr>
      <w:r w:rsidRPr="007D363D">
        <w:rPr>
          <w:rFonts w:ascii="方正小标宋_GBK" w:eastAsia="方正小标宋_GBK" w:hint="eastAsia"/>
          <w:color w:val="000000"/>
          <w:sz w:val="44"/>
          <w:szCs w:val="44"/>
        </w:rPr>
        <w:t>重庆市涪陵区人民政府崇义街道办事处</w:t>
      </w:r>
    </w:p>
    <w:p w:rsidR="00DE00EE" w:rsidRPr="007D363D" w:rsidRDefault="00DE00EE">
      <w:pPr>
        <w:tabs>
          <w:tab w:val="left" w:pos="2592"/>
          <w:tab w:val="left" w:pos="2952"/>
        </w:tabs>
        <w:spacing w:line="560" w:lineRule="exact"/>
        <w:jc w:val="center"/>
        <w:rPr>
          <w:rFonts w:ascii="方正小标宋_GBK" w:eastAsia="方正小标宋_GBK"/>
          <w:color w:val="000000"/>
          <w:sz w:val="44"/>
          <w:szCs w:val="44"/>
        </w:rPr>
      </w:pPr>
      <w:r w:rsidRPr="007D363D">
        <w:rPr>
          <w:rFonts w:ascii="方正小标宋_GBK" w:eastAsia="方正小标宋_GBK" w:hint="eastAsia"/>
          <w:color w:val="000000"/>
          <w:sz w:val="44"/>
          <w:szCs w:val="44"/>
        </w:rPr>
        <w:t>关于印发崇义街道打击和处置非法集资监测</w:t>
      </w:r>
    </w:p>
    <w:p w:rsidR="00DE00EE" w:rsidRPr="007D363D" w:rsidRDefault="00DE00EE">
      <w:pPr>
        <w:tabs>
          <w:tab w:val="left" w:pos="2592"/>
          <w:tab w:val="left" w:pos="2952"/>
        </w:tabs>
        <w:spacing w:line="560" w:lineRule="exact"/>
        <w:jc w:val="center"/>
        <w:rPr>
          <w:rFonts w:ascii="方正小标宋_GBK" w:eastAsia="方正小标宋_GBK"/>
          <w:color w:val="000000"/>
          <w:sz w:val="44"/>
          <w:szCs w:val="44"/>
        </w:rPr>
      </w:pPr>
      <w:r w:rsidRPr="007D363D">
        <w:rPr>
          <w:rFonts w:ascii="方正小标宋_GBK" w:eastAsia="方正小标宋_GBK" w:hint="eastAsia"/>
          <w:color w:val="000000"/>
          <w:sz w:val="44"/>
          <w:szCs w:val="44"/>
        </w:rPr>
        <w:t>预警工作制度的通知</w:t>
      </w:r>
    </w:p>
    <w:p w:rsidR="00DE00EE" w:rsidRPr="007D363D" w:rsidRDefault="00DE00EE">
      <w:pPr>
        <w:autoSpaceDN w:val="0"/>
        <w:spacing w:line="560" w:lineRule="exact"/>
        <w:jc w:val="left"/>
        <w:rPr>
          <w:rFonts w:ascii="方正小标宋_GBK" w:eastAsia="方正小标宋_GBK"/>
          <w:color w:val="000000"/>
          <w:spacing w:val="-10"/>
          <w:sz w:val="44"/>
          <w:szCs w:val="44"/>
        </w:rPr>
      </w:pPr>
    </w:p>
    <w:p w:rsidR="00DE00EE" w:rsidRPr="007D363D" w:rsidRDefault="00DE00EE">
      <w:pPr>
        <w:autoSpaceDN w:val="0"/>
        <w:spacing w:line="560" w:lineRule="exact"/>
        <w:jc w:val="left"/>
        <w:rPr>
          <w:rFonts w:ascii="方正仿宋_GBK"/>
          <w:color w:val="000000"/>
          <w:szCs w:val="32"/>
        </w:rPr>
      </w:pPr>
      <w:r w:rsidRPr="007D363D">
        <w:rPr>
          <w:rFonts w:ascii="方正仿宋_GBK" w:hint="eastAsia"/>
          <w:color w:val="000000"/>
          <w:szCs w:val="32"/>
        </w:rPr>
        <w:t>各社区，各部门：</w:t>
      </w:r>
    </w:p>
    <w:p w:rsidR="00DE00EE" w:rsidRPr="007D363D" w:rsidRDefault="00DE00EE">
      <w:pPr>
        <w:autoSpaceDN w:val="0"/>
        <w:spacing w:line="560" w:lineRule="exact"/>
        <w:ind w:firstLineChars="200" w:firstLine="640"/>
        <w:jc w:val="left"/>
        <w:rPr>
          <w:rFonts w:ascii="方正仿宋_GBK"/>
          <w:color w:val="000000"/>
          <w:szCs w:val="32"/>
        </w:rPr>
      </w:pPr>
      <w:r w:rsidRPr="007D363D">
        <w:rPr>
          <w:rFonts w:ascii="方正仿宋_GBK" w:hint="eastAsia"/>
          <w:color w:val="000000"/>
          <w:szCs w:val="32"/>
        </w:rPr>
        <w:t>现将《涪陵区崇义街道打击和处置非法集资监测预警工作制度》印发你们，请遵照执行。</w:t>
      </w:r>
    </w:p>
    <w:p w:rsidR="00DE00EE" w:rsidRPr="007D363D" w:rsidRDefault="00DE00EE">
      <w:pPr>
        <w:autoSpaceDN w:val="0"/>
        <w:spacing w:line="560" w:lineRule="exact"/>
        <w:ind w:firstLineChars="200" w:firstLine="640"/>
        <w:jc w:val="left"/>
        <w:rPr>
          <w:rFonts w:ascii="方正仿宋_GBK"/>
          <w:color w:val="000000"/>
          <w:szCs w:val="32"/>
        </w:rPr>
      </w:pPr>
    </w:p>
    <w:p w:rsidR="00DE00EE" w:rsidRPr="007D363D" w:rsidRDefault="00DE00EE">
      <w:pPr>
        <w:autoSpaceDN w:val="0"/>
        <w:spacing w:line="560" w:lineRule="exact"/>
        <w:ind w:firstLineChars="200" w:firstLine="640"/>
        <w:jc w:val="left"/>
        <w:rPr>
          <w:rFonts w:ascii="方正仿宋_GBK"/>
          <w:color w:val="000000"/>
          <w:szCs w:val="32"/>
        </w:rPr>
      </w:pPr>
    </w:p>
    <w:p w:rsidR="00DE00EE" w:rsidRPr="007D363D" w:rsidRDefault="00DE00EE">
      <w:pPr>
        <w:autoSpaceDN w:val="0"/>
        <w:spacing w:line="560" w:lineRule="exact"/>
        <w:ind w:rightChars="200" w:right="640" w:firstLineChars="850" w:firstLine="2720"/>
        <w:jc w:val="left"/>
        <w:rPr>
          <w:rFonts w:ascii="方正仿宋_GBK"/>
          <w:color w:val="000000"/>
          <w:szCs w:val="32"/>
        </w:rPr>
      </w:pPr>
      <w:r w:rsidRPr="007D363D">
        <w:rPr>
          <w:rFonts w:ascii="方正仿宋_GBK" w:hint="eastAsia"/>
          <w:color w:val="000000"/>
          <w:szCs w:val="32"/>
        </w:rPr>
        <w:t>重庆市涪陵区人民政府崇义街道办事处</w:t>
      </w:r>
    </w:p>
    <w:p w:rsidR="00DE00EE" w:rsidRPr="007D363D" w:rsidRDefault="00DE00EE">
      <w:pPr>
        <w:autoSpaceDN w:val="0"/>
        <w:spacing w:line="560" w:lineRule="exact"/>
        <w:ind w:firstLineChars="1400" w:firstLine="4480"/>
        <w:jc w:val="left"/>
        <w:rPr>
          <w:rFonts w:ascii="方正仿宋_GBK"/>
          <w:color w:val="000000"/>
          <w:szCs w:val="32"/>
        </w:rPr>
      </w:pPr>
      <w:r w:rsidRPr="007D363D">
        <w:rPr>
          <w:rFonts w:ascii="方正仿宋_GBK" w:hint="eastAsia"/>
          <w:color w:val="000000"/>
          <w:szCs w:val="32"/>
        </w:rPr>
        <w:t>2017年11月29日</w:t>
      </w:r>
    </w:p>
    <w:p w:rsidR="0060762D" w:rsidRDefault="0060762D" w:rsidP="0060762D">
      <w:pPr>
        <w:autoSpaceDN w:val="0"/>
        <w:spacing w:line="560" w:lineRule="exact"/>
        <w:ind w:firstLineChars="200" w:firstLine="640"/>
        <w:jc w:val="left"/>
        <w:rPr>
          <w:rFonts w:ascii="方正仿宋_GBK"/>
          <w:color w:val="000000"/>
          <w:szCs w:val="32"/>
        </w:rPr>
      </w:pPr>
      <w:r>
        <w:rPr>
          <w:rFonts w:ascii="方正仿宋_GBK" w:hint="eastAsia"/>
          <w:color w:val="000000"/>
          <w:szCs w:val="32"/>
        </w:rPr>
        <w:t>（此件公开发布）</w:t>
      </w:r>
    </w:p>
    <w:p w:rsidR="00DE00EE" w:rsidRPr="007D363D" w:rsidRDefault="00DE00EE">
      <w:pPr>
        <w:autoSpaceDN w:val="0"/>
        <w:spacing w:line="560" w:lineRule="exact"/>
        <w:jc w:val="left"/>
        <w:rPr>
          <w:rFonts w:ascii="方正仿宋_GBK"/>
          <w:color w:val="000000"/>
          <w:szCs w:val="32"/>
        </w:rPr>
      </w:pPr>
    </w:p>
    <w:p w:rsidR="00DE00EE" w:rsidRPr="007D363D" w:rsidRDefault="00DE00EE">
      <w:pPr>
        <w:pStyle w:val="a5"/>
        <w:shd w:val="clear" w:color="auto" w:fill="FFFFFF"/>
        <w:autoSpaceDE w:val="0"/>
        <w:spacing w:before="0" w:beforeAutospacing="0" w:after="0" w:afterAutospacing="0" w:line="560" w:lineRule="exact"/>
        <w:jc w:val="center"/>
        <w:rPr>
          <w:rFonts w:ascii="方正小标宋_GBK" w:eastAsia="方正小标宋_GBK"/>
          <w:color w:val="000000"/>
          <w:sz w:val="44"/>
          <w:szCs w:val="44"/>
        </w:rPr>
      </w:pPr>
      <w:r w:rsidRPr="007D363D">
        <w:rPr>
          <w:rFonts w:ascii="方正小标宋_GBK" w:eastAsia="方正小标宋_GBK" w:hint="eastAsia"/>
          <w:color w:val="000000"/>
          <w:sz w:val="44"/>
          <w:szCs w:val="44"/>
        </w:rPr>
        <w:lastRenderedPageBreak/>
        <w:t>涪陵区崇义街道</w:t>
      </w:r>
    </w:p>
    <w:p w:rsidR="00DE00EE" w:rsidRPr="007D363D" w:rsidRDefault="00DE00EE">
      <w:pPr>
        <w:pStyle w:val="a5"/>
        <w:shd w:val="clear" w:color="auto" w:fill="FFFFFF"/>
        <w:autoSpaceDE w:val="0"/>
        <w:spacing w:before="0" w:beforeAutospacing="0" w:after="0" w:afterAutospacing="0" w:line="560" w:lineRule="exact"/>
        <w:jc w:val="center"/>
        <w:rPr>
          <w:rFonts w:ascii="方正小标宋_GBK" w:eastAsia="方正小标宋_GBK"/>
          <w:color w:val="000000"/>
          <w:sz w:val="44"/>
          <w:szCs w:val="44"/>
        </w:rPr>
      </w:pPr>
      <w:r w:rsidRPr="007D363D">
        <w:rPr>
          <w:rFonts w:ascii="方正小标宋_GBK" w:eastAsia="方正小标宋_GBK" w:hint="eastAsia"/>
          <w:color w:val="000000"/>
          <w:sz w:val="44"/>
          <w:szCs w:val="44"/>
        </w:rPr>
        <w:t>打击和处置非法集资监测预警工作制度</w:t>
      </w:r>
    </w:p>
    <w:p w:rsidR="00DE00EE" w:rsidRPr="007D363D" w:rsidRDefault="00DE00EE">
      <w:pPr>
        <w:pStyle w:val="a5"/>
        <w:shd w:val="clear" w:color="auto" w:fill="FFFFFF"/>
        <w:autoSpaceDE w:val="0"/>
        <w:spacing w:before="0" w:beforeAutospacing="0" w:after="0" w:afterAutospacing="0" w:line="560" w:lineRule="exact"/>
        <w:jc w:val="center"/>
        <w:rPr>
          <w:rFonts w:ascii="方正黑体_GBK" w:eastAsia="方正黑体_GBK" w:hAnsi="黑体"/>
          <w:color w:val="000000"/>
          <w:sz w:val="32"/>
          <w:szCs w:val="32"/>
        </w:rPr>
      </w:pPr>
    </w:p>
    <w:p w:rsidR="00DE00EE" w:rsidRPr="007D363D" w:rsidRDefault="00DE00EE">
      <w:pPr>
        <w:pStyle w:val="a5"/>
        <w:shd w:val="clear" w:color="auto" w:fill="FFFFFF"/>
        <w:autoSpaceDE w:val="0"/>
        <w:spacing w:before="0" w:beforeAutospacing="0" w:after="0" w:afterAutospacing="0" w:line="560" w:lineRule="exact"/>
        <w:jc w:val="center"/>
        <w:rPr>
          <w:rFonts w:ascii="方正黑体_GBK" w:eastAsia="方正黑体_GBK"/>
          <w:color w:val="000000"/>
          <w:sz w:val="32"/>
          <w:szCs w:val="32"/>
        </w:rPr>
      </w:pPr>
      <w:r w:rsidRPr="007D363D">
        <w:rPr>
          <w:rFonts w:ascii="方正黑体_GBK" w:eastAsia="方正黑体_GBK" w:hAnsi="黑体" w:hint="eastAsia"/>
          <w:color w:val="000000"/>
          <w:sz w:val="32"/>
          <w:szCs w:val="32"/>
        </w:rPr>
        <w:t>第一章</w:t>
      </w:r>
      <w:r w:rsidRPr="007D363D">
        <w:rPr>
          <w:rFonts w:eastAsia="方正黑体_GBK" w:hint="eastAsia"/>
          <w:color w:val="000000"/>
          <w:sz w:val="32"/>
          <w:szCs w:val="32"/>
        </w:rPr>
        <w:t> </w:t>
      </w:r>
      <w:r w:rsidRPr="007D363D">
        <w:rPr>
          <w:rFonts w:ascii="方正黑体_GBK" w:eastAsia="方正黑体_GBK" w:hAnsi="黑体" w:hint="eastAsia"/>
          <w:color w:val="000000"/>
          <w:sz w:val="32"/>
          <w:szCs w:val="32"/>
        </w:rPr>
        <w:t>总</w:t>
      </w:r>
      <w:r w:rsidRPr="007D363D">
        <w:rPr>
          <w:rFonts w:ascii="方正黑体_GBK" w:eastAsia="方正黑体_GBK" w:hint="eastAsia"/>
          <w:color w:val="000000"/>
          <w:sz w:val="32"/>
          <w:szCs w:val="32"/>
        </w:rPr>
        <w:t xml:space="preserve"> </w:t>
      </w:r>
      <w:r w:rsidRPr="007D363D">
        <w:rPr>
          <w:rFonts w:eastAsia="方正黑体_GBK" w:hint="eastAsia"/>
          <w:color w:val="000000"/>
          <w:sz w:val="32"/>
          <w:szCs w:val="32"/>
        </w:rPr>
        <w:t> </w:t>
      </w:r>
      <w:r w:rsidRPr="007D363D">
        <w:rPr>
          <w:rFonts w:ascii="方正黑体_GBK" w:eastAsia="方正黑体_GBK" w:hAnsi="黑体" w:hint="eastAsia"/>
          <w:color w:val="000000"/>
          <w:sz w:val="32"/>
          <w:szCs w:val="32"/>
        </w:rPr>
        <w:t>则</w:t>
      </w:r>
    </w:p>
    <w:p w:rsidR="00DE00EE" w:rsidRPr="007D363D" w:rsidRDefault="00DE00EE" w:rsidP="007D363D">
      <w:pPr>
        <w:pStyle w:val="a5"/>
        <w:shd w:val="clear" w:color="auto" w:fill="FFFFFF"/>
        <w:autoSpaceDE w:val="0"/>
        <w:spacing w:before="0" w:beforeAutospacing="0" w:after="0" w:afterAutospacing="0" w:line="560" w:lineRule="exact"/>
        <w:ind w:firstLineChars="196" w:firstLine="630"/>
        <w:jc w:val="both"/>
        <w:rPr>
          <w:rFonts w:ascii="方正仿宋_GBK" w:eastAsia="方正仿宋_GBK"/>
          <w:color w:val="000000"/>
          <w:sz w:val="32"/>
          <w:szCs w:val="32"/>
        </w:rPr>
      </w:pPr>
      <w:r w:rsidRPr="007D363D">
        <w:rPr>
          <w:rStyle w:val="a6"/>
          <w:rFonts w:ascii="方正仿宋_GBK" w:eastAsia="方正仿宋_GBK" w:hint="eastAsia"/>
          <w:color w:val="000000"/>
          <w:sz w:val="32"/>
          <w:szCs w:val="32"/>
        </w:rPr>
        <w:t>第一条</w:t>
      </w:r>
      <w:r w:rsidRPr="007D363D">
        <w:rPr>
          <w:rFonts w:eastAsia="方正仿宋_GBK" w:hint="eastAsia"/>
          <w:color w:val="000000"/>
          <w:sz w:val="32"/>
          <w:szCs w:val="32"/>
        </w:rPr>
        <w:t xml:space="preserve">  </w:t>
      </w:r>
      <w:r w:rsidRPr="007D363D">
        <w:rPr>
          <w:rFonts w:ascii="方正仿宋_GBK" w:eastAsia="方正仿宋_GBK" w:hint="eastAsia"/>
          <w:color w:val="000000"/>
          <w:sz w:val="32"/>
          <w:szCs w:val="32"/>
        </w:rPr>
        <w:t>为及时、准确、有序地开展非法集资监测预警工作，依据《国务院关于进一步做好防范和处置非法集资工作的意见》（国发〔2015〕59号）、《处置非法集资部际联席会议关于全面加强非法集资监测预警工作的通知》（处非联发〔2016〕5号）等有关要求，结合我街实际，制定本制度。</w:t>
      </w:r>
    </w:p>
    <w:p w:rsidR="00DE00EE" w:rsidRPr="007D363D" w:rsidRDefault="00DE00EE" w:rsidP="007D363D">
      <w:pPr>
        <w:pStyle w:val="a5"/>
        <w:shd w:val="clear" w:color="auto" w:fill="FFFFFF"/>
        <w:autoSpaceDE w:val="0"/>
        <w:spacing w:before="0" w:beforeAutospacing="0" w:after="0" w:afterAutospacing="0" w:line="560" w:lineRule="exact"/>
        <w:ind w:firstLineChars="196" w:firstLine="630"/>
        <w:jc w:val="both"/>
        <w:rPr>
          <w:rFonts w:ascii="方正仿宋_GBK" w:eastAsia="方正仿宋_GBK"/>
          <w:color w:val="000000"/>
          <w:sz w:val="32"/>
          <w:szCs w:val="32"/>
        </w:rPr>
      </w:pPr>
      <w:r w:rsidRPr="007D363D">
        <w:rPr>
          <w:rStyle w:val="a6"/>
          <w:rFonts w:ascii="方正仿宋_GBK" w:eastAsia="方正仿宋_GBK" w:hint="eastAsia"/>
          <w:color w:val="000000"/>
          <w:sz w:val="32"/>
          <w:szCs w:val="32"/>
        </w:rPr>
        <w:t>第二条</w:t>
      </w:r>
      <w:r w:rsidRPr="007D363D">
        <w:rPr>
          <w:rFonts w:eastAsia="方正仿宋_GBK" w:hint="eastAsia"/>
          <w:color w:val="000000"/>
          <w:sz w:val="32"/>
          <w:szCs w:val="32"/>
        </w:rPr>
        <w:t xml:space="preserve">  </w:t>
      </w:r>
      <w:r w:rsidRPr="007D363D">
        <w:rPr>
          <w:rFonts w:ascii="方正仿宋_GBK" w:eastAsia="方正仿宋_GBK" w:hint="eastAsia"/>
          <w:color w:val="000000"/>
          <w:sz w:val="32"/>
          <w:szCs w:val="32"/>
        </w:rPr>
        <w:t>监测预警工作是做好打击和处置非法集资工作的有力保障，是抓苗头、抓倾向，“打早打小</w:t>
      </w:r>
      <w:r w:rsidRPr="007D363D">
        <w:rPr>
          <w:rFonts w:ascii="方正仿宋_GBK" w:eastAsia="方正仿宋_GBK" w:cs="Times New Roman" w:hint="eastAsia"/>
          <w:color w:val="000000"/>
          <w:sz w:val="32"/>
          <w:szCs w:val="32"/>
        </w:rPr>
        <w:t>”</w:t>
      </w:r>
      <w:r w:rsidRPr="007D363D">
        <w:rPr>
          <w:rFonts w:ascii="方正仿宋_GBK" w:eastAsia="方正仿宋_GBK" w:hint="eastAsia"/>
          <w:color w:val="000000"/>
          <w:sz w:val="32"/>
          <w:szCs w:val="32"/>
        </w:rPr>
        <w:t>的必要手段。本制度所称的非法集资监测预警工作，是指在崇义街道对出现涉嫌非法集资风险或已发生非法集资活动情况下,街道部门依法依规采取相应措施，对涉嫌非法集资风险情况、非法集资活动实施预警、跟踪监测、报告等相关工作。</w:t>
      </w:r>
    </w:p>
    <w:p w:rsidR="00DE00EE" w:rsidRPr="007D363D" w:rsidRDefault="00DE00EE">
      <w:pPr>
        <w:pStyle w:val="a5"/>
        <w:shd w:val="clear" w:color="auto" w:fill="FFFFFF"/>
        <w:autoSpaceDE w:val="0"/>
        <w:spacing w:before="0" w:beforeAutospacing="0" w:after="0" w:afterAutospacing="0" w:line="560" w:lineRule="exact"/>
        <w:jc w:val="center"/>
        <w:rPr>
          <w:rFonts w:ascii="方正黑体_GBK" w:eastAsia="方正黑体_GBK" w:hAnsi="黑体"/>
          <w:color w:val="000000"/>
          <w:sz w:val="32"/>
          <w:szCs w:val="32"/>
        </w:rPr>
      </w:pPr>
      <w:r w:rsidRPr="007D363D">
        <w:rPr>
          <w:rFonts w:ascii="方正黑体_GBK" w:eastAsia="方正黑体_GBK" w:hAnsi="黑体" w:hint="eastAsia"/>
          <w:color w:val="000000"/>
          <w:sz w:val="32"/>
          <w:szCs w:val="32"/>
        </w:rPr>
        <w:t>第二章</w:t>
      </w:r>
      <w:r w:rsidRPr="007D363D">
        <w:rPr>
          <w:rFonts w:ascii="方正黑体_GBK" w:eastAsia="方正黑体_GBK" w:hAnsi="黑体" w:hint="eastAsia"/>
          <w:color w:val="000000"/>
          <w:sz w:val="32"/>
          <w:szCs w:val="32"/>
        </w:rPr>
        <w:t>  </w:t>
      </w:r>
      <w:r w:rsidRPr="007D363D">
        <w:rPr>
          <w:rFonts w:ascii="方正黑体_GBK" w:eastAsia="方正黑体_GBK" w:hAnsi="黑体" w:hint="eastAsia"/>
          <w:color w:val="000000"/>
          <w:sz w:val="32"/>
          <w:szCs w:val="32"/>
        </w:rPr>
        <w:t>工作职责</w:t>
      </w:r>
    </w:p>
    <w:p w:rsidR="00DE00EE" w:rsidRPr="007D363D" w:rsidRDefault="00DE00EE">
      <w:pPr>
        <w:pStyle w:val="a5"/>
        <w:shd w:val="clear" w:color="auto" w:fill="FFFFFF"/>
        <w:autoSpaceDE w:val="0"/>
        <w:spacing w:before="0" w:beforeAutospacing="0" w:after="0" w:afterAutospacing="0" w:line="560" w:lineRule="exact"/>
        <w:jc w:val="both"/>
        <w:rPr>
          <w:rFonts w:ascii="方正仿宋_GBK" w:eastAsia="方正仿宋_GBK"/>
          <w:color w:val="000000"/>
          <w:sz w:val="32"/>
          <w:szCs w:val="32"/>
        </w:rPr>
      </w:pPr>
      <w:r w:rsidRPr="007D363D">
        <w:rPr>
          <w:rFonts w:eastAsia="方正仿宋_GBK" w:hint="eastAsia"/>
          <w:color w:val="000000"/>
          <w:sz w:val="32"/>
          <w:szCs w:val="32"/>
        </w:rPr>
        <w:t xml:space="preserve">     </w:t>
      </w:r>
      <w:r w:rsidRPr="007D363D">
        <w:rPr>
          <w:rStyle w:val="a6"/>
          <w:rFonts w:ascii="方正仿宋_GBK" w:eastAsia="方正仿宋_GBK" w:hint="eastAsia"/>
          <w:color w:val="000000"/>
          <w:sz w:val="32"/>
          <w:szCs w:val="32"/>
        </w:rPr>
        <w:t xml:space="preserve">第三条  </w:t>
      </w:r>
      <w:r w:rsidRPr="007D363D">
        <w:rPr>
          <w:rFonts w:ascii="方正仿宋_GBK" w:eastAsia="方正仿宋_GBK" w:hint="eastAsia"/>
          <w:color w:val="000000"/>
          <w:sz w:val="32"/>
          <w:szCs w:val="32"/>
        </w:rPr>
        <w:t>街道打击和处置非法集资工作领导小组及其办公室（街道财政办）在监测预警工作中主要承担组织、协调、参谋、服务、检查职能，做好信息统计报告、预警通报等工作，通过充分调动和促进各相关部门、社区发挥工作主动性、积极性和联动性，形成“条块结合、上下衔接、左右联动、横向到边、纵</w:t>
      </w:r>
      <w:r w:rsidRPr="007D363D">
        <w:rPr>
          <w:rFonts w:ascii="方正仿宋_GBK" w:eastAsia="方正仿宋_GBK" w:hint="eastAsia"/>
          <w:color w:val="000000"/>
          <w:sz w:val="32"/>
          <w:szCs w:val="32"/>
        </w:rPr>
        <w:lastRenderedPageBreak/>
        <w:t>向到底</w:t>
      </w:r>
      <w:r w:rsidRPr="007D363D">
        <w:rPr>
          <w:rFonts w:ascii="方正仿宋_GBK" w:eastAsia="方正仿宋_GBK" w:cs="Times New Roman" w:hint="eastAsia"/>
          <w:color w:val="000000"/>
          <w:sz w:val="32"/>
          <w:szCs w:val="32"/>
        </w:rPr>
        <w:t>”</w:t>
      </w:r>
      <w:r w:rsidRPr="007D363D">
        <w:rPr>
          <w:rFonts w:ascii="方正仿宋_GBK" w:eastAsia="方正仿宋_GBK" w:hint="eastAsia"/>
          <w:color w:val="000000"/>
          <w:sz w:val="32"/>
          <w:szCs w:val="32"/>
        </w:rPr>
        <w:t>的打击和处置非法集资工作网络，切实防止监管真空和管理缺位。</w:t>
      </w:r>
    </w:p>
    <w:p w:rsidR="00DE00EE" w:rsidRPr="007D363D" w:rsidRDefault="00DE00EE" w:rsidP="007D363D">
      <w:pPr>
        <w:pStyle w:val="a5"/>
        <w:shd w:val="clear" w:color="auto" w:fill="FFFFFF"/>
        <w:autoSpaceDE w:val="0"/>
        <w:spacing w:before="0" w:beforeAutospacing="0" w:after="0" w:afterAutospacing="0" w:line="560" w:lineRule="exact"/>
        <w:ind w:firstLineChars="196" w:firstLine="630"/>
        <w:rPr>
          <w:rFonts w:ascii="方正仿宋_GBK" w:eastAsia="方正仿宋_GBK"/>
          <w:color w:val="000000"/>
          <w:sz w:val="32"/>
          <w:szCs w:val="32"/>
        </w:rPr>
      </w:pPr>
      <w:r w:rsidRPr="007D363D">
        <w:rPr>
          <w:rStyle w:val="a6"/>
          <w:rFonts w:ascii="方正仿宋_GBK" w:eastAsia="方正仿宋_GBK" w:hint="eastAsia"/>
          <w:color w:val="000000"/>
          <w:sz w:val="32"/>
          <w:szCs w:val="32"/>
        </w:rPr>
        <w:t>第四条</w:t>
      </w:r>
      <w:r w:rsidRPr="007D363D">
        <w:rPr>
          <w:rFonts w:eastAsia="方正仿宋_GBK" w:hint="eastAsia"/>
          <w:color w:val="000000"/>
          <w:sz w:val="32"/>
          <w:szCs w:val="32"/>
        </w:rPr>
        <w:t xml:space="preserve">  </w:t>
      </w:r>
      <w:r w:rsidRPr="007D363D">
        <w:rPr>
          <w:rFonts w:ascii="方正仿宋_GBK" w:eastAsia="方正仿宋_GBK" w:hint="eastAsia"/>
          <w:color w:val="000000"/>
          <w:sz w:val="32"/>
          <w:szCs w:val="32"/>
        </w:rPr>
        <w:t>各社区及相关部门应认真履行“属地管理、一线把关</w:t>
      </w:r>
      <w:r w:rsidRPr="007D363D">
        <w:rPr>
          <w:rFonts w:ascii="方正仿宋_GBK" w:eastAsia="方正仿宋_GBK" w:cs="Times New Roman" w:hint="eastAsia"/>
          <w:color w:val="000000"/>
          <w:sz w:val="32"/>
          <w:szCs w:val="32"/>
        </w:rPr>
        <w:t>”</w:t>
      </w:r>
      <w:r w:rsidRPr="007D363D">
        <w:rPr>
          <w:rFonts w:ascii="方正仿宋_GBK" w:eastAsia="方正仿宋_GBK" w:hint="eastAsia"/>
          <w:color w:val="000000"/>
          <w:sz w:val="32"/>
          <w:szCs w:val="32"/>
        </w:rPr>
        <w:t xml:space="preserve">职责，结合辖区和本行业实际情况，负责具体实施对非法集资活动情况的监测预警工作。 </w:t>
      </w:r>
    </w:p>
    <w:p w:rsidR="00DE00EE" w:rsidRPr="007D363D" w:rsidRDefault="00DE00EE">
      <w:pPr>
        <w:pStyle w:val="a5"/>
        <w:shd w:val="clear" w:color="auto" w:fill="FFFFFF"/>
        <w:autoSpaceDE w:val="0"/>
        <w:spacing w:before="0" w:beforeAutospacing="0" w:after="0" w:afterAutospacing="0" w:line="560" w:lineRule="exact"/>
        <w:jc w:val="center"/>
        <w:rPr>
          <w:rFonts w:ascii="方正黑体_GBK" w:eastAsia="方正黑体_GBK" w:hAnsi="黑体"/>
          <w:color w:val="000000"/>
          <w:sz w:val="32"/>
          <w:szCs w:val="32"/>
        </w:rPr>
      </w:pPr>
      <w:r w:rsidRPr="007D363D">
        <w:rPr>
          <w:rFonts w:ascii="方正黑体_GBK" w:eastAsia="方正黑体_GBK" w:hAnsi="黑体" w:hint="eastAsia"/>
          <w:color w:val="000000"/>
          <w:sz w:val="32"/>
          <w:szCs w:val="32"/>
        </w:rPr>
        <w:t>第三章</w:t>
      </w:r>
      <w:r w:rsidRPr="007D363D">
        <w:rPr>
          <w:rFonts w:ascii="方正黑体_GBK" w:eastAsia="方正黑体_GBK" w:hAnsi="黑体" w:hint="eastAsia"/>
          <w:color w:val="000000"/>
          <w:sz w:val="32"/>
          <w:szCs w:val="32"/>
        </w:rPr>
        <w:t>  </w:t>
      </w:r>
      <w:r w:rsidRPr="007D363D">
        <w:rPr>
          <w:rFonts w:ascii="方正黑体_GBK" w:eastAsia="方正黑体_GBK" w:hAnsi="黑体" w:hint="eastAsia"/>
          <w:color w:val="000000"/>
          <w:sz w:val="32"/>
          <w:szCs w:val="32"/>
        </w:rPr>
        <w:t>监测预警范围及重点</w:t>
      </w:r>
    </w:p>
    <w:p w:rsidR="00DE00EE" w:rsidRPr="007D363D" w:rsidRDefault="00DE00EE">
      <w:pPr>
        <w:pStyle w:val="a5"/>
        <w:shd w:val="clear" w:color="auto" w:fill="FFFFFF"/>
        <w:autoSpaceDE w:val="0"/>
        <w:spacing w:before="0" w:beforeAutospacing="0" w:after="0" w:afterAutospacing="0" w:line="560" w:lineRule="exact"/>
        <w:jc w:val="both"/>
        <w:rPr>
          <w:rFonts w:ascii="方正仿宋_GBK" w:eastAsia="方正仿宋_GBK"/>
          <w:color w:val="000000"/>
          <w:sz w:val="32"/>
          <w:szCs w:val="32"/>
        </w:rPr>
      </w:pPr>
      <w:r w:rsidRPr="007D363D">
        <w:rPr>
          <w:rStyle w:val="a6"/>
          <w:rFonts w:eastAsia="方正仿宋_GBK" w:hint="eastAsia"/>
          <w:color w:val="000000"/>
          <w:sz w:val="32"/>
          <w:szCs w:val="32"/>
        </w:rPr>
        <w:t xml:space="preserve">     </w:t>
      </w:r>
      <w:r w:rsidRPr="007D363D">
        <w:rPr>
          <w:rStyle w:val="a6"/>
          <w:rFonts w:ascii="方正仿宋_GBK" w:eastAsia="方正仿宋_GBK" w:hint="eastAsia"/>
          <w:color w:val="000000"/>
          <w:sz w:val="32"/>
          <w:szCs w:val="32"/>
        </w:rPr>
        <w:t>第五条</w:t>
      </w:r>
      <w:r w:rsidRPr="007D363D">
        <w:rPr>
          <w:rFonts w:eastAsia="方正仿宋_GBK" w:hint="eastAsia"/>
          <w:color w:val="000000"/>
          <w:sz w:val="32"/>
          <w:szCs w:val="32"/>
        </w:rPr>
        <w:t xml:space="preserve">  </w:t>
      </w:r>
      <w:r w:rsidRPr="007D363D">
        <w:rPr>
          <w:rFonts w:ascii="方正仿宋_GBK" w:eastAsia="方正仿宋_GBK" w:hint="eastAsia"/>
          <w:color w:val="000000"/>
          <w:sz w:val="32"/>
          <w:szCs w:val="32"/>
        </w:rPr>
        <w:t>在辖区出现下列情况之一时，街道部门应实施预警，并应采取相应工作措施进行处置，处置完毕后按照有关规定及要求，向区打非办报告。</w:t>
      </w:r>
    </w:p>
    <w:p w:rsidR="00DE00EE" w:rsidRPr="007D363D" w:rsidRDefault="00DE00EE">
      <w:pPr>
        <w:pStyle w:val="a5"/>
        <w:shd w:val="clear" w:color="auto" w:fill="FFFFFF"/>
        <w:autoSpaceDE w:val="0"/>
        <w:spacing w:before="0" w:beforeAutospacing="0" w:after="0" w:afterAutospacing="0" w:line="560" w:lineRule="exact"/>
        <w:ind w:firstLineChars="200" w:firstLine="640"/>
        <w:jc w:val="both"/>
        <w:rPr>
          <w:rFonts w:ascii="方正仿宋_GBK" w:eastAsia="方正仿宋_GBK"/>
          <w:color w:val="000000"/>
          <w:sz w:val="32"/>
          <w:szCs w:val="32"/>
        </w:rPr>
      </w:pPr>
      <w:r w:rsidRPr="007D363D">
        <w:rPr>
          <w:rFonts w:ascii="方正仿宋_GBK" w:eastAsia="方正仿宋_GBK" w:hint="eastAsia"/>
          <w:color w:val="000000"/>
          <w:sz w:val="32"/>
          <w:szCs w:val="32"/>
        </w:rPr>
        <w:t>（一）未经有关部门依法批准或者借用合法经营的形式吸收资金；</w:t>
      </w:r>
    </w:p>
    <w:p w:rsidR="00DE00EE" w:rsidRPr="007D363D" w:rsidRDefault="00DE00EE">
      <w:pPr>
        <w:pStyle w:val="a5"/>
        <w:shd w:val="clear" w:color="auto" w:fill="FFFFFF"/>
        <w:autoSpaceDE w:val="0"/>
        <w:spacing w:before="0" w:beforeAutospacing="0" w:after="0" w:afterAutospacing="0" w:line="560" w:lineRule="exact"/>
        <w:ind w:firstLineChars="200" w:firstLine="640"/>
        <w:jc w:val="both"/>
        <w:rPr>
          <w:rFonts w:ascii="方正仿宋_GBK" w:eastAsia="方正仿宋_GBK"/>
          <w:color w:val="000000"/>
          <w:sz w:val="32"/>
          <w:szCs w:val="32"/>
        </w:rPr>
      </w:pPr>
      <w:r w:rsidRPr="007D363D">
        <w:rPr>
          <w:rFonts w:ascii="方正仿宋_GBK" w:eastAsia="方正仿宋_GBK" w:hint="eastAsia"/>
          <w:color w:val="000000"/>
          <w:sz w:val="32"/>
          <w:szCs w:val="32"/>
        </w:rPr>
        <w:t>（二）通过媒体、推介会、传单、手机短信、口口相传等途径向社会公开宣传；</w:t>
      </w:r>
    </w:p>
    <w:p w:rsidR="00DE00EE" w:rsidRPr="007D363D" w:rsidRDefault="00DE00EE">
      <w:pPr>
        <w:spacing w:line="560" w:lineRule="exact"/>
        <w:ind w:firstLine="640"/>
        <w:rPr>
          <w:rFonts w:ascii="方正仿宋_GBK" w:hAnsi="宋体" w:cs="宋体"/>
          <w:color w:val="000000"/>
          <w:kern w:val="0"/>
          <w:szCs w:val="32"/>
        </w:rPr>
      </w:pPr>
      <w:r w:rsidRPr="007D363D">
        <w:rPr>
          <w:rFonts w:ascii="方正仿宋_GBK" w:hAnsi="宋体" w:cs="宋体" w:hint="eastAsia"/>
          <w:color w:val="000000"/>
          <w:kern w:val="0"/>
          <w:szCs w:val="32"/>
        </w:rPr>
        <w:t>（三）承诺在一定期限内以货币、实物、股权等方式还本付息或者给付回报；</w:t>
      </w:r>
    </w:p>
    <w:p w:rsidR="00DE00EE" w:rsidRPr="007D363D" w:rsidRDefault="00DE00EE">
      <w:pPr>
        <w:spacing w:line="560" w:lineRule="exact"/>
        <w:ind w:firstLine="640"/>
        <w:rPr>
          <w:rFonts w:ascii="方正仿宋_GBK" w:hAnsi="宋体"/>
          <w:color w:val="000000"/>
          <w:szCs w:val="32"/>
        </w:rPr>
      </w:pPr>
      <w:r w:rsidRPr="007D363D">
        <w:rPr>
          <w:rFonts w:ascii="方正仿宋_GBK" w:hAnsi="宋体" w:cs="宋体" w:hint="eastAsia"/>
          <w:color w:val="000000"/>
          <w:kern w:val="0"/>
          <w:szCs w:val="32"/>
        </w:rPr>
        <w:t>（四）向社会公众即社会不特定对象吸收资金。</w:t>
      </w:r>
      <w:r w:rsidRPr="007D363D">
        <w:rPr>
          <w:rFonts w:ascii="方正仿宋_GBK" w:hAnsi="宋体" w:hint="eastAsia"/>
          <w:color w:val="000000"/>
          <w:szCs w:val="32"/>
        </w:rPr>
        <w:t>未向社会公开宣传，在亲友或者单位内部针对特定对象吸收资金的，不属于非法集资。</w:t>
      </w:r>
    </w:p>
    <w:p w:rsidR="00DE00EE" w:rsidRPr="007D363D" w:rsidRDefault="00DE00EE" w:rsidP="007D363D">
      <w:pPr>
        <w:spacing w:line="560" w:lineRule="exact"/>
        <w:ind w:firstLineChars="196" w:firstLine="630"/>
        <w:rPr>
          <w:rFonts w:ascii="方正仿宋_GBK" w:hAnsi="宋体"/>
          <w:color w:val="000000"/>
          <w:szCs w:val="32"/>
        </w:rPr>
      </w:pPr>
      <w:r w:rsidRPr="007D363D">
        <w:rPr>
          <w:rStyle w:val="a6"/>
          <w:rFonts w:ascii="方正仿宋_GBK" w:hAnsi="宋体" w:cs="宋体" w:hint="eastAsia"/>
          <w:color w:val="000000"/>
          <w:kern w:val="0"/>
          <w:szCs w:val="32"/>
        </w:rPr>
        <w:t xml:space="preserve">第六条  </w:t>
      </w:r>
      <w:r w:rsidRPr="007D363D">
        <w:rPr>
          <w:rFonts w:ascii="方正仿宋_GBK" w:hAnsi="宋体" w:hint="eastAsia"/>
          <w:color w:val="000000"/>
          <w:szCs w:val="32"/>
        </w:rPr>
        <w:t>街道财政办根据有关法律、法规处理单位或个人反映的涉嫌非法集资活动线索，并根据分析研判或调查情况及时向区打非办和有关行业主（监）管部门通报。在辖区出现下列10种重点风险情况之一时，所在辖区社区应实施预警，并采取相应</w:t>
      </w:r>
      <w:r w:rsidRPr="007D363D">
        <w:rPr>
          <w:rFonts w:ascii="方正仿宋_GBK" w:hAnsi="宋体" w:hint="eastAsia"/>
          <w:color w:val="000000"/>
          <w:szCs w:val="32"/>
        </w:rPr>
        <w:lastRenderedPageBreak/>
        <w:t>工作措施进行处置。</w:t>
      </w:r>
    </w:p>
    <w:p w:rsidR="00DE00EE" w:rsidRPr="007D363D" w:rsidRDefault="00DE00EE">
      <w:pPr>
        <w:spacing w:line="560" w:lineRule="exact"/>
        <w:ind w:firstLine="640"/>
        <w:rPr>
          <w:rFonts w:ascii="方正仿宋_GBK" w:hAnsi="宋体"/>
          <w:color w:val="000000"/>
          <w:szCs w:val="32"/>
        </w:rPr>
      </w:pPr>
      <w:r w:rsidRPr="007D363D">
        <w:rPr>
          <w:rFonts w:ascii="方正仿宋_GBK" w:hAnsi="宋体" w:hint="eastAsia"/>
          <w:color w:val="000000"/>
          <w:szCs w:val="32"/>
        </w:rPr>
        <w:t>（一）涉嫌以投资理财、投资咨询、资产管理、财富管理、投资入股等名义非法吸收社会公众资金；</w:t>
      </w:r>
    </w:p>
    <w:p w:rsidR="00DE00EE" w:rsidRPr="007D363D" w:rsidRDefault="00DE00EE">
      <w:pPr>
        <w:spacing w:line="560" w:lineRule="exact"/>
        <w:ind w:firstLine="640"/>
        <w:rPr>
          <w:rFonts w:ascii="方正仿宋_GBK" w:hAnsi="宋体"/>
          <w:color w:val="000000"/>
          <w:szCs w:val="32"/>
        </w:rPr>
      </w:pPr>
      <w:r w:rsidRPr="007D363D">
        <w:rPr>
          <w:rFonts w:ascii="方正仿宋_GBK" w:hAnsi="宋体" w:hint="eastAsia"/>
          <w:color w:val="000000"/>
          <w:szCs w:val="32"/>
        </w:rPr>
        <w:t>（二）涉嫌以P2P、ICO、虚拟代币、众筹、互联网金融等名义非法吸收社会公众资金；</w:t>
      </w:r>
    </w:p>
    <w:p w:rsidR="00DE00EE" w:rsidRPr="007D363D" w:rsidRDefault="00DE00EE">
      <w:pPr>
        <w:spacing w:line="560" w:lineRule="exact"/>
        <w:ind w:firstLine="640"/>
        <w:rPr>
          <w:rFonts w:ascii="方正仿宋_GBK" w:hAnsi="宋体"/>
          <w:color w:val="000000"/>
          <w:szCs w:val="32"/>
        </w:rPr>
      </w:pPr>
      <w:r w:rsidRPr="007D363D">
        <w:rPr>
          <w:rFonts w:ascii="方正仿宋_GBK" w:hAnsi="宋体" w:hint="eastAsia"/>
          <w:color w:val="000000"/>
          <w:szCs w:val="32"/>
        </w:rPr>
        <w:t>（三）涉嫌不具有发行股票、基金、债券、保险、理财产品、资管产品、外汇交易服务等金融业务的真实内容或业务资质，以发售虚假或违规金融产品、违规或超范围经营等方式非法吸收资金；</w:t>
      </w:r>
    </w:p>
    <w:p w:rsidR="00DE00EE" w:rsidRPr="007D363D" w:rsidRDefault="00DE00EE">
      <w:pPr>
        <w:spacing w:line="560" w:lineRule="exact"/>
        <w:ind w:firstLine="640"/>
        <w:rPr>
          <w:rFonts w:ascii="方正仿宋_GBK" w:hAnsi="宋体"/>
          <w:color w:val="000000"/>
          <w:szCs w:val="32"/>
        </w:rPr>
      </w:pPr>
      <w:r w:rsidRPr="007D363D">
        <w:rPr>
          <w:rFonts w:ascii="方正仿宋_GBK" w:hAnsi="宋体" w:hint="eastAsia"/>
          <w:color w:val="000000"/>
          <w:szCs w:val="32"/>
        </w:rPr>
        <w:t>（四）涉嫌不具有销售、提供服务的真实内容或者不以销售、提供服务为主要目的，以产品回收、寄存代售、托管运营、积分返利等方式非法吸收社会公众资金；</w:t>
      </w:r>
    </w:p>
    <w:p w:rsidR="00DE00EE" w:rsidRPr="007D363D" w:rsidRDefault="00DE00EE">
      <w:pPr>
        <w:spacing w:line="560" w:lineRule="exact"/>
        <w:ind w:firstLine="640"/>
        <w:rPr>
          <w:rFonts w:ascii="方正仿宋_GBK" w:hAnsi="宋体"/>
          <w:color w:val="000000"/>
          <w:szCs w:val="32"/>
        </w:rPr>
      </w:pPr>
      <w:r w:rsidRPr="007D363D">
        <w:rPr>
          <w:rFonts w:ascii="方正仿宋_GBK" w:hAnsi="宋体" w:hint="eastAsia"/>
          <w:color w:val="000000"/>
          <w:szCs w:val="32"/>
        </w:rPr>
        <w:t>（五）涉嫌以房产、物业项目开发或销售等名义，采取返本销售、售后包租、约定回购、份额分割等方式非法吸收社会公众资金；</w:t>
      </w:r>
    </w:p>
    <w:p w:rsidR="00DE00EE" w:rsidRPr="007D363D" w:rsidRDefault="00DE00EE">
      <w:pPr>
        <w:spacing w:line="560" w:lineRule="exact"/>
        <w:ind w:firstLine="640"/>
        <w:rPr>
          <w:rFonts w:ascii="方正仿宋_GBK" w:hAnsi="宋体"/>
          <w:color w:val="000000"/>
          <w:szCs w:val="32"/>
        </w:rPr>
      </w:pPr>
      <w:r w:rsidRPr="007D363D">
        <w:rPr>
          <w:rFonts w:ascii="方正仿宋_GBK" w:hAnsi="宋体" w:hint="eastAsia"/>
          <w:color w:val="000000"/>
          <w:szCs w:val="32"/>
        </w:rPr>
        <w:t>（六）涉嫌以农村专业合作社、农业开发、养殖、收益权转让或托管等名义非法吸收社会公众资金；</w:t>
      </w:r>
    </w:p>
    <w:p w:rsidR="00DE00EE" w:rsidRPr="007D363D" w:rsidRDefault="00DE00EE">
      <w:pPr>
        <w:spacing w:line="560" w:lineRule="exact"/>
        <w:ind w:firstLine="640"/>
        <w:rPr>
          <w:rFonts w:ascii="方正仿宋_GBK" w:hAnsi="宋体"/>
          <w:color w:val="000000"/>
          <w:szCs w:val="32"/>
        </w:rPr>
      </w:pPr>
      <w:r w:rsidRPr="007D363D">
        <w:rPr>
          <w:rFonts w:ascii="方正仿宋_GBK" w:hAnsi="宋体" w:hint="eastAsia"/>
          <w:color w:val="000000"/>
          <w:szCs w:val="32"/>
        </w:rPr>
        <w:t>（七）涉嫌以教育培训、养老、医疗保健等名义非法吸收社会公众资金；</w:t>
      </w:r>
    </w:p>
    <w:p w:rsidR="00DE00EE" w:rsidRPr="007D363D" w:rsidRDefault="00DE00EE">
      <w:pPr>
        <w:spacing w:line="560" w:lineRule="exact"/>
        <w:ind w:firstLine="640"/>
        <w:rPr>
          <w:rFonts w:ascii="方正仿宋_GBK" w:hAnsi="宋体"/>
          <w:color w:val="000000"/>
          <w:szCs w:val="32"/>
        </w:rPr>
      </w:pPr>
      <w:r w:rsidRPr="007D363D">
        <w:rPr>
          <w:rFonts w:ascii="方正仿宋_GBK" w:hAnsi="宋体" w:hint="eastAsia"/>
          <w:color w:val="000000"/>
          <w:szCs w:val="32"/>
        </w:rPr>
        <w:t>（八）涉嫌以交易场所、展览会、“微盘”等名义非法吸收社会公众资金；</w:t>
      </w:r>
    </w:p>
    <w:p w:rsidR="00DE00EE" w:rsidRPr="007D363D" w:rsidRDefault="00DE00EE">
      <w:pPr>
        <w:spacing w:line="560" w:lineRule="exact"/>
        <w:ind w:firstLine="640"/>
        <w:rPr>
          <w:rFonts w:ascii="方正仿宋_GBK" w:hAnsi="宋体"/>
          <w:color w:val="000000"/>
          <w:szCs w:val="32"/>
        </w:rPr>
      </w:pPr>
      <w:r w:rsidRPr="007D363D">
        <w:rPr>
          <w:rFonts w:ascii="方正仿宋_GBK" w:hAnsi="宋体" w:hint="eastAsia"/>
          <w:color w:val="000000"/>
          <w:szCs w:val="32"/>
        </w:rPr>
        <w:t>（九）涉嫌以民间“会”、“社”等组织名义非法吸收社会公</w:t>
      </w:r>
      <w:r w:rsidRPr="007D363D">
        <w:rPr>
          <w:rFonts w:ascii="方正仿宋_GBK" w:hAnsi="宋体" w:hint="eastAsia"/>
          <w:color w:val="000000"/>
          <w:szCs w:val="32"/>
        </w:rPr>
        <w:lastRenderedPageBreak/>
        <w:t>众资金；</w:t>
      </w:r>
    </w:p>
    <w:p w:rsidR="00DE00EE" w:rsidRPr="007D363D" w:rsidRDefault="00DE00EE">
      <w:pPr>
        <w:spacing w:line="560" w:lineRule="exact"/>
        <w:ind w:firstLine="640"/>
        <w:rPr>
          <w:rFonts w:ascii="方正仿宋_GBK" w:hAnsi="宋体"/>
          <w:color w:val="000000"/>
          <w:szCs w:val="32"/>
        </w:rPr>
      </w:pPr>
      <w:r w:rsidRPr="007D363D">
        <w:rPr>
          <w:rFonts w:ascii="方正仿宋_GBK" w:hAnsi="宋体" w:hint="eastAsia"/>
          <w:color w:val="000000"/>
          <w:szCs w:val="32"/>
        </w:rPr>
        <w:t>（十）其他涉嫌非法集资的异常情况。</w:t>
      </w:r>
    </w:p>
    <w:p w:rsidR="00DE00EE" w:rsidRPr="007D363D" w:rsidRDefault="00DE00EE" w:rsidP="007D363D">
      <w:pPr>
        <w:spacing w:line="560" w:lineRule="exact"/>
        <w:ind w:firstLineChars="196" w:firstLine="630"/>
        <w:rPr>
          <w:rFonts w:ascii="方正仿宋_GBK" w:hAnsi="宋体"/>
          <w:color w:val="000000"/>
          <w:szCs w:val="32"/>
        </w:rPr>
      </w:pPr>
      <w:r w:rsidRPr="007D363D">
        <w:rPr>
          <w:rStyle w:val="a6"/>
          <w:rFonts w:ascii="方正仿宋_GBK" w:cs="宋体" w:hint="eastAsia"/>
          <w:color w:val="000000"/>
          <w:kern w:val="0"/>
          <w:szCs w:val="32"/>
        </w:rPr>
        <w:t>第七条</w:t>
      </w:r>
      <w:r w:rsidRPr="007D363D">
        <w:rPr>
          <w:rFonts w:ascii="方正仿宋_GBK" w:hAnsi="宋体" w:hint="eastAsia"/>
          <w:color w:val="000000"/>
          <w:szCs w:val="32"/>
        </w:rPr>
        <w:t xml:space="preserve">  公安部门根据有关法律法规处理单位或个人反映的涉嫌非法集资活动线索，并根据分析研判或调查情况及时进行预警通报。</w:t>
      </w:r>
    </w:p>
    <w:p w:rsidR="00DE00EE" w:rsidRPr="007D363D" w:rsidRDefault="00DE00EE" w:rsidP="007D363D">
      <w:pPr>
        <w:spacing w:line="560" w:lineRule="exact"/>
        <w:ind w:firstLineChars="200" w:firstLine="643"/>
        <w:rPr>
          <w:rFonts w:ascii="方正仿宋_GBK" w:hAnsi="宋体"/>
          <w:color w:val="000000"/>
          <w:szCs w:val="32"/>
        </w:rPr>
      </w:pPr>
      <w:r w:rsidRPr="007D363D">
        <w:rPr>
          <w:rStyle w:val="a6"/>
          <w:rFonts w:ascii="方正仿宋_GBK" w:cs="宋体" w:hint="eastAsia"/>
          <w:color w:val="000000"/>
          <w:kern w:val="0"/>
          <w:szCs w:val="32"/>
        </w:rPr>
        <w:t>第八条</w:t>
      </w:r>
      <w:r w:rsidRPr="007D363D">
        <w:rPr>
          <w:rFonts w:ascii="方正仿宋_GBK" w:hAnsi="宋体" w:hint="eastAsia"/>
          <w:color w:val="000000"/>
          <w:szCs w:val="32"/>
        </w:rPr>
        <w:t xml:space="preserve">  社区、街道部门应按照职责分工，相互配合，共同采取有效措施，依法防止自然人、法人或者其他组织发布涉及第六条指出的10种风险业务的，以及其他任何未经国家有关部门批准的社会募集活动的推广广告。</w:t>
      </w:r>
    </w:p>
    <w:p w:rsidR="00DE00EE" w:rsidRPr="007D363D" w:rsidRDefault="00DE00EE">
      <w:pPr>
        <w:pStyle w:val="a5"/>
        <w:shd w:val="clear" w:color="auto" w:fill="FFFFFF"/>
        <w:autoSpaceDE w:val="0"/>
        <w:spacing w:before="0" w:beforeAutospacing="0" w:after="0" w:afterAutospacing="0" w:line="560" w:lineRule="exact"/>
        <w:jc w:val="center"/>
        <w:rPr>
          <w:rFonts w:ascii="方正黑体_GBK" w:eastAsia="方正黑体_GBK" w:hAnsi="黑体"/>
          <w:color w:val="000000"/>
          <w:sz w:val="32"/>
          <w:szCs w:val="32"/>
        </w:rPr>
      </w:pPr>
      <w:r w:rsidRPr="007D363D">
        <w:rPr>
          <w:rFonts w:ascii="方正黑体_GBK" w:eastAsia="方正黑体_GBK" w:hAnsi="黑体" w:hint="eastAsia"/>
          <w:color w:val="000000"/>
          <w:sz w:val="32"/>
          <w:szCs w:val="32"/>
        </w:rPr>
        <w:t>第四章</w:t>
      </w:r>
      <w:r w:rsidRPr="007D363D">
        <w:rPr>
          <w:rFonts w:ascii="方正黑体_GBK" w:eastAsia="方正黑体_GBK" w:hAnsi="黑体" w:hint="eastAsia"/>
          <w:color w:val="000000"/>
          <w:sz w:val="32"/>
          <w:szCs w:val="32"/>
        </w:rPr>
        <w:t>  </w:t>
      </w:r>
      <w:r w:rsidRPr="007D363D">
        <w:rPr>
          <w:rFonts w:ascii="方正黑体_GBK" w:eastAsia="方正黑体_GBK" w:hAnsi="黑体" w:hint="eastAsia"/>
          <w:color w:val="000000"/>
          <w:sz w:val="32"/>
          <w:szCs w:val="32"/>
        </w:rPr>
        <w:t>工作措施</w:t>
      </w:r>
    </w:p>
    <w:p w:rsidR="00DE00EE" w:rsidRPr="007D363D" w:rsidRDefault="00DE00EE" w:rsidP="007D363D">
      <w:pPr>
        <w:pStyle w:val="a5"/>
        <w:shd w:val="clear" w:color="auto" w:fill="FFFFFF"/>
        <w:autoSpaceDE w:val="0"/>
        <w:spacing w:before="0" w:beforeAutospacing="0" w:after="0" w:afterAutospacing="0" w:line="560" w:lineRule="exact"/>
        <w:ind w:firstLineChars="200" w:firstLine="643"/>
        <w:rPr>
          <w:rFonts w:ascii="方正仿宋_GBK" w:eastAsia="方正仿宋_GBK"/>
          <w:color w:val="000000"/>
          <w:sz w:val="32"/>
          <w:szCs w:val="32"/>
        </w:rPr>
      </w:pPr>
      <w:r w:rsidRPr="007D363D">
        <w:rPr>
          <w:rStyle w:val="a6"/>
          <w:rFonts w:ascii="方正仿宋_GBK" w:eastAsia="方正仿宋_GBK" w:hint="eastAsia"/>
          <w:color w:val="000000"/>
          <w:sz w:val="32"/>
          <w:szCs w:val="32"/>
        </w:rPr>
        <w:t>第九条</w:t>
      </w:r>
      <w:r w:rsidRPr="007D363D">
        <w:rPr>
          <w:rFonts w:eastAsia="方正仿宋_GBK" w:hint="eastAsia"/>
          <w:color w:val="000000"/>
          <w:sz w:val="32"/>
          <w:szCs w:val="32"/>
        </w:rPr>
        <w:t xml:space="preserve">  </w:t>
      </w:r>
      <w:r w:rsidRPr="007D363D">
        <w:rPr>
          <w:rFonts w:ascii="方正仿宋_GBK" w:eastAsia="方正仿宋_GBK" w:hint="eastAsia"/>
          <w:color w:val="000000"/>
          <w:sz w:val="32"/>
          <w:szCs w:val="32"/>
        </w:rPr>
        <w:t>各社区应高度重视打击非法集资监测预警工作，落实责任部门和人员。通过单位或个人举报、日常巡查监管等方式，监测预警本辖区涉嫌非法集资活动的各类信息。</w:t>
      </w:r>
    </w:p>
    <w:p w:rsidR="00DE00EE" w:rsidRPr="007D363D" w:rsidRDefault="00DE00EE" w:rsidP="007D363D">
      <w:pPr>
        <w:pStyle w:val="a5"/>
        <w:shd w:val="clear" w:color="auto" w:fill="FFFFFF"/>
        <w:autoSpaceDE w:val="0"/>
        <w:spacing w:before="0" w:beforeAutospacing="0" w:after="0" w:afterAutospacing="0" w:line="560" w:lineRule="exact"/>
        <w:ind w:firstLineChars="200" w:firstLine="643"/>
        <w:rPr>
          <w:rFonts w:ascii="方正仿宋_GBK" w:eastAsia="方正仿宋_GBK"/>
          <w:color w:val="000000"/>
          <w:sz w:val="32"/>
          <w:szCs w:val="32"/>
        </w:rPr>
      </w:pPr>
      <w:r w:rsidRPr="007D363D">
        <w:rPr>
          <w:rStyle w:val="a6"/>
          <w:rFonts w:ascii="方正仿宋_GBK" w:eastAsia="方正仿宋_GBK" w:hint="eastAsia"/>
          <w:color w:val="000000"/>
          <w:sz w:val="32"/>
          <w:szCs w:val="32"/>
        </w:rPr>
        <w:t xml:space="preserve">第十条  </w:t>
      </w:r>
      <w:r w:rsidRPr="007D363D">
        <w:rPr>
          <w:rFonts w:ascii="方正仿宋_GBK" w:eastAsia="方正仿宋_GBK" w:hint="eastAsia"/>
          <w:color w:val="000000"/>
          <w:sz w:val="32"/>
          <w:szCs w:val="32"/>
        </w:rPr>
        <w:t>街道建立信息采集、统计报送制度，通过单位或个人举报、舆论监督、日常监管等方式，对各类有可能发生非法集资风险及非法集资案件的情况信息进行搜集、整理、汇总及分析，全面掌握本辖区涉嫌非法集资有关情况，适时做好监测预警信息报告工作，并严格按照相关工作程序规定，及时通报街道财政办。</w:t>
      </w:r>
    </w:p>
    <w:p w:rsidR="00DE00EE" w:rsidRPr="007D363D" w:rsidRDefault="00DE00EE">
      <w:pPr>
        <w:pStyle w:val="a5"/>
        <w:shd w:val="clear" w:color="auto" w:fill="FFFFFF"/>
        <w:autoSpaceDE w:val="0"/>
        <w:spacing w:before="0" w:beforeAutospacing="0" w:after="0" w:afterAutospacing="0" w:line="560" w:lineRule="exact"/>
        <w:ind w:firstLineChars="200" w:firstLine="640"/>
        <w:rPr>
          <w:rFonts w:ascii="方正仿宋_GBK" w:eastAsia="方正仿宋_GBK"/>
          <w:color w:val="000000"/>
          <w:sz w:val="32"/>
          <w:szCs w:val="32"/>
        </w:rPr>
      </w:pPr>
      <w:r w:rsidRPr="007D363D">
        <w:rPr>
          <w:rFonts w:ascii="方正仿宋_GBK" w:eastAsia="方正仿宋_GBK" w:hint="eastAsia"/>
          <w:color w:val="000000"/>
          <w:sz w:val="32"/>
          <w:szCs w:val="32"/>
        </w:rPr>
        <w:t>（一）重视单位或个人对涉嫌非法集资活动的举报，向社会公众公开举报电话、信箱、地址等举报方式和渠道，认真受理来信、来访、来电，发现涉嫌非法集资活动线索的，应及时做好工</w:t>
      </w:r>
      <w:r w:rsidRPr="007D363D">
        <w:rPr>
          <w:rFonts w:ascii="方正仿宋_GBK" w:eastAsia="方正仿宋_GBK" w:hint="eastAsia"/>
          <w:color w:val="000000"/>
          <w:sz w:val="32"/>
          <w:szCs w:val="32"/>
        </w:rPr>
        <w:lastRenderedPageBreak/>
        <w:t>作记录，登记造册，收集和保全相关证掘，做好调查处置、报告反馈、归档备查等相关工作。</w:t>
      </w:r>
    </w:p>
    <w:p w:rsidR="00DE00EE" w:rsidRPr="007D363D" w:rsidRDefault="00DE00EE">
      <w:pPr>
        <w:pStyle w:val="a5"/>
        <w:shd w:val="clear" w:color="auto" w:fill="FFFFFF"/>
        <w:autoSpaceDE w:val="0"/>
        <w:spacing w:before="0" w:beforeAutospacing="0" w:after="0" w:afterAutospacing="0" w:line="560" w:lineRule="exact"/>
        <w:ind w:firstLineChars="200" w:firstLine="640"/>
        <w:rPr>
          <w:rFonts w:ascii="方正仿宋_GBK" w:eastAsia="方正仿宋_GBK"/>
          <w:color w:val="000000"/>
          <w:sz w:val="32"/>
          <w:szCs w:val="32"/>
        </w:rPr>
      </w:pPr>
      <w:r w:rsidRPr="007D363D">
        <w:rPr>
          <w:rFonts w:ascii="方正仿宋_GBK" w:eastAsia="方正仿宋_GBK" w:hint="eastAsia"/>
          <w:color w:val="000000"/>
          <w:sz w:val="32"/>
          <w:szCs w:val="32"/>
        </w:rPr>
        <w:t>（二）严格执行统计报送制度，如实、规范、及时向街道财政办报送信息，保证信息报送渠道畅通。</w:t>
      </w:r>
    </w:p>
    <w:p w:rsidR="00DE00EE" w:rsidRPr="007D363D" w:rsidRDefault="00DE00EE">
      <w:pPr>
        <w:pStyle w:val="a5"/>
        <w:shd w:val="clear" w:color="auto" w:fill="FFFFFF"/>
        <w:autoSpaceDE w:val="0"/>
        <w:spacing w:before="0" w:beforeAutospacing="0" w:after="0" w:afterAutospacing="0" w:line="560" w:lineRule="exact"/>
        <w:ind w:firstLineChars="200" w:firstLine="640"/>
        <w:rPr>
          <w:rFonts w:ascii="方正仿宋_GBK" w:eastAsia="方正仿宋_GBK"/>
          <w:color w:val="000000"/>
          <w:sz w:val="32"/>
          <w:szCs w:val="32"/>
        </w:rPr>
      </w:pPr>
      <w:r w:rsidRPr="007D363D">
        <w:rPr>
          <w:rFonts w:ascii="方正仿宋_GBK" w:eastAsia="方正仿宋_GBK" w:hint="eastAsia"/>
          <w:color w:val="000000"/>
          <w:sz w:val="32"/>
          <w:szCs w:val="32"/>
        </w:rPr>
        <w:t>（三）建立广告审读制度，定期、不定期对报刊、广播电视、互联网等公共媒体发布的广告及推介信息进行监测、跟踪和分析，从中发现、识别和判断涉嫌非法集资活动的信息和线索。</w:t>
      </w:r>
    </w:p>
    <w:p w:rsidR="00DE00EE" w:rsidRPr="007D363D" w:rsidRDefault="00DE00EE">
      <w:pPr>
        <w:pStyle w:val="a5"/>
        <w:shd w:val="clear" w:color="auto" w:fill="FFFFFF"/>
        <w:autoSpaceDE w:val="0"/>
        <w:spacing w:before="0" w:beforeAutospacing="0" w:after="0" w:afterAutospacing="0" w:line="560" w:lineRule="exact"/>
        <w:ind w:firstLineChars="200" w:firstLine="640"/>
        <w:rPr>
          <w:rFonts w:ascii="方正仿宋_GBK" w:eastAsia="方正仿宋_GBK"/>
          <w:color w:val="000000"/>
          <w:sz w:val="32"/>
          <w:szCs w:val="32"/>
        </w:rPr>
      </w:pPr>
      <w:r w:rsidRPr="007D363D">
        <w:rPr>
          <w:rFonts w:ascii="方正仿宋_GBK" w:eastAsia="方正仿宋_GBK" w:hint="eastAsia"/>
          <w:color w:val="000000"/>
          <w:sz w:val="32"/>
          <w:szCs w:val="32"/>
        </w:rPr>
        <w:t>（四）认真落实涉嫌非法集资案件举报奖励制度，对涉嫌非法集资活动举报有功的单位、个人实施适当的奖励。</w:t>
      </w:r>
    </w:p>
    <w:p w:rsidR="00DE00EE" w:rsidRPr="007D363D" w:rsidRDefault="00DE00EE">
      <w:pPr>
        <w:pStyle w:val="a5"/>
        <w:shd w:val="clear" w:color="auto" w:fill="FFFFFF"/>
        <w:autoSpaceDE w:val="0"/>
        <w:spacing w:before="0" w:beforeAutospacing="0" w:after="0" w:afterAutospacing="0" w:line="560" w:lineRule="exact"/>
        <w:ind w:firstLineChars="200" w:firstLine="640"/>
        <w:rPr>
          <w:rFonts w:ascii="方正仿宋_GBK" w:eastAsia="方正仿宋_GBK"/>
          <w:color w:val="000000"/>
          <w:sz w:val="32"/>
          <w:szCs w:val="32"/>
        </w:rPr>
      </w:pPr>
      <w:r w:rsidRPr="007D363D">
        <w:rPr>
          <w:rFonts w:ascii="方正仿宋_GBK" w:eastAsia="方正仿宋_GBK" w:hint="eastAsia"/>
          <w:color w:val="000000"/>
          <w:sz w:val="32"/>
          <w:szCs w:val="32"/>
        </w:rPr>
        <w:t>（五）密切关注并认真处理区打非办通报的涉嫌非法集资活动的线索，做到不拖、不漏，准确把握，妥善应对，及时报告。</w:t>
      </w:r>
    </w:p>
    <w:p w:rsidR="00DE00EE" w:rsidRPr="007D363D" w:rsidRDefault="00DE00EE">
      <w:pPr>
        <w:pStyle w:val="a5"/>
        <w:shd w:val="clear" w:color="auto" w:fill="FFFFFF"/>
        <w:autoSpaceDE w:val="0"/>
        <w:spacing w:before="0" w:beforeAutospacing="0" w:after="0" w:afterAutospacing="0" w:line="560" w:lineRule="exact"/>
        <w:jc w:val="center"/>
        <w:rPr>
          <w:rFonts w:ascii="方正黑体_GBK" w:eastAsia="方正黑体_GBK" w:hAnsi="黑体"/>
          <w:color w:val="000000"/>
          <w:sz w:val="32"/>
          <w:szCs w:val="32"/>
        </w:rPr>
      </w:pPr>
      <w:r w:rsidRPr="007D363D">
        <w:rPr>
          <w:rFonts w:ascii="方正黑体_GBK" w:eastAsia="方正黑体_GBK" w:hAnsi="黑体" w:hint="eastAsia"/>
          <w:color w:val="000000"/>
          <w:sz w:val="32"/>
          <w:szCs w:val="32"/>
        </w:rPr>
        <w:t>第五章</w:t>
      </w:r>
      <w:r w:rsidRPr="007D363D">
        <w:rPr>
          <w:rFonts w:ascii="方正黑体_GBK" w:eastAsia="方正黑体_GBK" w:hAnsi="黑体" w:hint="eastAsia"/>
          <w:color w:val="000000"/>
          <w:sz w:val="32"/>
          <w:szCs w:val="32"/>
        </w:rPr>
        <w:t>  </w:t>
      </w:r>
      <w:r w:rsidRPr="007D363D">
        <w:rPr>
          <w:rFonts w:ascii="方正黑体_GBK" w:eastAsia="方正黑体_GBK" w:hAnsi="黑体" w:hint="eastAsia"/>
          <w:color w:val="000000"/>
          <w:sz w:val="32"/>
          <w:szCs w:val="32"/>
        </w:rPr>
        <w:t>报告制度</w:t>
      </w:r>
    </w:p>
    <w:p w:rsidR="00DE00EE" w:rsidRPr="007D363D" w:rsidRDefault="00DE00EE">
      <w:pPr>
        <w:pStyle w:val="a5"/>
        <w:shd w:val="clear" w:color="auto" w:fill="FFFFFF"/>
        <w:autoSpaceDE w:val="0"/>
        <w:spacing w:before="0" w:beforeAutospacing="0" w:after="0" w:afterAutospacing="0" w:line="560" w:lineRule="exact"/>
        <w:ind w:firstLine="640"/>
        <w:jc w:val="center"/>
        <w:rPr>
          <w:rFonts w:ascii="方正仿宋_GBK" w:eastAsia="方正仿宋_GBK"/>
          <w:color w:val="000000"/>
          <w:sz w:val="32"/>
          <w:szCs w:val="32"/>
        </w:rPr>
      </w:pPr>
      <w:r w:rsidRPr="007D363D">
        <w:rPr>
          <w:rStyle w:val="a6"/>
          <w:rFonts w:ascii="方正仿宋_GBK" w:eastAsia="方正仿宋_GBK" w:hint="eastAsia"/>
          <w:color w:val="000000"/>
          <w:sz w:val="32"/>
          <w:szCs w:val="32"/>
        </w:rPr>
        <w:t>第十一条</w:t>
      </w:r>
      <w:r w:rsidRPr="007D363D">
        <w:rPr>
          <w:rFonts w:eastAsia="方正仿宋_GBK" w:hint="eastAsia"/>
          <w:color w:val="000000"/>
          <w:sz w:val="32"/>
          <w:szCs w:val="32"/>
        </w:rPr>
        <w:t xml:space="preserve">  </w:t>
      </w:r>
      <w:r w:rsidRPr="007D363D">
        <w:rPr>
          <w:rFonts w:ascii="方正仿宋_GBK" w:eastAsia="方正仿宋_GBK" w:hint="eastAsia"/>
          <w:color w:val="000000"/>
          <w:sz w:val="32"/>
          <w:szCs w:val="32"/>
        </w:rPr>
        <w:t>街道根据开展监测预警工作获得的线索、信息，对可能发生非法集资突发事件做出研判，及时向区打非办报告。对可能引起影响本辖区社会经济稳定的，应当在做出可能发生非法集资突发事件研判后，24小时内向区打非办提出预警报告。</w:t>
      </w:r>
    </w:p>
    <w:p w:rsidR="00DE00EE" w:rsidRPr="007D363D" w:rsidRDefault="00DE00EE">
      <w:pPr>
        <w:pStyle w:val="a5"/>
        <w:shd w:val="clear" w:color="auto" w:fill="FFFFFF"/>
        <w:autoSpaceDE w:val="0"/>
        <w:spacing w:before="0" w:beforeAutospacing="0" w:after="0" w:afterAutospacing="0" w:line="560" w:lineRule="exact"/>
        <w:ind w:firstLine="640"/>
        <w:rPr>
          <w:rFonts w:ascii="方正仿宋_GBK" w:eastAsia="方正仿宋_GBK"/>
          <w:color w:val="000000"/>
          <w:sz w:val="32"/>
          <w:szCs w:val="32"/>
        </w:rPr>
      </w:pPr>
      <w:r w:rsidRPr="007D363D">
        <w:rPr>
          <w:rFonts w:eastAsia="方正仿宋_GBK" w:hint="eastAsia"/>
          <w:color w:val="000000"/>
          <w:sz w:val="32"/>
          <w:szCs w:val="32"/>
        </w:rPr>
        <w:t>  </w:t>
      </w:r>
      <w:r w:rsidRPr="007D363D">
        <w:rPr>
          <w:rStyle w:val="a6"/>
          <w:rFonts w:ascii="方正仿宋_GBK" w:eastAsia="方正仿宋_GBK" w:hint="eastAsia"/>
          <w:color w:val="000000"/>
          <w:sz w:val="32"/>
          <w:szCs w:val="32"/>
        </w:rPr>
        <w:t>第十二条</w:t>
      </w:r>
      <w:r w:rsidRPr="007D363D">
        <w:rPr>
          <w:rFonts w:eastAsia="方正仿宋_GBK" w:hint="eastAsia"/>
          <w:color w:val="000000"/>
          <w:sz w:val="32"/>
          <w:szCs w:val="32"/>
        </w:rPr>
        <w:t xml:space="preserve">  </w:t>
      </w:r>
      <w:r w:rsidRPr="007D363D">
        <w:rPr>
          <w:rFonts w:ascii="方正仿宋_GBK" w:eastAsia="方正仿宋_GBK" w:hint="eastAsia"/>
          <w:color w:val="000000"/>
          <w:sz w:val="32"/>
          <w:szCs w:val="32"/>
        </w:rPr>
        <w:t>出现跨社区的涉嫌非法集资活动的情况时，最早发现警情所在地的社区应在24小时内将警情报街道办事处，并同时实施动态报告制度和24小时警情跟踪监测制度，确保有足够的人员，及时对异常情况进行监测，随时掌握和报告涉嫌非法集资的各项情况。</w:t>
      </w:r>
    </w:p>
    <w:p w:rsidR="00DE00EE" w:rsidRPr="007D363D" w:rsidRDefault="00DE00EE">
      <w:pPr>
        <w:pStyle w:val="a5"/>
        <w:shd w:val="clear" w:color="auto" w:fill="FFFFFF"/>
        <w:autoSpaceDE w:val="0"/>
        <w:spacing w:before="0" w:beforeAutospacing="0" w:after="0" w:afterAutospacing="0" w:line="560" w:lineRule="exact"/>
        <w:ind w:firstLine="640"/>
        <w:rPr>
          <w:rFonts w:ascii="方正仿宋_GBK" w:eastAsia="方正仿宋_GBK"/>
          <w:color w:val="000000"/>
          <w:sz w:val="32"/>
          <w:szCs w:val="32"/>
        </w:rPr>
      </w:pPr>
      <w:r w:rsidRPr="007D363D">
        <w:rPr>
          <w:rStyle w:val="a6"/>
          <w:rFonts w:ascii="方正仿宋_GBK" w:eastAsia="方正仿宋_GBK" w:hint="eastAsia"/>
          <w:color w:val="000000"/>
          <w:sz w:val="32"/>
          <w:szCs w:val="32"/>
        </w:rPr>
        <w:lastRenderedPageBreak/>
        <w:t>第十三条</w:t>
      </w:r>
      <w:r w:rsidRPr="007D363D">
        <w:rPr>
          <w:rFonts w:eastAsia="方正仿宋_GBK" w:hint="eastAsia"/>
          <w:color w:val="000000"/>
          <w:sz w:val="32"/>
          <w:szCs w:val="32"/>
        </w:rPr>
        <w:t xml:space="preserve">  </w:t>
      </w:r>
      <w:r w:rsidRPr="007D363D">
        <w:rPr>
          <w:rFonts w:ascii="方正仿宋_GBK" w:eastAsia="方正仿宋_GBK" w:hint="eastAsia"/>
          <w:color w:val="000000"/>
          <w:sz w:val="32"/>
          <w:szCs w:val="32"/>
        </w:rPr>
        <w:t>进入预警状态后，发生涉嫌非法集资警情的社区应当立即组织力量进行跟踪监测，并按照应报告内容、时限等实行实时报告制度，在及时向街道上报警情的同时，街道办事处应当依照有关规定，决定是否立即启动处置非法集资突发事件应急预案。</w:t>
      </w:r>
    </w:p>
    <w:p w:rsidR="00DE00EE" w:rsidRPr="007D363D" w:rsidRDefault="00DE00EE">
      <w:pPr>
        <w:pStyle w:val="a5"/>
        <w:shd w:val="clear" w:color="auto" w:fill="FFFFFF"/>
        <w:autoSpaceDE w:val="0"/>
        <w:spacing w:before="0" w:beforeAutospacing="0" w:after="0" w:afterAutospacing="0" w:line="560" w:lineRule="exact"/>
        <w:ind w:firstLine="640"/>
        <w:rPr>
          <w:rFonts w:ascii="方正仿宋_GBK" w:eastAsia="方正仿宋_GBK"/>
          <w:color w:val="000000"/>
          <w:sz w:val="32"/>
          <w:szCs w:val="32"/>
        </w:rPr>
      </w:pPr>
      <w:r w:rsidRPr="007D363D">
        <w:rPr>
          <w:rStyle w:val="a6"/>
          <w:rFonts w:ascii="方正仿宋_GBK" w:eastAsia="方正仿宋_GBK" w:hint="eastAsia"/>
          <w:color w:val="000000"/>
          <w:sz w:val="32"/>
          <w:szCs w:val="32"/>
        </w:rPr>
        <w:t xml:space="preserve">第十四条  </w:t>
      </w:r>
      <w:r w:rsidRPr="007D363D">
        <w:rPr>
          <w:rFonts w:ascii="方正仿宋_GBK" w:eastAsia="方正仿宋_GBK" w:hint="eastAsia"/>
          <w:color w:val="000000"/>
          <w:sz w:val="32"/>
          <w:szCs w:val="32"/>
        </w:rPr>
        <w:t>非法集资监测预警书面报告的主要内容：</w:t>
      </w:r>
    </w:p>
    <w:p w:rsidR="00DE00EE" w:rsidRPr="007D363D" w:rsidRDefault="00DE00EE">
      <w:pPr>
        <w:pStyle w:val="a5"/>
        <w:shd w:val="clear" w:color="auto" w:fill="FFFFFF"/>
        <w:autoSpaceDE w:val="0"/>
        <w:spacing w:before="0" w:beforeAutospacing="0" w:after="0" w:afterAutospacing="0" w:line="560" w:lineRule="exact"/>
        <w:ind w:firstLine="640"/>
        <w:rPr>
          <w:rFonts w:ascii="方正仿宋_GBK" w:eastAsia="方正仿宋_GBK"/>
          <w:color w:val="000000"/>
          <w:sz w:val="32"/>
          <w:szCs w:val="32"/>
        </w:rPr>
      </w:pPr>
      <w:r w:rsidRPr="007D363D">
        <w:rPr>
          <w:rFonts w:ascii="方正仿宋_GBK" w:eastAsia="方正仿宋_GBK" w:hint="eastAsia"/>
          <w:color w:val="000000"/>
          <w:sz w:val="32"/>
          <w:szCs w:val="32"/>
        </w:rPr>
        <w:t>（一）辖内有发生非法集资的风险或已发生的情况，包括非法集资活动发生的风险或已发生的具体项目、发生时间、区域范围、涉及金额、涉及人数及已经或可能造成的危害等。</w:t>
      </w:r>
    </w:p>
    <w:p w:rsidR="00DE00EE" w:rsidRPr="007D363D" w:rsidRDefault="00DE00EE">
      <w:pPr>
        <w:pStyle w:val="a5"/>
        <w:shd w:val="clear" w:color="auto" w:fill="FFFFFF"/>
        <w:autoSpaceDE w:val="0"/>
        <w:spacing w:before="0" w:beforeAutospacing="0" w:after="0" w:afterAutospacing="0" w:line="560" w:lineRule="exact"/>
        <w:ind w:firstLine="640"/>
        <w:rPr>
          <w:rFonts w:ascii="方正仿宋_GBK" w:eastAsia="方正仿宋_GBK"/>
          <w:color w:val="000000"/>
          <w:sz w:val="32"/>
          <w:szCs w:val="32"/>
        </w:rPr>
      </w:pPr>
      <w:r w:rsidRPr="007D363D">
        <w:rPr>
          <w:rFonts w:ascii="方正仿宋_GBK" w:eastAsia="方正仿宋_GBK" w:hint="eastAsia"/>
          <w:color w:val="000000"/>
          <w:sz w:val="32"/>
          <w:szCs w:val="32"/>
        </w:rPr>
        <w:t>（二）辖内发生非法集资活动的风险或已发生的原因、趋势、影响和社会反应。</w:t>
      </w:r>
    </w:p>
    <w:p w:rsidR="00DE00EE" w:rsidRPr="007D363D" w:rsidRDefault="00DE00EE">
      <w:pPr>
        <w:pStyle w:val="a5"/>
        <w:shd w:val="clear" w:color="auto" w:fill="FFFFFF"/>
        <w:autoSpaceDE w:val="0"/>
        <w:spacing w:before="0" w:beforeAutospacing="0" w:after="0" w:afterAutospacing="0" w:line="560" w:lineRule="exact"/>
        <w:ind w:firstLine="640"/>
        <w:rPr>
          <w:rFonts w:ascii="方正仿宋_GBK" w:eastAsia="方正仿宋_GBK"/>
          <w:color w:val="000000"/>
          <w:sz w:val="32"/>
          <w:szCs w:val="32"/>
        </w:rPr>
      </w:pPr>
      <w:r w:rsidRPr="007D363D">
        <w:rPr>
          <w:rFonts w:ascii="方正仿宋_GBK" w:eastAsia="方正仿宋_GBK" w:hint="eastAsia"/>
          <w:color w:val="000000"/>
          <w:sz w:val="32"/>
          <w:szCs w:val="32"/>
        </w:rPr>
        <w:t>（三）相关措施建议。</w:t>
      </w:r>
    </w:p>
    <w:p w:rsidR="00DE00EE" w:rsidRPr="007D363D" w:rsidRDefault="00DE00EE">
      <w:pPr>
        <w:pStyle w:val="a5"/>
        <w:shd w:val="clear" w:color="auto" w:fill="FFFFFF"/>
        <w:autoSpaceDE w:val="0"/>
        <w:spacing w:before="0" w:beforeAutospacing="0" w:after="0" w:afterAutospacing="0" w:line="560" w:lineRule="exact"/>
        <w:ind w:firstLine="640"/>
        <w:rPr>
          <w:rFonts w:ascii="方正仿宋_GBK" w:eastAsia="方正仿宋_GBK"/>
          <w:color w:val="000000"/>
          <w:sz w:val="32"/>
          <w:szCs w:val="32"/>
        </w:rPr>
      </w:pPr>
      <w:r w:rsidRPr="007D363D">
        <w:rPr>
          <w:rFonts w:ascii="方正仿宋_GBK" w:eastAsia="方正仿宋_GBK" w:hint="eastAsia"/>
          <w:color w:val="000000"/>
          <w:sz w:val="32"/>
          <w:szCs w:val="32"/>
        </w:rPr>
        <w:t>（四）需要报告的其他内容。</w:t>
      </w:r>
    </w:p>
    <w:p w:rsidR="00DE00EE" w:rsidRPr="007D363D" w:rsidRDefault="00DE00EE">
      <w:pPr>
        <w:pStyle w:val="a5"/>
        <w:shd w:val="clear" w:color="auto" w:fill="FFFFFF"/>
        <w:autoSpaceDE w:val="0"/>
        <w:spacing w:before="0" w:beforeAutospacing="0" w:after="0" w:afterAutospacing="0" w:line="560" w:lineRule="exact"/>
        <w:ind w:firstLine="640"/>
        <w:rPr>
          <w:rFonts w:ascii="方正仿宋_GBK" w:eastAsia="方正仿宋_GBK"/>
          <w:color w:val="000000"/>
          <w:sz w:val="32"/>
          <w:szCs w:val="32"/>
        </w:rPr>
      </w:pPr>
      <w:r w:rsidRPr="007D363D">
        <w:rPr>
          <w:rStyle w:val="a6"/>
          <w:rFonts w:ascii="方正仿宋_GBK" w:eastAsia="方正仿宋_GBK" w:hint="eastAsia"/>
          <w:color w:val="000000"/>
          <w:sz w:val="32"/>
          <w:szCs w:val="32"/>
        </w:rPr>
        <w:t>第十五条</w:t>
      </w:r>
      <w:r w:rsidRPr="007D363D">
        <w:rPr>
          <w:rFonts w:eastAsia="方正仿宋_GBK" w:hint="eastAsia"/>
          <w:color w:val="000000"/>
          <w:sz w:val="32"/>
          <w:szCs w:val="32"/>
        </w:rPr>
        <w:t xml:space="preserve">   </w:t>
      </w:r>
      <w:r w:rsidRPr="007D363D">
        <w:rPr>
          <w:rFonts w:ascii="方正仿宋_GBK" w:eastAsia="方正仿宋_GBK" w:hint="eastAsia"/>
          <w:color w:val="000000"/>
          <w:sz w:val="32"/>
          <w:szCs w:val="32"/>
        </w:rPr>
        <w:t>监测预警报告一般要用书面报告的形式，遇到紧急情况时，可采用先电话简要报告，后补报文字报告的形式，电话报告由专人或相关部门值班人员做好记录，文字报告一般应在电话报告后的3个工作日内补报。</w:t>
      </w:r>
    </w:p>
    <w:p w:rsidR="00DE00EE" w:rsidRPr="007D363D" w:rsidRDefault="00DE00EE">
      <w:pPr>
        <w:pStyle w:val="a5"/>
        <w:shd w:val="clear" w:color="auto" w:fill="FFFFFF"/>
        <w:autoSpaceDE w:val="0"/>
        <w:spacing w:before="0" w:beforeAutospacing="0" w:after="0" w:afterAutospacing="0" w:line="560" w:lineRule="exact"/>
        <w:ind w:firstLine="640"/>
        <w:rPr>
          <w:rFonts w:ascii="方正仿宋_GBK" w:eastAsia="方正仿宋_GBK"/>
          <w:color w:val="000000"/>
          <w:sz w:val="32"/>
          <w:szCs w:val="32"/>
        </w:rPr>
      </w:pPr>
      <w:r w:rsidRPr="007D363D">
        <w:rPr>
          <w:rStyle w:val="a6"/>
          <w:rFonts w:ascii="方正仿宋_GBK" w:eastAsia="方正仿宋_GBK" w:hint="eastAsia"/>
          <w:color w:val="000000"/>
          <w:sz w:val="32"/>
          <w:szCs w:val="32"/>
        </w:rPr>
        <w:t xml:space="preserve">第十六条  </w:t>
      </w:r>
      <w:r w:rsidRPr="007D363D">
        <w:rPr>
          <w:rFonts w:ascii="方正仿宋_GBK" w:eastAsia="方正仿宋_GBK" w:hint="eastAsia"/>
          <w:color w:val="000000"/>
          <w:sz w:val="32"/>
          <w:szCs w:val="32"/>
        </w:rPr>
        <w:t>各社区可根据涉嫌非法集资监测预警工作的需要，划定重点区域、行业，实施涉嫌非法集资风险重点跟踪监测，同时将确定的重点监测区域、行业和监测情况报街道财政办备案。</w:t>
      </w:r>
    </w:p>
    <w:p w:rsidR="00DE00EE" w:rsidRPr="007D363D" w:rsidRDefault="00DE00EE">
      <w:pPr>
        <w:pStyle w:val="a5"/>
        <w:shd w:val="clear" w:color="auto" w:fill="FFFFFF"/>
        <w:autoSpaceDE w:val="0"/>
        <w:spacing w:before="0" w:beforeAutospacing="0" w:after="0" w:afterAutospacing="0" w:line="560" w:lineRule="exact"/>
        <w:ind w:firstLine="640"/>
        <w:rPr>
          <w:rFonts w:ascii="方正仿宋_GBK" w:eastAsia="方正仿宋_GBK"/>
          <w:color w:val="000000"/>
          <w:sz w:val="32"/>
          <w:szCs w:val="32"/>
        </w:rPr>
      </w:pPr>
      <w:r w:rsidRPr="007D363D">
        <w:rPr>
          <w:rStyle w:val="a6"/>
          <w:rFonts w:ascii="方正仿宋_GBK" w:eastAsia="方正仿宋_GBK" w:hint="eastAsia"/>
          <w:color w:val="000000"/>
          <w:sz w:val="32"/>
          <w:szCs w:val="32"/>
        </w:rPr>
        <w:lastRenderedPageBreak/>
        <w:t xml:space="preserve">第十七条 </w:t>
      </w:r>
      <w:r w:rsidRPr="007D363D">
        <w:rPr>
          <w:rFonts w:eastAsia="方正仿宋_GBK" w:hint="eastAsia"/>
          <w:color w:val="000000"/>
          <w:sz w:val="32"/>
          <w:szCs w:val="32"/>
        </w:rPr>
        <w:t> </w:t>
      </w:r>
      <w:r w:rsidRPr="007D363D">
        <w:rPr>
          <w:rFonts w:ascii="方正仿宋_GBK" w:eastAsia="方正仿宋_GBK" w:hint="eastAsia"/>
          <w:color w:val="000000"/>
          <w:sz w:val="32"/>
          <w:szCs w:val="32"/>
        </w:rPr>
        <w:t>当涉嫌非法集资事件情况消除或涉嫌非法集资活动已妥善处置完毕，除另有规定外，可自动进入涉嫌非法集资监测信息正常报送状态。</w:t>
      </w:r>
      <w:r w:rsidRPr="007D363D">
        <w:rPr>
          <w:rFonts w:eastAsia="方正仿宋_GBK" w:hint="eastAsia"/>
          <w:color w:val="000000"/>
          <w:sz w:val="32"/>
          <w:szCs w:val="32"/>
        </w:rPr>
        <w:t> </w:t>
      </w:r>
    </w:p>
    <w:p w:rsidR="00DE00EE" w:rsidRPr="007D363D" w:rsidRDefault="00DE00EE">
      <w:pPr>
        <w:pStyle w:val="a5"/>
        <w:shd w:val="clear" w:color="auto" w:fill="FFFFFF"/>
        <w:autoSpaceDE w:val="0"/>
        <w:spacing w:before="0" w:beforeAutospacing="0" w:after="0" w:afterAutospacing="0" w:line="520" w:lineRule="exact"/>
        <w:jc w:val="center"/>
        <w:rPr>
          <w:rFonts w:ascii="方正黑体_GBK" w:eastAsia="方正黑体_GBK" w:hAnsi="黑体"/>
          <w:color w:val="000000"/>
          <w:sz w:val="32"/>
          <w:szCs w:val="32"/>
        </w:rPr>
      </w:pPr>
      <w:r w:rsidRPr="007D363D">
        <w:rPr>
          <w:rFonts w:ascii="方正黑体_GBK" w:eastAsia="方正黑体_GBK" w:hAnsi="黑体" w:hint="eastAsia"/>
          <w:color w:val="000000"/>
          <w:sz w:val="32"/>
          <w:szCs w:val="32"/>
        </w:rPr>
        <w:t>第六章</w:t>
      </w:r>
      <w:r w:rsidRPr="007D363D">
        <w:rPr>
          <w:rFonts w:ascii="方正黑体_GBK" w:eastAsia="方正黑体_GBK" w:hAnsi="黑体" w:hint="eastAsia"/>
          <w:color w:val="000000"/>
          <w:sz w:val="32"/>
          <w:szCs w:val="32"/>
        </w:rPr>
        <w:t>  </w:t>
      </w:r>
      <w:r w:rsidRPr="007D363D">
        <w:rPr>
          <w:rFonts w:ascii="方正黑体_GBK" w:eastAsia="方正黑体_GBK" w:hAnsi="黑体" w:hint="eastAsia"/>
          <w:color w:val="000000"/>
          <w:sz w:val="32"/>
          <w:szCs w:val="32"/>
        </w:rPr>
        <w:t>组织保障</w:t>
      </w:r>
    </w:p>
    <w:p w:rsidR="00DE00EE" w:rsidRPr="007D363D" w:rsidRDefault="00DE00EE">
      <w:pPr>
        <w:pStyle w:val="a5"/>
        <w:shd w:val="clear" w:color="auto" w:fill="FFFFFF"/>
        <w:autoSpaceDE w:val="0"/>
        <w:spacing w:before="0" w:beforeAutospacing="0" w:after="0" w:afterAutospacing="0" w:line="520" w:lineRule="exact"/>
        <w:jc w:val="both"/>
        <w:rPr>
          <w:rFonts w:ascii="方正仿宋_GBK" w:eastAsia="方正仿宋_GBK"/>
          <w:color w:val="000000"/>
          <w:sz w:val="32"/>
          <w:szCs w:val="32"/>
        </w:rPr>
      </w:pPr>
      <w:r w:rsidRPr="007D363D">
        <w:rPr>
          <w:rStyle w:val="a6"/>
          <w:rFonts w:eastAsia="方正仿宋_GBK" w:hint="eastAsia"/>
          <w:color w:val="000000"/>
          <w:sz w:val="32"/>
          <w:szCs w:val="32"/>
        </w:rPr>
        <w:t xml:space="preserve">    </w:t>
      </w:r>
      <w:r w:rsidRPr="007D363D">
        <w:rPr>
          <w:rStyle w:val="a6"/>
          <w:rFonts w:ascii="方正仿宋_GBK" w:eastAsia="方正仿宋_GBK" w:hint="eastAsia"/>
          <w:color w:val="000000"/>
          <w:sz w:val="32"/>
          <w:szCs w:val="32"/>
        </w:rPr>
        <w:t>第十八条</w:t>
      </w:r>
      <w:r w:rsidRPr="007D363D">
        <w:rPr>
          <w:rFonts w:eastAsia="方正仿宋_GBK" w:hint="eastAsia"/>
          <w:color w:val="000000"/>
          <w:sz w:val="32"/>
          <w:szCs w:val="32"/>
        </w:rPr>
        <w:t xml:space="preserve">  </w:t>
      </w:r>
      <w:r w:rsidRPr="007D363D">
        <w:rPr>
          <w:rFonts w:ascii="方正仿宋_GBK" w:eastAsia="方正仿宋_GBK" w:hint="eastAsia"/>
          <w:color w:val="000000"/>
          <w:sz w:val="32"/>
          <w:szCs w:val="32"/>
        </w:rPr>
        <w:t>街道做好日常涉嫌非法集资监测预警工作，建立健全监测预警网络，保障相关工作经费，保障通讯渠道畅通。在区打非办指导下，配置、培养一批工作责任心强，业务水平高的信息员，及时发现倾向性和苗头性问题，准确分析，适时预报预警。开展定期演练和维护，定期对街道监测预警工作制度进行修改和完善。</w:t>
      </w:r>
    </w:p>
    <w:p w:rsidR="00DE00EE" w:rsidRPr="007D363D" w:rsidRDefault="00DE00EE" w:rsidP="007D363D">
      <w:pPr>
        <w:pStyle w:val="a5"/>
        <w:shd w:val="clear" w:color="auto" w:fill="FFFFFF"/>
        <w:autoSpaceDE w:val="0"/>
        <w:spacing w:before="0" w:beforeAutospacing="0" w:after="0" w:afterAutospacing="0" w:line="520" w:lineRule="exact"/>
        <w:ind w:firstLineChars="200" w:firstLine="643"/>
        <w:jc w:val="both"/>
        <w:rPr>
          <w:rFonts w:ascii="方正仿宋_GBK" w:eastAsia="方正仿宋_GBK"/>
          <w:color w:val="000000"/>
          <w:sz w:val="32"/>
          <w:szCs w:val="32"/>
        </w:rPr>
      </w:pPr>
      <w:r w:rsidRPr="007D363D">
        <w:rPr>
          <w:rStyle w:val="a6"/>
          <w:rFonts w:ascii="方正仿宋_GBK" w:eastAsia="方正仿宋_GBK" w:hint="eastAsia"/>
          <w:color w:val="000000"/>
          <w:sz w:val="32"/>
          <w:szCs w:val="32"/>
        </w:rPr>
        <w:t>第十九条</w:t>
      </w:r>
      <w:r w:rsidRPr="007D363D">
        <w:rPr>
          <w:rFonts w:eastAsia="方正仿宋_GBK" w:hint="eastAsia"/>
          <w:color w:val="000000"/>
          <w:sz w:val="32"/>
          <w:szCs w:val="32"/>
        </w:rPr>
        <w:t>  </w:t>
      </w:r>
      <w:r w:rsidRPr="007D363D">
        <w:rPr>
          <w:rFonts w:ascii="方正仿宋_GBK" w:eastAsia="方正仿宋_GBK" w:hint="eastAsia"/>
          <w:color w:val="000000"/>
          <w:sz w:val="32"/>
          <w:szCs w:val="32"/>
        </w:rPr>
        <w:t>街道各部门要积极支持和密切配合涉嫌非法集资监测预警工作，有关单位要如实向街道财政办提供情况及资料。</w:t>
      </w:r>
    </w:p>
    <w:p w:rsidR="00DE00EE" w:rsidRPr="007D363D" w:rsidRDefault="00DE00EE" w:rsidP="007D363D">
      <w:pPr>
        <w:pStyle w:val="a5"/>
        <w:shd w:val="clear" w:color="auto" w:fill="FFFFFF"/>
        <w:autoSpaceDE w:val="0"/>
        <w:spacing w:before="0" w:beforeAutospacing="0" w:after="0" w:afterAutospacing="0" w:line="520" w:lineRule="exact"/>
        <w:ind w:firstLineChars="200" w:firstLine="643"/>
        <w:jc w:val="both"/>
        <w:rPr>
          <w:rFonts w:ascii="方正仿宋_GBK" w:eastAsia="方正仿宋_GBK"/>
          <w:color w:val="000000"/>
          <w:sz w:val="32"/>
          <w:szCs w:val="32"/>
        </w:rPr>
      </w:pPr>
      <w:r w:rsidRPr="007D363D">
        <w:rPr>
          <w:rStyle w:val="a6"/>
          <w:rFonts w:ascii="方正仿宋_GBK" w:eastAsia="方正仿宋_GBK" w:hint="eastAsia"/>
          <w:color w:val="000000"/>
          <w:sz w:val="32"/>
          <w:szCs w:val="32"/>
        </w:rPr>
        <w:t>第二十条</w:t>
      </w:r>
      <w:r w:rsidRPr="007D363D">
        <w:rPr>
          <w:rFonts w:eastAsia="方正仿宋_GBK" w:hint="eastAsia"/>
          <w:color w:val="000000"/>
          <w:sz w:val="32"/>
          <w:szCs w:val="32"/>
        </w:rPr>
        <w:t xml:space="preserve">  </w:t>
      </w:r>
      <w:r w:rsidRPr="007D363D">
        <w:rPr>
          <w:rFonts w:ascii="方正仿宋_GBK" w:eastAsia="方正仿宋_GBK" w:hint="eastAsia"/>
          <w:color w:val="000000"/>
          <w:sz w:val="32"/>
          <w:szCs w:val="32"/>
        </w:rPr>
        <w:t>街道各部门、各社区工作人员、网格工作人员，在实施涉嫌非法集资监测、预警、报告工作中失职、渎职的，依法追究直接责任人和相关负责人的责任。对拒不执行涉嫌非法集资监测规定，拒报、瞒报、不报及伪造、篡改涉嫌非法集资监测情况和资料的单位及个人，依照有关规定，追究直接责任人和相关负责人的责任。</w:t>
      </w:r>
    </w:p>
    <w:p w:rsidR="00DE00EE" w:rsidRPr="007D363D" w:rsidRDefault="00DE00EE">
      <w:pPr>
        <w:pStyle w:val="a5"/>
        <w:shd w:val="clear" w:color="auto" w:fill="FFFFFF"/>
        <w:autoSpaceDE w:val="0"/>
        <w:spacing w:before="0" w:beforeAutospacing="0" w:after="0" w:afterAutospacing="0" w:line="520" w:lineRule="exact"/>
        <w:jc w:val="center"/>
        <w:rPr>
          <w:rFonts w:ascii="方正黑体_GBK" w:eastAsia="方正黑体_GBK" w:hAnsi="黑体"/>
          <w:color w:val="000000"/>
          <w:sz w:val="32"/>
          <w:szCs w:val="32"/>
        </w:rPr>
      </w:pPr>
      <w:r w:rsidRPr="007D363D">
        <w:rPr>
          <w:rFonts w:ascii="方正黑体_GBK" w:eastAsia="方正黑体_GBK" w:hAnsi="黑体" w:hint="eastAsia"/>
          <w:color w:val="000000"/>
          <w:sz w:val="32"/>
          <w:szCs w:val="32"/>
        </w:rPr>
        <w:t>第七章</w:t>
      </w:r>
      <w:r w:rsidRPr="007D363D">
        <w:rPr>
          <w:rFonts w:ascii="方正黑体_GBK" w:eastAsia="方正黑体_GBK" w:hAnsi="黑体" w:hint="eastAsia"/>
          <w:color w:val="000000"/>
          <w:sz w:val="32"/>
          <w:szCs w:val="32"/>
        </w:rPr>
        <w:t>  </w:t>
      </w:r>
      <w:r w:rsidRPr="007D363D">
        <w:rPr>
          <w:rFonts w:ascii="方正黑体_GBK" w:eastAsia="方正黑体_GBK" w:hAnsi="黑体" w:hint="eastAsia"/>
          <w:color w:val="000000"/>
          <w:sz w:val="32"/>
          <w:szCs w:val="32"/>
        </w:rPr>
        <w:t xml:space="preserve">附 </w:t>
      </w:r>
      <w:r w:rsidRPr="007D363D">
        <w:rPr>
          <w:rFonts w:ascii="方正黑体_GBK" w:eastAsia="方正黑体_GBK" w:hAnsi="黑体" w:hint="eastAsia"/>
          <w:color w:val="000000"/>
          <w:sz w:val="32"/>
          <w:szCs w:val="32"/>
        </w:rPr>
        <w:t> </w:t>
      </w:r>
      <w:r w:rsidRPr="007D363D">
        <w:rPr>
          <w:rFonts w:ascii="方正黑体_GBK" w:eastAsia="方正黑体_GBK" w:hAnsi="黑体" w:hint="eastAsia"/>
          <w:color w:val="000000"/>
          <w:sz w:val="32"/>
          <w:szCs w:val="32"/>
        </w:rPr>
        <w:t>则</w:t>
      </w:r>
    </w:p>
    <w:p w:rsidR="00DE00EE" w:rsidRPr="007D363D" w:rsidRDefault="00DE00EE" w:rsidP="007D363D">
      <w:pPr>
        <w:pStyle w:val="a5"/>
        <w:shd w:val="clear" w:color="auto" w:fill="FFFFFF"/>
        <w:autoSpaceDE w:val="0"/>
        <w:spacing w:before="0" w:beforeAutospacing="0" w:after="0" w:afterAutospacing="0" w:line="520" w:lineRule="exact"/>
        <w:ind w:firstLineChars="200" w:firstLine="643"/>
        <w:rPr>
          <w:rFonts w:ascii="方正仿宋_GBK" w:eastAsia="方正仿宋_GBK"/>
          <w:color w:val="000000"/>
          <w:sz w:val="32"/>
          <w:szCs w:val="32"/>
        </w:rPr>
      </w:pPr>
      <w:r w:rsidRPr="007D363D">
        <w:rPr>
          <w:rStyle w:val="a6"/>
          <w:rFonts w:ascii="方正仿宋_GBK" w:eastAsia="方正仿宋_GBK" w:hint="eastAsia"/>
          <w:color w:val="000000"/>
          <w:sz w:val="32"/>
          <w:szCs w:val="32"/>
        </w:rPr>
        <w:t xml:space="preserve">第二十一条 </w:t>
      </w:r>
      <w:r w:rsidRPr="007D363D">
        <w:rPr>
          <w:rStyle w:val="a6"/>
          <w:rFonts w:eastAsia="方正仿宋_GBK" w:hint="eastAsia"/>
          <w:color w:val="000000"/>
          <w:sz w:val="32"/>
          <w:szCs w:val="32"/>
        </w:rPr>
        <w:t> </w:t>
      </w:r>
      <w:r w:rsidRPr="007D363D">
        <w:rPr>
          <w:rFonts w:ascii="方正仿宋_GBK" w:eastAsia="方正仿宋_GBK" w:hint="eastAsia"/>
          <w:color w:val="000000"/>
          <w:sz w:val="32"/>
          <w:szCs w:val="32"/>
        </w:rPr>
        <w:t>本制度自印发之日起施行，由崇义街道打击和处置非法集资工作领导小组办公室（街道财政办）负责解释。</w:t>
      </w:r>
    </w:p>
    <w:p w:rsidR="00DE00EE" w:rsidRDefault="00DE00EE">
      <w:pPr>
        <w:pStyle w:val="a5"/>
        <w:shd w:val="clear" w:color="auto" w:fill="FFFFFF"/>
        <w:autoSpaceDE w:val="0"/>
        <w:spacing w:before="0" w:beforeAutospacing="0" w:after="0" w:afterAutospacing="0" w:line="520" w:lineRule="exact"/>
        <w:jc w:val="both"/>
        <w:rPr>
          <w:rFonts w:ascii="方正仿宋_GBK" w:eastAsia="方正仿宋_GBK"/>
          <w:color w:val="000000"/>
          <w:sz w:val="32"/>
          <w:szCs w:val="32"/>
        </w:rPr>
      </w:pPr>
    </w:p>
    <w:p w:rsidR="00DE00EE" w:rsidRDefault="00DE00EE">
      <w:pPr>
        <w:pBdr>
          <w:top w:val="single" w:sz="4" w:space="1" w:color="auto"/>
          <w:bottom w:val="single" w:sz="4" w:space="1" w:color="auto"/>
        </w:pBdr>
        <w:tabs>
          <w:tab w:val="left" w:pos="2592"/>
          <w:tab w:val="left" w:pos="2952"/>
        </w:tabs>
        <w:spacing w:line="560" w:lineRule="exact"/>
        <w:ind w:firstLineChars="100" w:firstLine="280"/>
        <w:rPr>
          <w:sz w:val="28"/>
          <w:szCs w:val="28"/>
        </w:rPr>
      </w:pPr>
      <w:r>
        <w:rPr>
          <w:rFonts w:ascii="方正仿宋_GBK" w:hint="eastAsia"/>
          <w:sz w:val="28"/>
          <w:szCs w:val="28"/>
        </w:rPr>
        <w:t>涪陵区崇义街道党政办公室　　   　　　　2017年11月29日印发</w:t>
      </w:r>
    </w:p>
    <w:sectPr w:rsidR="00DE00EE" w:rsidSect="005E09C5">
      <w:footerReference w:type="even" r:id="rId6"/>
      <w:footerReference w:type="default" r:id="rId7"/>
      <w:pgSz w:w="11906" w:h="16838"/>
      <w:pgMar w:top="2098" w:right="1474" w:bottom="1985" w:left="1588" w:header="851" w:footer="992" w:gutter="0"/>
      <w:cols w:space="720"/>
      <w:docGrid w:type="lines" w:linePitch="5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1B8" w:rsidRDefault="006A61B8">
      <w:r>
        <w:separator/>
      </w:r>
    </w:p>
  </w:endnote>
  <w:endnote w:type="continuationSeparator" w:id="0">
    <w:p w:rsidR="006A61B8" w:rsidRDefault="006A61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charset w:val="00"/>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0EE" w:rsidRDefault="005E09C5">
    <w:pPr>
      <w:pStyle w:val="a3"/>
      <w:framePr w:wrap="around" w:vAnchor="text" w:hAnchor="margin" w:xAlign="outside" w:y="1"/>
      <w:rPr>
        <w:rStyle w:val="a7"/>
      </w:rPr>
    </w:pPr>
    <w:r>
      <w:rPr>
        <w:rStyle w:val="a7"/>
      </w:rPr>
      <w:fldChar w:fldCharType="begin"/>
    </w:r>
    <w:r w:rsidR="00DE00EE">
      <w:rPr>
        <w:rStyle w:val="a7"/>
      </w:rPr>
      <w:instrText xml:space="preserve">PAGE  </w:instrText>
    </w:r>
    <w:r>
      <w:rPr>
        <w:rStyle w:val="a7"/>
      </w:rPr>
      <w:fldChar w:fldCharType="end"/>
    </w:r>
  </w:p>
  <w:p w:rsidR="00DE00EE" w:rsidRDefault="00DE00E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0EE" w:rsidRDefault="00DE00EE">
    <w:pPr>
      <w:pStyle w:val="a3"/>
      <w:framePr w:wrap="around" w:vAnchor="text" w:hAnchor="margin" w:xAlign="outside" w:y="1"/>
      <w:rPr>
        <w:rStyle w:val="a7"/>
        <w:rFonts w:ascii="仿宋_GB2312" w:eastAsia="仿宋_GB2312"/>
        <w:sz w:val="28"/>
        <w:szCs w:val="28"/>
      </w:rPr>
    </w:pPr>
    <w:r>
      <w:rPr>
        <w:rStyle w:val="a7"/>
        <w:rFonts w:ascii="仿宋_GB2312" w:hint="eastAsia"/>
        <w:sz w:val="28"/>
        <w:szCs w:val="28"/>
      </w:rPr>
      <w:t>–</w:t>
    </w:r>
    <w:r w:rsidR="005E09C5">
      <w:rPr>
        <w:rStyle w:val="a7"/>
        <w:rFonts w:ascii="仿宋_GB2312" w:eastAsia="仿宋_GB2312" w:hint="eastAsia"/>
        <w:sz w:val="28"/>
        <w:szCs w:val="28"/>
      </w:rPr>
      <w:fldChar w:fldCharType="begin"/>
    </w:r>
    <w:r>
      <w:rPr>
        <w:rStyle w:val="a7"/>
        <w:rFonts w:ascii="仿宋_GB2312" w:eastAsia="仿宋_GB2312" w:hint="eastAsia"/>
        <w:sz w:val="28"/>
        <w:szCs w:val="28"/>
      </w:rPr>
      <w:instrText xml:space="preserve">PAGE  </w:instrText>
    </w:r>
    <w:r w:rsidR="005E09C5">
      <w:rPr>
        <w:rStyle w:val="a7"/>
        <w:rFonts w:ascii="仿宋_GB2312" w:eastAsia="仿宋_GB2312" w:hint="eastAsia"/>
        <w:sz w:val="28"/>
        <w:szCs w:val="28"/>
      </w:rPr>
      <w:fldChar w:fldCharType="separate"/>
    </w:r>
    <w:r w:rsidR="00C15652">
      <w:rPr>
        <w:rStyle w:val="a7"/>
        <w:rFonts w:ascii="仿宋_GB2312" w:eastAsia="仿宋_GB2312"/>
        <w:noProof/>
        <w:sz w:val="28"/>
        <w:szCs w:val="28"/>
      </w:rPr>
      <w:t>6</w:t>
    </w:r>
    <w:r w:rsidR="005E09C5">
      <w:rPr>
        <w:rStyle w:val="a7"/>
        <w:rFonts w:ascii="仿宋_GB2312" w:eastAsia="仿宋_GB2312" w:hint="eastAsia"/>
        <w:sz w:val="28"/>
        <w:szCs w:val="28"/>
      </w:rPr>
      <w:fldChar w:fldCharType="end"/>
    </w:r>
    <w:r>
      <w:rPr>
        <w:rStyle w:val="a7"/>
        <w:rFonts w:ascii="仿宋_GB2312" w:hint="eastAsia"/>
        <w:sz w:val="28"/>
        <w:szCs w:val="28"/>
      </w:rPr>
      <w:t>–</w:t>
    </w:r>
  </w:p>
  <w:p w:rsidR="00DE00EE" w:rsidRDefault="00DE00EE">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1B8" w:rsidRDefault="006A61B8">
      <w:r>
        <w:separator/>
      </w:r>
    </w:p>
  </w:footnote>
  <w:footnote w:type="continuationSeparator" w:id="0">
    <w:p w:rsidR="006A61B8" w:rsidRDefault="006A61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bordersDoNotSurroundHeader/>
  <w:bordersDoNotSurroundFooter/>
  <w:stylePaneFormatFilter w:val="3F01"/>
  <w:defaultTabStop w:val="420"/>
  <w:drawingGridHorizontalSpacing w:val="433"/>
  <w:drawingGridVerticalSpacing w:val="5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5E37"/>
    <w:rsid w:val="DF3F0D91"/>
    <w:rsid w:val="000222F4"/>
    <w:rsid w:val="00027C93"/>
    <w:rsid w:val="0004156B"/>
    <w:rsid w:val="00057DBD"/>
    <w:rsid w:val="00081E67"/>
    <w:rsid w:val="000A2AE3"/>
    <w:rsid w:val="000B0DB1"/>
    <w:rsid w:val="000B3685"/>
    <w:rsid w:val="000F5809"/>
    <w:rsid w:val="00100904"/>
    <w:rsid w:val="00101BB8"/>
    <w:rsid w:val="001143ED"/>
    <w:rsid w:val="00122EFF"/>
    <w:rsid w:val="001420CD"/>
    <w:rsid w:val="00147B8C"/>
    <w:rsid w:val="001505BC"/>
    <w:rsid w:val="001565C2"/>
    <w:rsid w:val="001822D3"/>
    <w:rsid w:val="00186938"/>
    <w:rsid w:val="001A51F3"/>
    <w:rsid w:val="001A67C4"/>
    <w:rsid w:val="001C4B26"/>
    <w:rsid w:val="001D6714"/>
    <w:rsid w:val="001E567A"/>
    <w:rsid w:val="001F7380"/>
    <w:rsid w:val="00214867"/>
    <w:rsid w:val="00231E40"/>
    <w:rsid w:val="00233997"/>
    <w:rsid w:val="00244FA4"/>
    <w:rsid w:val="00246CE1"/>
    <w:rsid w:val="002535D1"/>
    <w:rsid w:val="002817CB"/>
    <w:rsid w:val="0028252B"/>
    <w:rsid w:val="002828BF"/>
    <w:rsid w:val="002A09F6"/>
    <w:rsid w:val="002A4BEB"/>
    <w:rsid w:val="002B23CD"/>
    <w:rsid w:val="002B3B79"/>
    <w:rsid w:val="002D4004"/>
    <w:rsid w:val="002E1A92"/>
    <w:rsid w:val="002E3B05"/>
    <w:rsid w:val="002F0BB0"/>
    <w:rsid w:val="002F258D"/>
    <w:rsid w:val="002F34D9"/>
    <w:rsid w:val="003053CE"/>
    <w:rsid w:val="00327E89"/>
    <w:rsid w:val="00335895"/>
    <w:rsid w:val="00341183"/>
    <w:rsid w:val="00345DC4"/>
    <w:rsid w:val="003510BF"/>
    <w:rsid w:val="00352107"/>
    <w:rsid w:val="00355D68"/>
    <w:rsid w:val="00360085"/>
    <w:rsid w:val="00391038"/>
    <w:rsid w:val="00393152"/>
    <w:rsid w:val="003A16E3"/>
    <w:rsid w:val="003B3AC6"/>
    <w:rsid w:val="003F486C"/>
    <w:rsid w:val="003F7832"/>
    <w:rsid w:val="00415017"/>
    <w:rsid w:val="004412BA"/>
    <w:rsid w:val="00442F21"/>
    <w:rsid w:val="00476CBA"/>
    <w:rsid w:val="00481321"/>
    <w:rsid w:val="004935CB"/>
    <w:rsid w:val="004A18DD"/>
    <w:rsid w:val="004A5CEB"/>
    <w:rsid w:val="004B04C4"/>
    <w:rsid w:val="004C4922"/>
    <w:rsid w:val="004D468C"/>
    <w:rsid w:val="0050159D"/>
    <w:rsid w:val="00506CFC"/>
    <w:rsid w:val="0051289C"/>
    <w:rsid w:val="00520AD4"/>
    <w:rsid w:val="00521BAC"/>
    <w:rsid w:val="00521F48"/>
    <w:rsid w:val="005448FE"/>
    <w:rsid w:val="005518C8"/>
    <w:rsid w:val="00551A5C"/>
    <w:rsid w:val="00557894"/>
    <w:rsid w:val="005579F7"/>
    <w:rsid w:val="00566482"/>
    <w:rsid w:val="00586078"/>
    <w:rsid w:val="00592638"/>
    <w:rsid w:val="00594E78"/>
    <w:rsid w:val="005A57F2"/>
    <w:rsid w:val="005D0B20"/>
    <w:rsid w:val="005D7FE5"/>
    <w:rsid w:val="005E09C5"/>
    <w:rsid w:val="005E72C9"/>
    <w:rsid w:val="005F72CC"/>
    <w:rsid w:val="006008B8"/>
    <w:rsid w:val="0060762D"/>
    <w:rsid w:val="00617A85"/>
    <w:rsid w:val="0063174D"/>
    <w:rsid w:val="0064306D"/>
    <w:rsid w:val="00646583"/>
    <w:rsid w:val="006653A8"/>
    <w:rsid w:val="00671277"/>
    <w:rsid w:val="0067553A"/>
    <w:rsid w:val="00675FB2"/>
    <w:rsid w:val="006820CE"/>
    <w:rsid w:val="00687A8D"/>
    <w:rsid w:val="006904C5"/>
    <w:rsid w:val="0069448D"/>
    <w:rsid w:val="0069779E"/>
    <w:rsid w:val="006A253A"/>
    <w:rsid w:val="006A61B8"/>
    <w:rsid w:val="006D3F50"/>
    <w:rsid w:val="006D4EBC"/>
    <w:rsid w:val="0070223A"/>
    <w:rsid w:val="00704AF9"/>
    <w:rsid w:val="0071162B"/>
    <w:rsid w:val="00711E3C"/>
    <w:rsid w:val="007421E7"/>
    <w:rsid w:val="0075609C"/>
    <w:rsid w:val="00767C1A"/>
    <w:rsid w:val="00773833"/>
    <w:rsid w:val="00777B36"/>
    <w:rsid w:val="00785404"/>
    <w:rsid w:val="00793D14"/>
    <w:rsid w:val="007C436B"/>
    <w:rsid w:val="007D363D"/>
    <w:rsid w:val="007F1C35"/>
    <w:rsid w:val="007F25AE"/>
    <w:rsid w:val="007F2FEB"/>
    <w:rsid w:val="0080338B"/>
    <w:rsid w:val="008155AB"/>
    <w:rsid w:val="0081755A"/>
    <w:rsid w:val="00826DA6"/>
    <w:rsid w:val="00831468"/>
    <w:rsid w:val="00837AF9"/>
    <w:rsid w:val="00846625"/>
    <w:rsid w:val="00856B50"/>
    <w:rsid w:val="0086214B"/>
    <w:rsid w:val="008643B0"/>
    <w:rsid w:val="00867371"/>
    <w:rsid w:val="00870220"/>
    <w:rsid w:val="00893F8B"/>
    <w:rsid w:val="008B50E5"/>
    <w:rsid w:val="008D5FC2"/>
    <w:rsid w:val="008E7B00"/>
    <w:rsid w:val="00914D12"/>
    <w:rsid w:val="00953276"/>
    <w:rsid w:val="00966C09"/>
    <w:rsid w:val="00972885"/>
    <w:rsid w:val="00981871"/>
    <w:rsid w:val="00992B0D"/>
    <w:rsid w:val="00993885"/>
    <w:rsid w:val="009A6ED5"/>
    <w:rsid w:val="009B2DD1"/>
    <w:rsid w:val="009C780D"/>
    <w:rsid w:val="009D0EBF"/>
    <w:rsid w:val="009D3B1D"/>
    <w:rsid w:val="009E1386"/>
    <w:rsid w:val="009E2FD5"/>
    <w:rsid w:val="009F2E90"/>
    <w:rsid w:val="009F4BCE"/>
    <w:rsid w:val="009F6B50"/>
    <w:rsid w:val="00A0445A"/>
    <w:rsid w:val="00A06905"/>
    <w:rsid w:val="00A07FA4"/>
    <w:rsid w:val="00A3063F"/>
    <w:rsid w:val="00A35331"/>
    <w:rsid w:val="00A609A4"/>
    <w:rsid w:val="00A81855"/>
    <w:rsid w:val="00A86883"/>
    <w:rsid w:val="00A87527"/>
    <w:rsid w:val="00AB1383"/>
    <w:rsid w:val="00AB4FA9"/>
    <w:rsid w:val="00AE608E"/>
    <w:rsid w:val="00AF18C9"/>
    <w:rsid w:val="00AF1D6E"/>
    <w:rsid w:val="00B15241"/>
    <w:rsid w:val="00B20B2B"/>
    <w:rsid w:val="00B37070"/>
    <w:rsid w:val="00B426AD"/>
    <w:rsid w:val="00B471D3"/>
    <w:rsid w:val="00B521E0"/>
    <w:rsid w:val="00B55E37"/>
    <w:rsid w:val="00B61A6C"/>
    <w:rsid w:val="00B67965"/>
    <w:rsid w:val="00B87BD6"/>
    <w:rsid w:val="00B96D08"/>
    <w:rsid w:val="00BA6B4F"/>
    <w:rsid w:val="00BC29DC"/>
    <w:rsid w:val="00BC3AA4"/>
    <w:rsid w:val="00BC50D3"/>
    <w:rsid w:val="00BC666A"/>
    <w:rsid w:val="00BD4A88"/>
    <w:rsid w:val="00BF3187"/>
    <w:rsid w:val="00C13EE8"/>
    <w:rsid w:val="00C15652"/>
    <w:rsid w:val="00C17E24"/>
    <w:rsid w:val="00C23272"/>
    <w:rsid w:val="00C27BA0"/>
    <w:rsid w:val="00C37C42"/>
    <w:rsid w:val="00C656C6"/>
    <w:rsid w:val="00C6725D"/>
    <w:rsid w:val="00CA64BE"/>
    <w:rsid w:val="00CB692A"/>
    <w:rsid w:val="00CD0839"/>
    <w:rsid w:val="00CD3E03"/>
    <w:rsid w:val="00CD5645"/>
    <w:rsid w:val="00CF2EFC"/>
    <w:rsid w:val="00D052C8"/>
    <w:rsid w:val="00D135A4"/>
    <w:rsid w:val="00D423F9"/>
    <w:rsid w:val="00D64344"/>
    <w:rsid w:val="00D71B5E"/>
    <w:rsid w:val="00D81C7F"/>
    <w:rsid w:val="00D82DAF"/>
    <w:rsid w:val="00D850FE"/>
    <w:rsid w:val="00D85DFF"/>
    <w:rsid w:val="00D9103F"/>
    <w:rsid w:val="00D97BAA"/>
    <w:rsid w:val="00DA2298"/>
    <w:rsid w:val="00DB04A8"/>
    <w:rsid w:val="00DB075E"/>
    <w:rsid w:val="00DB49CE"/>
    <w:rsid w:val="00DB62CF"/>
    <w:rsid w:val="00DC3F87"/>
    <w:rsid w:val="00DD16F2"/>
    <w:rsid w:val="00DE00EE"/>
    <w:rsid w:val="00DE0172"/>
    <w:rsid w:val="00DE194E"/>
    <w:rsid w:val="00DF32D7"/>
    <w:rsid w:val="00E10397"/>
    <w:rsid w:val="00E323CF"/>
    <w:rsid w:val="00E35FFB"/>
    <w:rsid w:val="00E61348"/>
    <w:rsid w:val="00E6382D"/>
    <w:rsid w:val="00E67C45"/>
    <w:rsid w:val="00E741D2"/>
    <w:rsid w:val="00E81F68"/>
    <w:rsid w:val="00EC3590"/>
    <w:rsid w:val="00EC4244"/>
    <w:rsid w:val="00ED0C90"/>
    <w:rsid w:val="00F001F1"/>
    <w:rsid w:val="00F05A3C"/>
    <w:rsid w:val="00F55495"/>
    <w:rsid w:val="00F56109"/>
    <w:rsid w:val="00F74B61"/>
    <w:rsid w:val="00F75728"/>
    <w:rsid w:val="00F763FF"/>
    <w:rsid w:val="00F9124B"/>
    <w:rsid w:val="00FA1B77"/>
    <w:rsid w:val="00FC391A"/>
    <w:rsid w:val="00FC60C0"/>
    <w:rsid w:val="00FD300E"/>
    <w:rsid w:val="00FD5C10"/>
    <w:rsid w:val="00FE6563"/>
    <w:rsid w:val="6F9F2620"/>
    <w:rsid w:val="77FE01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09C5"/>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09C5"/>
    <w:pPr>
      <w:tabs>
        <w:tab w:val="center" w:pos="4153"/>
        <w:tab w:val="right" w:pos="8306"/>
      </w:tabs>
      <w:snapToGrid w:val="0"/>
      <w:jc w:val="left"/>
    </w:pPr>
    <w:rPr>
      <w:sz w:val="18"/>
      <w:szCs w:val="18"/>
    </w:rPr>
  </w:style>
  <w:style w:type="paragraph" w:styleId="a4">
    <w:name w:val="header"/>
    <w:basedOn w:val="a"/>
    <w:rsid w:val="005E09C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5E09C5"/>
    <w:pPr>
      <w:widowControl/>
      <w:spacing w:before="100" w:beforeAutospacing="1" w:after="100" w:afterAutospacing="1"/>
      <w:jc w:val="left"/>
    </w:pPr>
    <w:rPr>
      <w:rFonts w:ascii="宋体" w:eastAsia="宋体" w:hAnsi="宋体" w:cs="宋体"/>
      <w:kern w:val="0"/>
      <w:sz w:val="24"/>
    </w:rPr>
  </w:style>
  <w:style w:type="character" w:styleId="a6">
    <w:name w:val="Strong"/>
    <w:basedOn w:val="a0"/>
    <w:uiPriority w:val="22"/>
    <w:qFormat/>
    <w:rsid w:val="005E09C5"/>
    <w:rPr>
      <w:b/>
      <w:bCs/>
    </w:rPr>
  </w:style>
  <w:style w:type="character" w:styleId="a7">
    <w:name w:val="page number"/>
    <w:basedOn w:val="a0"/>
    <w:rsid w:val="005E09C5"/>
  </w:style>
</w:styles>
</file>

<file path=word/webSettings.xml><?xml version="1.0" encoding="utf-8"?>
<w:webSettings xmlns:r="http://schemas.openxmlformats.org/officeDocument/2006/relationships" xmlns:w="http://schemas.openxmlformats.org/wordprocessingml/2006/main">
  <w:divs>
    <w:div w:id="136617765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3058</Characters>
  <Application>Microsoft Office Word</Application>
  <DocSecurity>0</DocSecurity>
  <Lines>25</Lines>
  <Paragraphs>7</Paragraphs>
  <ScaleCrop>false</ScaleCrop>
  <Company>Microsoft</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4</cp:revision>
  <dcterms:created xsi:type="dcterms:W3CDTF">2024-06-17T10:07:00Z</dcterms:created>
  <dcterms:modified xsi:type="dcterms:W3CDTF">2024-06-21T01:55:00Z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