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B7E" w:rsidRDefault="00D46B7E">
      <w:pPr>
        <w:spacing w:line="390" w:lineRule="exact"/>
        <w:rPr>
          <w:rFonts w:ascii="方正小标宋_GBK" w:eastAsia="方正小标宋_GBK"/>
          <w:b/>
          <w:bCs/>
        </w:rPr>
      </w:pPr>
    </w:p>
    <w:p w:rsidR="00D46B7E" w:rsidRDefault="00D46B7E">
      <w:pPr>
        <w:spacing w:line="380" w:lineRule="exact"/>
        <w:rPr>
          <w:rFonts w:ascii="方正小标宋_GBK" w:eastAsia="方正小标宋_GBK"/>
          <w:spacing w:val="-14"/>
          <w:w w:val="42"/>
        </w:rPr>
      </w:pPr>
    </w:p>
    <w:p w:rsidR="00D46B7E" w:rsidRDefault="00056538">
      <w:pPr>
        <w:spacing w:line="390" w:lineRule="exact"/>
        <w:rPr>
          <w:rFonts w:ascii="方正小标宋_GBK" w:eastAsia="方正小标宋_GBK"/>
          <w:spacing w:val="-14"/>
          <w:w w:val="42"/>
        </w:rPr>
      </w:pPr>
      <w:r w:rsidRPr="00056538">
        <w:pict>
          <v:line id="直线 2" o:spid="_x0000_s2050" style="position:absolute;left:0;text-align:left;z-index:251657216;mso-position-horizontal:center" from="0,14.65pt" to=".05pt,14.65pt" wrapcoords="-8 0 21592 21600 21608 21600 8 0 -8 0" strokeweight="2pt">
            <w10:wrap type="tight"/>
          </v:line>
        </w:pict>
      </w:r>
    </w:p>
    <w:p w:rsidR="00D46B7E" w:rsidRDefault="00D46B7E">
      <w:pPr>
        <w:tabs>
          <w:tab w:val="left" w:pos="5025"/>
        </w:tabs>
        <w:spacing w:line="380" w:lineRule="exact"/>
        <w:jc w:val="left"/>
        <w:rPr>
          <w:rFonts w:ascii="方正小标宋_GBK" w:eastAsia="方正小标宋_GBK"/>
          <w:spacing w:val="-14"/>
          <w:w w:val="42"/>
        </w:rPr>
      </w:pPr>
    </w:p>
    <w:p w:rsidR="00D46B7E" w:rsidRDefault="00D46B7E">
      <w:pPr>
        <w:spacing w:line="400" w:lineRule="exact"/>
        <w:jc w:val="center"/>
        <w:rPr>
          <w:rFonts w:ascii="方正小标宋_GBK" w:eastAsia="方正小标宋_GBK"/>
          <w:spacing w:val="-14"/>
          <w:w w:val="42"/>
        </w:rPr>
      </w:pPr>
    </w:p>
    <w:p w:rsidR="00D46B7E" w:rsidRDefault="00D46B7E">
      <w:pPr>
        <w:tabs>
          <w:tab w:val="left" w:pos="8690"/>
        </w:tabs>
        <w:spacing w:line="1180" w:lineRule="exact"/>
        <w:jc w:val="center"/>
        <w:rPr>
          <w:rFonts w:ascii="方正小标宋_GBK" w:eastAsia="方正小标宋_GBK"/>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D46B7E" w:rsidRDefault="00D46B7E">
      <w:pPr>
        <w:spacing w:line="480" w:lineRule="exact"/>
        <w:jc w:val="center"/>
        <w:rPr>
          <w:rFonts w:ascii="仿宋_GB2312" w:eastAsia="方正仿宋_GBK"/>
          <w:sz w:val="32"/>
        </w:rPr>
      </w:pPr>
    </w:p>
    <w:p w:rsidR="00D46B7E" w:rsidRDefault="00D46B7E">
      <w:pPr>
        <w:spacing w:line="460" w:lineRule="exact"/>
        <w:jc w:val="center"/>
        <w:rPr>
          <w:rFonts w:ascii="仿宋_GB2312"/>
        </w:rPr>
      </w:pPr>
    </w:p>
    <w:p w:rsidR="00D46B7E" w:rsidRDefault="00D46B7E">
      <w:pPr>
        <w:tabs>
          <w:tab w:val="left" w:pos="2592"/>
          <w:tab w:val="left" w:pos="2700"/>
          <w:tab w:val="left" w:pos="2952"/>
        </w:tabs>
        <w:spacing w:line="560" w:lineRule="exact"/>
        <w:jc w:val="center"/>
        <w:rPr>
          <w:rFonts w:ascii="方正楷体_GBK" w:eastAsia="方正楷体_GBK"/>
          <w:sz w:val="32"/>
          <w:szCs w:val="32"/>
        </w:rPr>
      </w:pPr>
      <w:r>
        <w:rPr>
          <w:rFonts w:ascii="方正仿宋_GBK" w:eastAsia="方正仿宋_GBK" w:hint="eastAsia"/>
          <w:sz w:val="32"/>
          <w:szCs w:val="32"/>
        </w:rPr>
        <w:t>涪崇办发〔2018〕223号</w:t>
      </w:r>
    </w:p>
    <w:p w:rsidR="00D46B7E" w:rsidRDefault="00056538">
      <w:pPr>
        <w:jc w:val="center"/>
      </w:pPr>
      <w:r>
        <w:pict>
          <v:line id="直线 3" o:spid="_x0000_s2051" style="position:absolute;left:0;text-align:left;z-index:251658240" from="0,6.6pt" to="442.2pt,6.6pt" strokecolor="red" strokeweight="2.25pt">
            <w10:wrap type="square"/>
          </v:line>
        </w:pict>
      </w:r>
    </w:p>
    <w:p w:rsidR="00D46B7E" w:rsidRDefault="00D46B7E">
      <w:pPr>
        <w:tabs>
          <w:tab w:val="left" w:pos="2592"/>
          <w:tab w:val="left" w:pos="2952"/>
        </w:tabs>
        <w:spacing w:line="560" w:lineRule="exact"/>
        <w:jc w:val="center"/>
        <w:rPr>
          <w:rFonts w:ascii="方正小标宋_GBK" w:eastAsia="方正小标宋_GBK"/>
          <w:sz w:val="44"/>
          <w:szCs w:val="44"/>
        </w:rPr>
      </w:pPr>
    </w:p>
    <w:p w:rsidR="00D46B7E" w:rsidRPr="00886488" w:rsidRDefault="00D46B7E">
      <w:pPr>
        <w:tabs>
          <w:tab w:val="left" w:pos="2592"/>
          <w:tab w:val="left" w:pos="2952"/>
        </w:tabs>
        <w:spacing w:line="560" w:lineRule="exact"/>
        <w:jc w:val="center"/>
        <w:rPr>
          <w:rFonts w:ascii="方正小标宋_GBK" w:eastAsia="方正小标宋_GBK"/>
          <w:color w:val="000000"/>
          <w:sz w:val="44"/>
          <w:szCs w:val="44"/>
        </w:rPr>
      </w:pPr>
      <w:r w:rsidRPr="00886488">
        <w:rPr>
          <w:rFonts w:ascii="方正小标宋_GBK" w:eastAsia="方正小标宋_GBK" w:hint="eastAsia"/>
          <w:color w:val="000000"/>
          <w:sz w:val="44"/>
          <w:szCs w:val="44"/>
        </w:rPr>
        <w:t>重庆市涪陵区人民政府崇义街道办事处</w:t>
      </w:r>
    </w:p>
    <w:p w:rsidR="00D46B7E" w:rsidRPr="00886488" w:rsidRDefault="00D46B7E">
      <w:pPr>
        <w:spacing w:line="560" w:lineRule="exact"/>
        <w:jc w:val="center"/>
        <w:rPr>
          <w:rFonts w:ascii="方正小标宋_GBK" w:eastAsia="方正小标宋_GBK"/>
          <w:color w:val="000000"/>
          <w:sz w:val="44"/>
          <w:szCs w:val="44"/>
        </w:rPr>
      </w:pPr>
      <w:r w:rsidRPr="00886488">
        <w:rPr>
          <w:rFonts w:ascii="方正小标宋_GBK" w:eastAsia="方正小标宋_GBK" w:hint="eastAsia"/>
          <w:color w:val="000000"/>
          <w:spacing w:val="-10"/>
          <w:sz w:val="44"/>
          <w:szCs w:val="44"/>
        </w:rPr>
        <w:t>关于</w:t>
      </w:r>
      <w:r w:rsidRPr="00886488">
        <w:rPr>
          <w:rFonts w:ascii="方正小标宋_GBK" w:eastAsia="方正小标宋_GBK" w:hint="eastAsia"/>
          <w:color w:val="000000"/>
          <w:sz w:val="44"/>
          <w:szCs w:val="44"/>
        </w:rPr>
        <w:t>印发崇义街道坚决遏制固体废物非法转移和倾倒进一步加强危险废物全过程监管</w:t>
      </w:r>
    </w:p>
    <w:p w:rsidR="00D46B7E" w:rsidRPr="00886488" w:rsidRDefault="00D46B7E">
      <w:pPr>
        <w:spacing w:line="560" w:lineRule="exact"/>
        <w:jc w:val="center"/>
        <w:rPr>
          <w:rFonts w:ascii="方正小标宋_GBK" w:eastAsia="方正小标宋_GBK"/>
          <w:color w:val="000000"/>
          <w:sz w:val="44"/>
          <w:szCs w:val="44"/>
        </w:rPr>
      </w:pPr>
      <w:r w:rsidRPr="00886488">
        <w:rPr>
          <w:rFonts w:ascii="方正小标宋_GBK" w:eastAsia="方正小标宋_GBK" w:hint="eastAsia"/>
          <w:color w:val="000000"/>
          <w:sz w:val="44"/>
          <w:szCs w:val="44"/>
        </w:rPr>
        <w:t>实施方案的通知</w:t>
      </w:r>
    </w:p>
    <w:p w:rsidR="00D46B7E" w:rsidRPr="00886488" w:rsidRDefault="00D46B7E">
      <w:pPr>
        <w:spacing w:line="560" w:lineRule="exact"/>
        <w:rPr>
          <w:color w:val="000000"/>
        </w:rPr>
      </w:pPr>
    </w:p>
    <w:p w:rsidR="00D46B7E" w:rsidRPr="00886488" w:rsidRDefault="00D46B7E">
      <w:pPr>
        <w:spacing w:line="560" w:lineRule="exact"/>
        <w:rPr>
          <w:rFonts w:ascii="方正仿宋_GBK" w:eastAsia="方正仿宋_GBK"/>
          <w:color w:val="000000"/>
          <w:sz w:val="32"/>
          <w:szCs w:val="32"/>
        </w:rPr>
      </w:pPr>
      <w:r w:rsidRPr="00886488">
        <w:rPr>
          <w:rFonts w:ascii="方正仿宋_GBK" w:eastAsia="方正仿宋_GBK" w:hint="eastAsia"/>
          <w:color w:val="000000"/>
          <w:sz w:val="32"/>
          <w:szCs w:val="32"/>
        </w:rPr>
        <w:t>各社区居委会，街道各部门，辖区各企事业单位：</w:t>
      </w:r>
    </w:p>
    <w:p w:rsidR="00D46B7E" w:rsidRPr="00886488" w:rsidRDefault="00D46B7E">
      <w:pPr>
        <w:tabs>
          <w:tab w:val="left" w:pos="0"/>
          <w:tab w:val="left" w:pos="142"/>
        </w:tabs>
        <w:spacing w:line="560" w:lineRule="exact"/>
        <w:jc w:val="left"/>
        <w:outlineLvl w:val="0"/>
        <w:rPr>
          <w:rFonts w:ascii="方正仿宋_GBK" w:eastAsia="方正仿宋_GBK"/>
          <w:color w:val="000000"/>
          <w:sz w:val="32"/>
          <w:szCs w:val="32"/>
        </w:rPr>
      </w:pPr>
      <w:r w:rsidRPr="00886488">
        <w:rPr>
          <w:rFonts w:eastAsia="方正仿宋_GBK"/>
          <w:color w:val="000000"/>
          <w:sz w:val="32"/>
          <w:szCs w:val="32"/>
        </w:rPr>
        <w:t xml:space="preserve">    </w:t>
      </w:r>
      <w:r w:rsidRPr="00886488">
        <w:rPr>
          <w:rFonts w:eastAsia="方正仿宋_GBK" w:hint="eastAsia"/>
          <w:color w:val="000000"/>
          <w:sz w:val="32"/>
          <w:szCs w:val="32"/>
        </w:rPr>
        <w:t>遵照</w:t>
      </w:r>
      <w:r w:rsidRPr="00886488">
        <w:rPr>
          <w:rFonts w:ascii="方正仿宋_GBK" w:eastAsia="方正仿宋_GBK" w:hint="eastAsia"/>
          <w:color w:val="000000"/>
          <w:sz w:val="32"/>
          <w:szCs w:val="32"/>
        </w:rPr>
        <w:t>习近平总书记在深入推动长江经济带发展座谈会上的重要讲话精神和全国生态环保大会习近平总书记、李克强总理所作重要指示，严厉打击固体废物非法转移倾倒违法犯罪行为，坚决遏制固体废物非法转移高发态势，加强危险废物全过程监管，有效防控环境风险，确保长江流域生态环境安全。根据《生态环境部办公厅关于坚决遏制固体废物非法转移和倾倒进一步加强</w:t>
      </w:r>
      <w:r w:rsidRPr="00886488">
        <w:rPr>
          <w:rFonts w:ascii="方正仿宋_GBK" w:eastAsia="方正仿宋_GBK" w:hint="eastAsia"/>
          <w:color w:val="000000"/>
          <w:sz w:val="32"/>
          <w:szCs w:val="32"/>
        </w:rPr>
        <w:lastRenderedPageBreak/>
        <w:t>危险废物全过程监管的通知》（环办土壤函〔</w:t>
      </w:r>
      <w:r w:rsidRPr="00886488">
        <w:rPr>
          <w:rFonts w:ascii="方正仿宋_GBK" w:eastAsia="方正仿宋_GBK"/>
          <w:color w:val="000000"/>
          <w:sz w:val="32"/>
          <w:szCs w:val="32"/>
        </w:rPr>
        <w:t>2018</w:t>
      </w:r>
      <w:r w:rsidRPr="00886488">
        <w:rPr>
          <w:rFonts w:ascii="方正仿宋_GBK" w:eastAsia="方正仿宋_GBK" w:hint="eastAsia"/>
          <w:color w:val="000000"/>
          <w:sz w:val="32"/>
          <w:szCs w:val="32"/>
        </w:rPr>
        <w:t>〕</w:t>
      </w:r>
      <w:r w:rsidRPr="00886488">
        <w:rPr>
          <w:rFonts w:ascii="方正仿宋_GBK" w:eastAsia="方正仿宋_GBK"/>
          <w:color w:val="000000"/>
          <w:sz w:val="32"/>
          <w:szCs w:val="32"/>
        </w:rPr>
        <w:t>266</w:t>
      </w:r>
      <w:r w:rsidRPr="00886488">
        <w:rPr>
          <w:rFonts w:ascii="方正仿宋_GBK" w:eastAsia="方正仿宋_GBK" w:hint="eastAsia"/>
          <w:color w:val="000000"/>
          <w:sz w:val="32"/>
          <w:szCs w:val="32"/>
        </w:rPr>
        <w:t>号）、《重庆市环境保护局关于印发重庆市坚决遏制固体废物非法转移和倾倒进一步加强危险废物全过程监管实施方案的通知》（</w:t>
      </w:r>
      <w:bookmarkStart w:id="0" w:name="gwz"/>
      <w:r w:rsidRPr="00886488">
        <w:rPr>
          <w:rFonts w:ascii="方正仿宋_GBK" w:eastAsia="方正仿宋_GBK" w:hint="eastAsia"/>
          <w:color w:val="000000"/>
          <w:sz w:val="32"/>
          <w:szCs w:val="32"/>
        </w:rPr>
        <w:t>渝环</w:t>
      </w:r>
      <w:bookmarkEnd w:id="0"/>
      <w:r w:rsidRPr="00886488">
        <w:rPr>
          <w:rFonts w:ascii="方正仿宋_GBK" w:eastAsia="方正仿宋_GBK" w:hint="eastAsia"/>
          <w:color w:val="000000"/>
          <w:sz w:val="32"/>
          <w:szCs w:val="32"/>
        </w:rPr>
        <w:t>〔</w:t>
      </w:r>
      <w:bookmarkStart w:id="1" w:name="gwnh"/>
      <w:r w:rsidRPr="00886488">
        <w:rPr>
          <w:rFonts w:ascii="方正仿宋_GBK" w:eastAsia="方正仿宋_GBK"/>
          <w:color w:val="000000"/>
          <w:sz w:val="32"/>
          <w:szCs w:val="32"/>
        </w:rPr>
        <w:t>2018</w:t>
      </w:r>
      <w:bookmarkEnd w:id="1"/>
      <w:r w:rsidRPr="00886488">
        <w:rPr>
          <w:rFonts w:ascii="方正仿宋_GBK" w:eastAsia="方正仿宋_GBK" w:hint="eastAsia"/>
          <w:color w:val="000000"/>
          <w:sz w:val="32"/>
          <w:szCs w:val="32"/>
        </w:rPr>
        <w:t>〕</w:t>
      </w:r>
      <w:bookmarkStart w:id="2" w:name="gwqh"/>
      <w:r w:rsidRPr="00886488">
        <w:rPr>
          <w:rFonts w:ascii="方正仿宋_GBK" w:eastAsia="方正仿宋_GBK"/>
          <w:color w:val="000000"/>
          <w:sz w:val="32"/>
          <w:szCs w:val="32"/>
        </w:rPr>
        <w:t>250</w:t>
      </w:r>
      <w:bookmarkEnd w:id="2"/>
      <w:r w:rsidRPr="00886488">
        <w:rPr>
          <w:rFonts w:ascii="方正仿宋_GBK" w:eastAsia="方正仿宋_GBK" w:hint="eastAsia"/>
          <w:color w:val="000000"/>
          <w:sz w:val="32"/>
          <w:szCs w:val="32"/>
        </w:rPr>
        <w:t>号）、《重庆市涪陵区环境保护局关于印发涪陵区坚决遏制固体废物非法转移和倾倒进一步加强危险废物全过程监管实施方案的通知》（涪环保发〔2018〕</w:t>
      </w:r>
      <w:r w:rsidRPr="00886488">
        <w:rPr>
          <w:rFonts w:ascii="方正仿宋_GBK" w:eastAsia="方正仿宋_GBK"/>
          <w:color w:val="000000"/>
          <w:sz w:val="32"/>
          <w:szCs w:val="32"/>
        </w:rPr>
        <w:t>123</w:t>
      </w:r>
      <w:r w:rsidRPr="00886488">
        <w:rPr>
          <w:rFonts w:ascii="方正仿宋_GBK" w:eastAsia="方正仿宋_GBK" w:hint="eastAsia"/>
          <w:color w:val="000000"/>
          <w:sz w:val="32"/>
          <w:szCs w:val="32"/>
        </w:rPr>
        <w:t>号）要求，结合辖区固体废物管理实际，制定了《崇义街道坚决遏制固体废物非法转移和倾倒进一步加强危险废物全过程监管实施方案》。现印发给你们，请认真贯彻落实。</w:t>
      </w:r>
    </w:p>
    <w:p w:rsidR="00D46B7E" w:rsidRDefault="00D46B7E" w:rsidP="009B3A20">
      <w:pPr>
        <w:tabs>
          <w:tab w:val="left" w:pos="2592"/>
          <w:tab w:val="left" w:pos="2952"/>
          <w:tab w:val="left" w:pos="5880"/>
        </w:tabs>
        <w:spacing w:line="560" w:lineRule="exact"/>
        <w:rPr>
          <w:rFonts w:ascii="方正仿宋_GBK" w:eastAsia="方正仿宋_GBK"/>
          <w:color w:val="000000"/>
          <w:sz w:val="32"/>
          <w:szCs w:val="32"/>
        </w:rPr>
      </w:pPr>
    </w:p>
    <w:p w:rsidR="009B3A20" w:rsidRDefault="009B3A20" w:rsidP="009B3A20">
      <w:pPr>
        <w:tabs>
          <w:tab w:val="left" w:pos="2592"/>
          <w:tab w:val="left" w:pos="2952"/>
          <w:tab w:val="left" w:pos="5880"/>
        </w:tabs>
        <w:spacing w:line="560" w:lineRule="exact"/>
        <w:rPr>
          <w:rFonts w:ascii="方正仿宋_GBK" w:eastAsia="方正仿宋_GBK"/>
          <w:color w:val="000000"/>
          <w:sz w:val="32"/>
          <w:szCs w:val="32"/>
        </w:rPr>
      </w:pPr>
    </w:p>
    <w:p w:rsidR="009B3A20" w:rsidRDefault="009B3A20" w:rsidP="009B3A20">
      <w:pPr>
        <w:tabs>
          <w:tab w:val="left" w:pos="2592"/>
          <w:tab w:val="left" w:pos="2952"/>
          <w:tab w:val="left" w:pos="5880"/>
        </w:tabs>
        <w:spacing w:line="560" w:lineRule="exact"/>
        <w:jc w:val="center"/>
        <w:rPr>
          <w:rFonts w:ascii="方正仿宋_GBK" w:eastAsia="方正仿宋_GBK"/>
          <w:color w:val="000000"/>
          <w:sz w:val="32"/>
          <w:szCs w:val="32"/>
        </w:rPr>
      </w:pPr>
      <w:r>
        <w:rPr>
          <w:rFonts w:ascii="方正仿宋_GBK" w:eastAsia="方正仿宋_GBK" w:hint="eastAsia"/>
          <w:color w:val="000000"/>
          <w:sz w:val="32"/>
          <w:szCs w:val="32"/>
        </w:rPr>
        <w:t xml:space="preserve">　　　　　重庆市涪陵区人民政府崇义街道办事处</w:t>
      </w:r>
    </w:p>
    <w:p w:rsidR="009B3A20" w:rsidRPr="00886488" w:rsidRDefault="009B3A20" w:rsidP="009B3A20">
      <w:pPr>
        <w:tabs>
          <w:tab w:val="left" w:pos="2592"/>
          <w:tab w:val="left" w:pos="2952"/>
          <w:tab w:val="left" w:pos="5880"/>
        </w:tabs>
        <w:spacing w:line="560" w:lineRule="exact"/>
        <w:jc w:val="center"/>
        <w:rPr>
          <w:rFonts w:ascii="方正仿宋_GBK" w:eastAsia="方正仿宋_GBK"/>
          <w:color w:val="000000"/>
          <w:sz w:val="32"/>
          <w:szCs w:val="32"/>
        </w:rPr>
      </w:pPr>
      <w:r>
        <w:rPr>
          <w:rFonts w:ascii="方正仿宋_GBK" w:eastAsia="方正仿宋_GBK" w:hint="eastAsia"/>
          <w:color w:val="000000"/>
          <w:sz w:val="32"/>
          <w:szCs w:val="32"/>
        </w:rPr>
        <w:t xml:space="preserve">　　　　　2018年11月15日</w:t>
      </w:r>
    </w:p>
    <w:p w:rsidR="009B3A20" w:rsidRDefault="009B3A20" w:rsidP="009B3A20">
      <w:pPr>
        <w:autoSpaceDN w:val="0"/>
        <w:spacing w:line="560" w:lineRule="exact"/>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（此件公开发布）</w:t>
      </w:r>
    </w:p>
    <w:p w:rsidR="00D46B7E" w:rsidRPr="00886488" w:rsidRDefault="00D46B7E">
      <w:pPr>
        <w:tabs>
          <w:tab w:val="left" w:pos="2592"/>
          <w:tab w:val="left" w:pos="2952"/>
        </w:tabs>
        <w:spacing w:line="560" w:lineRule="exact"/>
        <w:rPr>
          <w:rFonts w:ascii="方正仿宋_GBK" w:eastAsia="方正仿宋_GBK"/>
          <w:color w:val="000000"/>
          <w:sz w:val="32"/>
          <w:szCs w:val="32"/>
        </w:rPr>
      </w:pPr>
    </w:p>
    <w:p w:rsidR="00D46B7E" w:rsidRPr="00886488" w:rsidRDefault="00D46B7E">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r w:rsidRPr="00886488">
        <w:rPr>
          <w:rFonts w:ascii="方正仿宋_GBK" w:eastAsia="方正仿宋_GBK" w:hAnsi="宋体" w:cs="宋体" w:hint="eastAsia"/>
          <w:color w:val="000000"/>
          <w:kern w:val="0"/>
          <w:sz w:val="32"/>
          <w:szCs w:val="32"/>
        </w:rPr>
        <w:t xml:space="preserve">　　　　　　</w:t>
      </w:r>
    </w:p>
    <w:p w:rsidR="00D46B7E" w:rsidRPr="00886488" w:rsidRDefault="00D46B7E" w:rsidP="009B3A20">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r w:rsidRPr="00886488">
        <w:rPr>
          <w:rFonts w:ascii="方正仿宋_GBK" w:eastAsia="方正仿宋_GBK" w:hAnsi="宋体" w:cs="宋体" w:hint="eastAsia"/>
          <w:color w:val="000000"/>
          <w:kern w:val="0"/>
          <w:sz w:val="32"/>
          <w:szCs w:val="32"/>
        </w:rPr>
        <w:t xml:space="preserve">                </w:t>
      </w:r>
    </w:p>
    <w:p w:rsidR="00D46B7E" w:rsidRPr="00886488" w:rsidRDefault="00D46B7E">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D46B7E" w:rsidRPr="00886488" w:rsidRDefault="00D46B7E">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D46B7E" w:rsidRPr="00886488" w:rsidRDefault="00D46B7E">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D46B7E" w:rsidRPr="00886488" w:rsidRDefault="00D46B7E">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D46B7E" w:rsidRPr="00886488" w:rsidRDefault="00D46B7E">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D46B7E" w:rsidRPr="00886488" w:rsidRDefault="00D46B7E">
      <w:pPr>
        <w:spacing w:line="600" w:lineRule="exact"/>
        <w:jc w:val="center"/>
        <w:outlineLvl w:val="0"/>
        <w:rPr>
          <w:rFonts w:ascii="方正小标宋_GBK" w:eastAsia="方正小标宋_GBK"/>
          <w:color w:val="000000"/>
          <w:sz w:val="44"/>
          <w:szCs w:val="44"/>
        </w:rPr>
      </w:pPr>
      <w:r w:rsidRPr="00886488">
        <w:rPr>
          <w:rFonts w:ascii="方正小标宋_GBK" w:eastAsia="方正小标宋_GBK" w:hint="eastAsia"/>
          <w:color w:val="000000"/>
          <w:sz w:val="44"/>
          <w:szCs w:val="44"/>
        </w:rPr>
        <w:lastRenderedPageBreak/>
        <w:t>崇义街道坚决遏制固体废物非法转移和倾倒进一步加强危险废物全过程监管实施方案</w:t>
      </w:r>
    </w:p>
    <w:p w:rsidR="00D46B7E" w:rsidRPr="00886488" w:rsidRDefault="00D46B7E">
      <w:pPr>
        <w:spacing w:line="540" w:lineRule="exact"/>
        <w:outlineLvl w:val="0"/>
        <w:rPr>
          <w:rFonts w:eastAsia="方正小标宋_GBK"/>
          <w:bCs/>
          <w:color w:val="000000"/>
          <w:szCs w:val="21"/>
        </w:rPr>
      </w:pPr>
    </w:p>
    <w:p w:rsidR="00D46B7E" w:rsidRPr="00886488" w:rsidRDefault="00D46B7E">
      <w:pPr>
        <w:spacing w:line="540" w:lineRule="exact"/>
        <w:ind w:firstLineChars="200" w:firstLine="640"/>
        <w:rPr>
          <w:rFonts w:ascii="方正仿宋_GBK" w:eastAsia="方正仿宋_GBK"/>
          <w:color w:val="000000"/>
          <w:sz w:val="32"/>
          <w:szCs w:val="32"/>
        </w:rPr>
      </w:pPr>
      <w:r w:rsidRPr="00886488">
        <w:rPr>
          <w:rFonts w:ascii="方正仿宋_GBK" w:eastAsia="方正仿宋_GBK" w:hint="eastAsia"/>
          <w:color w:val="000000"/>
          <w:sz w:val="32"/>
          <w:szCs w:val="32"/>
        </w:rPr>
        <w:t>为深入贯彻党的十九大、全国生态环境保护大会精神和习近平生态文明思想，落实推动长江经济带发展战略，坚持生态优先、绿色发展，聚焦长江经济带固体废物非法转移倾倒问题，全面摸排固体废物产生情况，推进补齐固体废物污染防治基础设施短板，保持打击固体废物违法犯罪行为高压态势，坚决遏制固体废物非法转移和倾倒，进一步加强危险废物全过程监管，有效防控环境风险，打好污染防治攻坚战，加快建设山清水秀美丽之地，根据《生态环境部办公厅关于坚决遏制固体废物非法转移和倾倒进一步加强危险废物全过程监管的通知》（环办土壤函〔2018〕266号）、《重庆市环境保护局关于印发重庆市坚决遏制固体废物非法转移和倾倒进一步加强危险废物全过程监管实施方案的通知》（渝环〔2018〕250号）、《重庆市涪陵区环境保护局关于印发涪陵区坚决遏制固体废物非法转移和倾倒进一步加强危险废物全过程监管实施方案的通知》（涪环保发〔2018〕123号）要求，结合街道固体废物管理实际，制定本方案。</w:t>
      </w:r>
    </w:p>
    <w:p w:rsidR="00D46B7E" w:rsidRPr="00886488" w:rsidRDefault="00D46B7E">
      <w:pPr>
        <w:spacing w:line="540" w:lineRule="exact"/>
        <w:ind w:firstLineChars="200" w:firstLine="640"/>
        <w:rPr>
          <w:rFonts w:ascii="方正黑体_GBK" w:eastAsia="方正黑体_GBK"/>
          <w:color w:val="000000"/>
          <w:sz w:val="32"/>
          <w:szCs w:val="32"/>
        </w:rPr>
      </w:pPr>
      <w:r w:rsidRPr="00886488">
        <w:rPr>
          <w:rFonts w:ascii="方正黑体_GBK" w:eastAsia="方正黑体_GBK" w:hint="eastAsia"/>
          <w:color w:val="000000"/>
          <w:sz w:val="32"/>
          <w:szCs w:val="32"/>
        </w:rPr>
        <w:t>一、主要目标</w:t>
      </w:r>
    </w:p>
    <w:p w:rsidR="00D46B7E" w:rsidRPr="00886488" w:rsidRDefault="00D46B7E">
      <w:pPr>
        <w:spacing w:line="540" w:lineRule="exact"/>
        <w:ind w:firstLineChars="200" w:firstLine="640"/>
        <w:rPr>
          <w:rFonts w:ascii="方正仿宋_GBK" w:eastAsia="方正仿宋_GBK"/>
          <w:color w:val="000000"/>
          <w:sz w:val="32"/>
          <w:szCs w:val="32"/>
        </w:rPr>
      </w:pPr>
      <w:r w:rsidRPr="00886488">
        <w:rPr>
          <w:rFonts w:ascii="方正仿宋_GBK" w:eastAsia="方正仿宋_GBK" w:hint="eastAsia"/>
          <w:color w:val="000000"/>
          <w:sz w:val="32"/>
          <w:szCs w:val="32"/>
        </w:rPr>
        <w:t>以有效防控固体废物环境风险为目标，以危险废物污染防治为重点，摸清固体废物特别是危险废物产生、贮存、转移、利用、处置情况；分类科学处置排查发现的各类固体废物违法倾倒堆存问题；依法严厉打击各类“污染转移”行为；全面提升危险废物</w:t>
      </w:r>
      <w:r w:rsidRPr="00886488">
        <w:rPr>
          <w:rFonts w:ascii="方正仿宋_GBK" w:eastAsia="方正仿宋_GBK" w:hint="eastAsia"/>
          <w:color w:val="000000"/>
          <w:sz w:val="32"/>
          <w:szCs w:val="32"/>
        </w:rPr>
        <w:lastRenderedPageBreak/>
        <w:t>利用处置能力和全过程信息化监管水平，有效防范固体废物特别是危险废物非法转移倾倒引发的突发环境事件。</w:t>
      </w:r>
    </w:p>
    <w:p w:rsidR="00D46B7E" w:rsidRPr="00886488" w:rsidRDefault="00D46B7E">
      <w:pPr>
        <w:spacing w:line="540" w:lineRule="exact"/>
        <w:ind w:firstLineChars="200" w:firstLine="640"/>
        <w:rPr>
          <w:rFonts w:ascii="方正黑体_GBK" w:eastAsia="方正黑体_GBK"/>
          <w:color w:val="000000"/>
          <w:sz w:val="32"/>
          <w:szCs w:val="32"/>
        </w:rPr>
      </w:pPr>
      <w:r w:rsidRPr="00886488">
        <w:rPr>
          <w:rFonts w:ascii="方正黑体_GBK" w:eastAsia="方正黑体_GBK" w:hint="eastAsia"/>
          <w:color w:val="000000"/>
          <w:sz w:val="32"/>
          <w:szCs w:val="32"/>
        </w:rPr>
        <w:t>二、全面安排固体废物大排查</w:t>
      </w:r>
    </w:p>
    <w:p w:rsidR="00D46B7E" w:rsidRPr="00886488" w:rsidRDefault="00D46B7E">
      <w:pPr>
        <w:spacing w:line="540" w:lineRule="exact"/>
        <w:ind w:firstLineChars="200" w:firstLine="640"/>
        <w:rPr>
          <w:rFonts w:eastAsia="方正仿宋_GBK"/>
          <w:color w:val="000000"/>
          <w:sz w:val="32"/>
          <w:szCs w:val="32"/>
        </w:rPr>
      </w:pPr>
      <w:r w:rsidRPr="00886488">
        <w:rPr>
          <w:rFonts w:eastAsia="方正楷体_GBK" w:hint="eastAsia"/>
          <w:color w:val="000000"/>
          <w:sz w:val="32"/>
          <w:szCs w:val="32"/>
        </w:rPr>
        <w:t>（一）全面摸排妥善处置非法倾倒固体废物</w:t>
      </w:r>
    </w:p>
    <w:p w:rsidR="00D46B7E" w:rsidRPr="00886488" w:rsidRDefault="00D46B7E">
      <w:pPr>
        <w:spacing w:line="540" w:lineRule="exact"/>
        <w:ind w:firstLineChars="200" w:firstLine="640"/>
        <w:outlineLvl w:val="0"/>
        <w:rPr>
          <w:rFonts w:ascii="方正仿宋_GBK" w:eastAsia="方正仿宋_GBK"/>
          <w:color w:val="000000"/>
          <w:sz w:val="32"/>
          <w:szCs w:val="32"/>
        </w:rPr>
      </w:pPr>
      <w:r w:rsidRPr="00886488">
        <w:rPr>
          <w:rFonts w:ascii="方正仿宋_GBK" w:eastAsia="方正仿宋_GBK" w:hint="eastAsia"/>
          <w:color w:val="000000"/>
          <w:sz w:val="32"/>
          <w:szCs w:val="32"/>
        </w:rPr>
        <w:t>各社区居委会、经发办、规划建环所、市政办、计生办、安监办要在前期长江经济带固体废物大排查（《区政府办公室关于印发涪陵区全面排查固体废物非法倾倒和堆存行动工作方案的通知》（涪陵府办发〔</w:t>
      </w:r>
      <w:r w:rsidRPr="00886488">
        <w:rPr>
          <w:rFonts w:ascii="方正仿宋_GBK" w:eastAsia="方正仿宋_GBK"/>
          <w:color w:val="000000"/>
          <w:sz w:val="32"/>
          <w:szCs w:val="32"/>
        </w:rPr>
        <w:t>2018</w:t>
      </w:r>
      <w:r w:rsidRPr="00886488">
        <w:rPr>
          <w:rFonts w:ascii="方正仿宋_GBK" w:eastAsia="方正仿宋_GBK" w:hint="eastAsia"/>
          <w:color w:val="000000"/>
          <w:sz w:val="32"/>
          <w:szCs w:val="32"/>
        </w:rPr>
        <w:t>〕</w:t>
      </w:r>
      <w:r w:rsidRPr="00886488">
        <w:rPr>
          <w:rFonts w:ascii="方正仿宋_GBK" w:eastAsia="方正仿宋_GBK"/>
          <w:color w:val="000000"/>
          <w:sz w:val="32"/>
          <w:szCs w:val="32"/>
        </w:rPr>
        <w:t>111</w:t>
      </w:r>
      <w:r w:rsidRPr="00886488">
        <w:rPr>
          <w:rFonts w:ascii="方正仿宋_GBK" w:eastAsia="方正仿宋_GBK" w:hint="eastAsia"/>
          <w:color w:val="000000"/>
          <w:sz w:val="32"/>
          <w:szCs w:val="32"/>
        </w:rPr>
        <w:t>号））和</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清废行动</w:t>
      </w:r>
      <w:r w:rsidRPr="00886488">
        <w:rPr>
          <w:rFonts w:ascii="方正仿宋_GBK" w:eastAsia="方正仿宋_GBK"/>
          <w:color w:val="000000"/>
          <w:sz w:val="32"/>
          <w:szCs w:val="32"/>
        </w:rPr>
        <w:t>2018</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的基础上，深入开展</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重庆清废</w:t>
      </w:r>
      <w:r w:rsidRPr="00886488">
        <w:rPr>
          <w:rFonts w:ascii="方正仿宋_GBK" w:eastAsia="方正仿宋_GBK"/>
          <w:color w:val="000000"/>
          <w:sz w:val="32"/>
          <w:szCs w:val="32"/>
        </w:rPr>
        <w:t>2018</w:t>
      </w:r>
      <w:r w:rsidRPr="00886488">
        <w:rPr>
          <w:rFonts w:ascii="方正仿宋_GBK" w:eastAsia="方正仿宋_GBK" w:hint="eastAsia"/>
          <w:color w:val="000000"/>
          <w:sz w:val="32"/>
          <w:szCs w:val="32"/>
        </w:rPr>
        <w:t>推进专项行动</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，继续全面摸排并妥善处置非法倾倒固体废物，以沿江沿河沿湖沿岸（重点是</w:t>
      </w:r>
      <w:r w:rsidRPr="00886488">
        <w:rPr>
          <w:rFonts w:ascii="方正仿宋_GBK" w:eastAsia="方正仿宋_GBK"/>
          <w:color w:val="000000"/>
          <w:sz w:val="32"/>
          <w:szCs w:val="32"/>
        </w:rPr>
        <w:t>100</w:t>
      </w:r>
      <w:r w:rsidRPr="00886488">
        <w:rPr>
          <w:rFonts w:ascii="方正仿宋_GBK" w:eastAsia="方正仿宋_GBK" w:hint="eastAsia"/>
          <w:color w:val="000000"/>
          <w:sz w:val="32"/>
          <w:szCs w:val="32"/>
        </w:rPr>
        <w:t>米范围内）等环境敏感区域和近年发生信访、举报地为排查重点，进一步补充排查、更新完善固体废物非法贮存、倾倒和填埋点工作台账。排查发现非法倾倒的固体废物，规划建环所要会同经发办、计生办、相关社区等单位组织开展核查、鉴别和分类等工作，根据环境风险程度确定优先整治清单；对于危险废物、医疗废物、重量在</w:t>
      </w:r>
      <w:r w:rsidRPr="00886488">
        <w:rPr>
          <w:rFonts w:ascii="方正仿宋_GBK" w:eastAsia="方正仿宋_GBK"/>
          <w:color w:val="000000"/>
          <w:sz w:val="32"/>
          <w:szCs w:val="32"/>
        </w:rPr>
        <w:t>100</w:t>
      </w:r>
      <w:r w:rsidRPr="00886488">
        <w:rPr>
          <w:rFonts w:ascii="方正仿宋_GBK" w:eastAsia="方正仿宋_GBK" w:hint="eastAsia"/>
          <w:color w:val="000000"/>
          <w:sz w:val="32"/>
          <w:szCs w:val="32"/>
        </w:rPr>
        <w:t>吨以上的一般工业固体废物和体积在</w:t>
      </w:r>
      <w:r w:rsidRPr="00886488">
        <w:rPr>
          <w:rFonts w:ascii="方正仿宋_GBK" w:eastAsia="方正仿宋_GBK"/>
          <w:color w:val="000000"/>
          <w:sz w:val="32"/>
          <w:szCs w:val="32"/>
        </w:rPr>
        <w:t>500</w:t>
      </w:r>
      <w:r w:rsidRPr="00886488">
        <w:rPr>
          <w:rFonts w:ascii="方正仿宋_GBK" w:eastAsia="方正仿宋_GBK" w:hint="eastAsia"/>
          <w:color w:val="000000"/>
          <w:sz w:val="32"/>
          <w:szCs w:val="32"/>
        </w:rPr>
        <w:t>立方米以上的生活垃圾，会同相关部门按照职责分工</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一点一策</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制定整治工作方案。对排查出的固体废物堆放倾倒点，迅速查明来源，落实相关部门责任，限期完成处置工作；无法查明来源的，报请街道组织相关部门限期妥善处置，并根据需要组织开展环境损害评估工作。并加快治理沿江尾矿库，摸清底数及存在的环境问题，按照</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一库一策</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制定治理方案。</w:t>
      </w:r>
    </w:p>
    <w:p w:rsidR="00D46B7E" w:rsidRPr="00886488" w:rsidRDefault="00D46B7E">
      <w:pPr>
        <w:spacing w:line="540" w:lineRule="exact"/>
        <w:ind w:firstLineChars="200" w:firstLine="640"/>
        <w:outlineLvl w:val="0"/>
        <w:rPr>
          <w:rFonts w:eastAsia="方正楷体_GBK"/>
          <w:color w:val="000000"/>
          <w:sz w:val="32"/>
          <w:szCs w:val="32"/>
        </w:rPr>
      </w:pPr>
      <w:r w:rsidRPr="00886488">
        <w:rPr>
          <w:rFonts w:eastAsia="方正楷体_GBK" w:hint="eastAsia"/>
          <w:color w:val="000000"/>
          <w:sz w:val="32"/>
          <w:szCs w:val="32"/>
        </w:rPr>
        <w:t>（二）全面调查危险废物和一般工业固体废物产生源及流向</w:t>
      </w:r>
    </w:p>
    <w:p w:rsidR="00D46B7E" w:rsidRPr="00886488" w:rsidRDefault="00D46B7E">
      <w:pPr>
        <w:spacing w:line="540" w:lineRule="exact"/>
        <w:ind w:firstLineChars="200" w:firstLine="640"/>
        <w:outlineLvl w:val="0"/>
        <w:rPr>
          <w:rFonts w:ascii="方正仿宋_GBK" w:eastAsia="方正仿宋_GBK"/>
          <w:color w:val="000000"/>
          <w:sz w:val="32"/>
          <w:szCs w:val="32"/>
        </w:rPr>
      </w:pPr>
      <w:r w:rsidRPr="00886488">
        <w:rPr>
          <w:rFonts w:ascii="方正仿宋_GBK" w:eastAsia="方正仿宋_GBK" w:hint="eastAsia"/>
          <w:color w:val="000000"/>
          <w:sz w:val="32"/>
          <w:szCs w:val="32"/>
        </w:rPr>
        <w:lastRenderedPageBreak/>
        <w:t>严格落实固体废物产生源申报登记制度，掌握辖区内危险废物和一般工业固体废物产生底数。结合区域产生特性，筛选出产生量大的重点行业和重点企业，建立优先管理清单；调查危险废物转移联单执行情况和一般工业固体废物的最终去向。强化对辖区内跨省转移固体废物类别、转移量及接收地的核查，对于最终处置去向明确的，抽查核实处置方式的合法性；对于最终处置去向不明确的，严格开展溯源调查，追查去向，依法追究企业主体责任。</w:t>
      </w:r>
    </w:p>
    <w:p w:rsidR="00D46B7E" w:rsidRPr="00886488" w:rsidRDefault="00D46B7E">
      <w:pPr>
        <w:spacing w:line="540" w:lineRule="exact"/>
        <w:ind w:firstLineChars="200" w:firstLine="640"/>
        <w:outlineLvl w:val="0"/>
        <w:rPr>
          <w:rFonts w:ascii="方正黑体_GBK" w:eastAsia="方正黑体_GBK"/>
          <w:color w:val="000000"/>
          <w:sz w:val="32"/>
          <w:szCs w:val="32"/>
        </w:rPr>
      </w:pPr>
      <w:r w:rsidRPr="00886488">
        <w:rPr>
          <w:rFonts w:ascii="方正黑体_GBK" w:eastAsia="方正黑体_GBK" w:hint="eastAsia"/>
          <w:color w:val="000000"/>
          <w:sz w:val="32"/>
          <w:szCs w:val="32"/>
        </w:rPr>
        <w:t>三、严厉打击固体废物非法转移违法犯罪活动</w:t>
      </w:r>
    </w:p>
    <w:p w:rsidR="00D46B7E" w:rsidRPr="00886488" w:rsidRDefault="00D46B7E">
      <w:pPr>
        <w:spacing w:line="540" w:lineRule="exact"/>
        <w:ind w:firstLineChars="200" w:firstLine="640"/>
        <w:outlineLvl w:val="0"/>
        <w:rPr>
          <w:rFonts w:eastAsia="方正楷体_GBK"/>
          <w:color w:val="000000"/>
          <w:sz w:val="32"/>
          <w:szCs w:val="32"/>
        </w:rPr>
      </w:pPr>
      <w:r w:rsidRPr="00886488">
        <w:rPr>
          <w:rFonts w:eastAsia="方正楷体_GBK" w:hint="eastAsia"/>
          <w:color w:val="000000"/>
          <w:sz w:val="32"/>
          <w:szCs w:val="32"/>
        </w:rPr>
        <w:t>（一）建立部门和区域联防联控机制</w:t>
      </w:r>
    </w:p>
    <w:p w:rsidR="00D46B7E" w:rsidRPr="00886488" w:rsidRDefault="00D46B7E">
      <w:pPr>
        <w:spacing w:line="540" w:lineRule="exact"/>
        <w:ind w:firstLineChars="200" w:firstLine="640"/>
        <w:outlineLvl w:val="0"/>
        <w:rPr>
          <w:rFonts w:ascii="方正仿宋_GBK" w:eastAsia="方正仿宋_GBK"/>
          <w:color w:val="000000"/>
          <w:sz w:val="32"/>
          <w:szCs w:val="32"/>
        </w:rPr>
      </w:pPr>
      <w:r w:rsidRPr="00886488">
        <w:rPr>
          <w:rFonts w:ascii="方正仿宋_GBK" w:eastAsia="方正仿宋_GBK" w:hint="eastAsia"/>
          <w:color w:val="000000"/>
          <w:sz w:val="32"/>
          <w:szCs w:val="32"/>
        </w:rPr>
        <w:t>规划建环所要加强与派出所、市政办、计生办、经发办、各社区居委会等单位之间的沟通协作，建立多部门信息共享和联合执法机制，及时共享固体废物违规堆存、跨区域转移审批情况、危险废物转移联单、危险货物电子运单、危险废物违法转移等相关信息，定期通报危险废物转移种类、数量及流向情况。并与有关部门建立联防联控机制，加强沟通协调，共同应对固体废物污染事件。</w:t>
      </w:r>
    </w:p>
    <w:p w:rsidR="00D46B7E" w:rsidRPr="00886488" w:rsidRDefault="00D46B7E">
      <w:pPr>
        <w:spacing w:line="540" w:lineRule="exact"/>
        <w:ind w:firstLineChars="200" w:firstLine="640"/>
        <w:outlineLvl w:val="0"/>
        <w:rPr>
          <w:rFonts w:eastAsia="方正楷体_GBK"/>
          <w:color w:val="000000"/>
          <w:sz w:val="32"/>
          <w:szCs w:val="32"/>
        </w:rPr>
      </w:pPr>
      <w:r w:rsidRPr="00886488">
        <w:rPr>
          <w:rFonts w:eastAsia="方正楷体_GBK" w:hint="eastAsia"/>
          <w:color w:val="000000"/>
          <w:sz w:val="32"/>
          <w:szCs w:val="32"/>
        </w:rPr>
        <w:t>（二）协同重拳打击固体废物环境违法犯罪活动</w:t>
      </w:r>
    </w:p>
    <w:p w:rsidR="00D46B7E" w:rsidRPr="00886488" w:rsidRDefault="00D46B7E">
      <w:pPr>
        <w:spacing w:line="540" w:lineRule="exact"/>
        <w:ind w:firstLineChars="200" w:firstLine="640"/>
        <w:outlineLvl w:val="0"/>
        <w:rPr>
          <w:rFonts w:ascii="方正仿宋_GBK" w:eastAsia="方正仿宋_GBK"/>
          <w:color w:val="000000"/>
          <w:sz w:val="32"/>
          <w:szCs w:val="32"/>
        </w:rPr>
      </w:pPr>
      <w:r w:rsidRPr="00886488">
        <w:rPr>
          <w:rFonts w:ascii="方正仿宋_GBK" w:eastAsia="方正仿宋_GBK" w:hint="eastAsia"/>
          <w:color w:val="000000"/>
          <w:sz w:val="32"/>
          <w:szCs w:val="32"/>
        </w:rPr>
        <w:t>加大危险废物的环境监管和违法行为的查处力度，根据街道产业结构，重点针对主要危险废物种类，开展危险废物非法转移专项执法行动，查处一批，处罚一批；并及时向相关部门移交执法过程中发现的违法运输、环境犯罪等问题。</w:t>
      </w:r>
    </w:p>
    <w:p w:rsidR="00D46B7E" w:rsidRPr="00886488" w:rsidRDefault="00D46B7E">
      <w:pPr>
        <w:spacing w:line="540" w:lineRule="exact"/>
        <w:ind w:firstLineChars="200" w:firstLine="640"/>
        <w:outlineLvl w:val="0"/>
        <w:rPr>
          <w:rFonts w:ascii="方正仿宋_GBK" w:eastAsia="方正仿宋_GBK"/>
          <w:color w:val="000000"/>
          <w:sz w:val="32"/>
          <w:szCs w:val="32"/>
        </w:rPr>
      </w:pPr>
      <w:r w:rsidRPr="00886488">
        <w:rPr>
          <w:rFonts w:ascii="方正仿宋_GBK" w:eastAsia="方正仿宋_GBK" w:hint="eastAsia"/>
          <w:color w:val="000000"/>
          <w:sz w:val="32"/>
          <w:szCs w:val="32"/>
        </w:rPr>
        <w:t>规划建环所要配合派出所等部门，以危险废物为重点，持续</w:t>
      </w:r>
      <w:r w:rsidRPr="00886488">
        <w:rPr>
          <w:rFonts w:ascii="方正仿宋_GBK" w:eastAsia="方正仿宋_GBK" w:hint="eastAsia"/>
          <w:color w:val="000000"/>
          <w:sz w:val="32"/>
          <w:szCs w:val="32"/>
        </w:rPr>
        <w:lastRenderedPageBreak/>
        <w:t>开展打击固体废物环境违法犯罪活动。对非法收运、转移、倾倒、处置固废物的企业、中间商、承运人、接收人等，要一追到底，严厉查处。涉嫌危险废物犯罪的，依据《中华人民共和国环境保护法》等法律法规及</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两高</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司法解释有关规定严肃惩处，查处一批，打击一批，对固体废物环境违法犯罪活动形成强有力的震慑，并根据需要开展生态环境损害赔偿工作。</w:t>
      </w:r>
    </w:p>
    <w:p w:rsidR="00D46B7E" w:rsidRPr="00886488" w:rsidRDefault="00D46B7E">
      <w:pPr>
        <w:spacing w:line="540" w:lineRule="exact"/>
        <w:ind w:firstLineChars="200" w:firstLine="640"/>
        <w:outlineLvl w:val="0"/>
        <w:rPr>
          <w:rFonts w:ascii="方正黑体_GBK" w:eastAsia="方正黑体_GBK"/>
          <w:color w:val="000000"/>
          <w:sz w:val="32"/>
          <w:szCs w:val="32"/>
        </w:rPr>
      </w:pPr>
      <w:r w:rsidRPr="00886488">
        <w:rPr>
          <w:rFonts w:ascii="方正黑体_GBK" w:eastAsia="方正黑体_GBK" w:hint="eastAsia"/>
          <w:color w:val="000000"/>
          <w:sz w:val="32"/>
          <w:szCs w:val="32"/>
        </w:rPr>
        <w:t>（</w:t>
      </w:r>
      <w:r w:rsidRPr="00886488">
        <w:rPr>
          <w:rFonts w:eastAsia="方正楷体_GBK" w:hint="eastAsia"/>
          <w:color w:val="000000"/>
          <w:sz w:val="32"/>
          <w:szCs w:val="32"/>
        </w:rPr>
        <w:t>三）建立健全环保举报制度</w:t>
      </w:r>
    </w:p>
    <w:p w:rsidR="00D46B7E" w:rsidRPr="00886488" w:rsidRDefault="00D46B7E">
      <w:pPr>
        <w:spacing w:line="540" w:lineRule="exact"/>
        <w:ind w:firstLineChars="150" w:firstLine="480"/>
        <w:outlineLvl w:val="0"/>
        <w:rPr>
          <w:rFonts w:ascii="方正仿宋_GBK" w:eastAsia="方正仿宋_GBK"/>
          <w:color w:val="000000"/>
          <w:sz w:val="32"/>
          <w:szCs w:val="32"/>
        </w:rPr>
      </w:pPr>
      <w:r w:rsidRPr="00886488">
        <w:rPr>
          <w:rFonts w:ascii="方正仿宋_GBK" w:eastAsia="方正仿宋_GBK" w:hint="eastAsia"/>
          <w:color w:val="000000"/>
          <w:sz w:val="32"/>
          <w:szCs w:val="32"/>
        </w:rPr>
        <w:t>对</w:t>
      </w:r>
      <w:r w:rsidRPr="00886488">
        <w:rPr>
          <w:rFonts w:ascii="方正仿宋_GBK" w:eastAsia="方正仿宋_GBK"/>
          <w:color w:val="000000"/>
          <w:sz w:val="32"/>
          <w:szCs w:val="32"/>
        </w:rPr>
        <w:t>“</w:t>
      </w:r>
      <w:r w:rsidRPr="00886488">
        <w:rPr>
          <w:rFonts w:ascii="方正仿宋_GBK" w:eastAsia="方正仿宋_GBK"/>
          <w:color w:val="000000"/>
          <w:sz w:val="32"/>
          <w:szCs w:val="32"/>
        </w:rPr>
        <w:t>12369</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环保举报热线、信访等渠道涉及本街固体废物的举报线索，逐一排查核实，做到</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事事有着落，件件有回音</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 对固体废物非法转移、倾倒、处置等行为，倡导公民、法人和其他组织可以通过公开举报电话等方式向环境保护主管部门或者其他负有环境保护监督管理职责的部门进行举报，提高公众、社会组织参与积极性，加强对环境违法行为的社会监督，让环境违法行为无所遁形。加强舆论引导，提高公众对固体废物污染防治的环境意识；加大对重大案件查处的宣传力度，形成强力震慑，营造良好社会氛围。</w:t>
      </w:r>
    </w:p>
    <w:p w:rsidR="00D46B7E" w:rsidRPr="00886488" w:rsidRDefault="00D46B7E">
      <w:pPr>
        <w:spacing w:line="540" w:lineRule="exact"/>
        <w:ind w:firstLineChars="200" w:firstLine="640"/>
        <w:outlineLvl w:val="0"/>
        <w:rPr>
          <w:rFonts w:ascii="方正黑体_GBK" w:eastAsia="方正黑体_GBK"/>
          <w:color w:val="000000"/>
          <w:sz w:val="32"/>
          <w:szCs w:val="32"/>
        </w:rPr>
      </w:pPr>
      <w:r w:rsidRPr="00886488">
        <w:rPr>
          <w:rFonts w:ascii="方正黑体_GBK" w:eastAsia="方正黑体_GBK" w:hint="eastAsia"/>
          <w:color w:val="000000"/>
          <w:sz w:val="32"/>
          <w:szCs w:val="32"/>
        </w:rPr>
        <w:t>四、落实责任，强化</w:t>
      </w:r>
      <w:r w:rsidR="00152EB2">
        <w:rPr>
          <w:rFonts w:ascii="方正黑体_GBK" w:eastAsia="方正黑体_GBK" w:hint="eastAsia"/>
          <w:color w:val="000000"/>
          <w:sz w:val="32"/>
          <w:szCs w:val="32"/>
        </w:rPr>
        <w:t>督查</w:t>
      </w:r>
      <w:r w:rsidRPr="00886488">
        <w:rPr>
          <w:rFonts w:ascii="方正黑体_GBK" w:eastAsia="方正黑体_GBK" w:hint="eastAsia"/>
          <w:color w:val="000000"/>
          <w:sz w:val="32"/>
          <w:szCs w:val="32"/>
        </w:rPr>
        <w:t>问责</w:t>
      </w:r>
    </w:p>
    <w:p w:rsidR="00D46B7E" w:rsidRPr="00886488" w:rsidRDefault="00D46B7E">
      <w:pPr>
        <w:spacing w:line="540" w:lineRule="exact"/>
        <w:ind w:firstLineChars="200" w:firstLine="640"/>
        <w:outlineLvl w:val="0"/>
        <w:rPr>
          <w:rFonts w:ascii="方正楷体_GBK" w:eastAsia="方正楷体_GBK"/>
          <w:b/>
          <w:color w:val="000000"/>
          <w:sz w:val="32"/>
          <w:szCs w:val="32"/>
        </w:rPr>
      </w:pPr>
      <w:r w:rsidRPr="00886488">
        <w:rPr>
          <w:rFonts w:ascii="方正楷体_GBK" w:eastAsia="方正楷体_GBK" w:hint="eastAsia"/>
          <w:color w:val="000000"/>
          <w:sz w:val="32"/>
          <w:szCs w:val="32"/>
        </w:rPr>
        <w:t>（一）落实产废企业污染防治主体责任</w:t>
      </w:r>
    </w:p>
    <w:p w:rsidR="00D46B7E" w:rsidRPr="00886488" w:rsidRDefault="00D46B7E">
      <w:pPr>
        <w:spacing w:line="540" w:lineRule="exact"/>
        <w:ind w:firstLineChars="200" w:firstLine="640"/>
        <w:outlineLvl w:val="0"/>
        <w:rPr>
          <w:rFonts w:ascii="方正仿宋_GBK" w:eastAsia="方正仿宋_GBK"/>
          <w:color w:val="000000"/>
          <w:sz w:val="32"/>
          <w:szCs w:val="32"/>
        </w:rPr>
      </w:pPr>
      <w:r w:rsidRPr="00886488">
        <w:rPr>
          <w:rFonts w:ascii="方正仿宋_GBK" w:eastAsia="方正仿宋_GBK" w:hint="eastAsia"/>
          <w:color w:val="000000"/>
          <w:sz w:val="32"/>
          <w:szCs w:val="32"/>
        </w:rPr>
        <w:t>督促产生危险废物和一般工业固体废物产生量大、危害大的，以及垃圾、污水处理等相关行业，细化管理台账并在全国固体废物管理信息系统申报登记，如实申报转移的固体废物实际利用处置途径及最终去向，依法向社会公开产生固体废物的类别、数量、利用和处置情况等信息，接受社会监督。</w:t>
      </w:r>
    </w:p>
    <w:p w:rsidR="00D46B7E" w:rsidRPr="00886488" w:rsidRDefault="00D46B7E">
      <w:pPr>
        <w:spacing w:line="540" w:lineRule="exact"/>
        <w:ind w:firstLineChars="200" w:firstLine="640"/>
        <w:jc w:val="left"/>
        <w:outlineLvl w:val="0"/>
        <w:rPr>
          <w:rFonts w:eastAsia="方正楷体_GBK"/>
          <w:color w:val="000000"/>
          <w:sz w:val="32"/>
          <w:szCs w:val="32"/>
        </w:rPr>
      </w:pPr>
      <w:r w:rsidRPr="00886488">
        <w:rPr>
          <w:rFonts w:eastAsia="方正楷体_GBK" w:hint="eastAsia"/>
          <w:color w:val="000000"/>
          <w:sz w:val="32"/>
          <w:szCs w:val="32"/>
        </w:rPr>
        <w:lastRenderedPageBreak/>
        <w:t>（二）持续开展危险废物规范化管理督查考核</w:t>
      </w:r>
    </w:p>
    <w:p w:rsidR="00D46B7E" w:rsidRPr="00886488" w:rsidRDefault="00D46B7E">
      <w:pPr>
        <w:spacing w:line="540" w:lineRule="exact"/>
        <w:ind w:firstLineChars="200" w:firstLine="640"/>
        <w:outlineLvl w:val="0"/>
        <w:rPr>
          <w:rFonts w:ascii="方正仿宋_GBK" w:eastAsia="方正仿宋_GBK"/>
          <w:color w:val="000000"/>
          <w:sz w:val="32"/>
          <w:szCs w:val="32"/>
        </w:rPr>
      </w:pPr>
      <w:r w:rsidRPr="00886488">
        <w:rPr>
          <w:rFonts w:ascii="方正仿宋_GBK" w:eastAsia="方正仿宋_GBK" w:hint="eastAsia"/>
          <w:color w:val="000000"/>
          <w:sz w:val="32"/>
          <w:szCs w:val="32"/>
        </w:rPr>
        <w:t>按照《市环保局关于印发</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十三五</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重庆市危险废物规范化管理督查考核工作的通知》（渝环〔</w:t>
      </w:r>
      <w:r w:rsidRPr="00886488">
        <w:rPr>
          <w:rFonts w:ascii="方正仿宋_GBK" w:eastAsia="方正仿宋_GBK"/>
          <w:color w:val="000000"/>
          <w:sz w:val="32"/>
          <w:szCs w:val="32"/>
        </w:rPr>
        <w:t>2017</w:t>
      </w:r>
      <w:r w:rsidRPr="00886488">
        <w:rPr>
          <w:rFonts w:ascii="方正仿宋_GBK" w:eastAsia="方正仿宋_GBK" w:hint="eastAsia"/>
          <w:color w:val="000000"/>
          <w:sz w:val="32"/>
          <w:szCs w:val="32"/>
        </w:rPr>
        <w:t>〕</w:t>
      </w:r>
      <w:r w:rsidRPr="00886488">
        <w:rPr>
          <w:rFonts w:ascii="方正仿宋_GBK" w:eastAsia="方正仿宋_GBK"/>
          <w:color w:val="000000"/>
          <w:sz w:val="32"/>
          <w:szCs w:val="32"/>
        </w:rPr>
        <w:t>222</w:t>
      </w:r>
      <w:r w:rsidRPr="00886488">
        <w:rPr>
          <w:rFonts w:ascii="方正仿宋_GBK" w:eastAsia="方正仿宋_GBK" w:hint="eastAsia"/>
          <w:color w:val="000000"/>
          <w:sz w:val="32"/>
          <w:szCs w:val="32"/>
        </w:rPr>
        <w:t>号）要求，加强对企业的日常检查，建立检查台账，核实实际跨省转移处置情况，并组织开展危险废物规范化管理督查考核工作，督促企业严格落实危险废物各项法律制度和标准规范。危险废物集中收集试点结合现有危险废物收集情况和生活垃圾分类中有害垃圾分类收集情况，推动现有试点单位完善收集类别，更全面的为小微企业以及非工业源危险废物产生单位服务，进一步改进和完善我区收集试点工作。</w:t>
      </w:r>
    </w:p>
    <w:p w:rsidR="00D46B7E" w:rsidRPr="00886488" w:rsidRDefault="00D46B7E">
      <w:pPr>
        <w:spacing w:line="540" w:lineRule="exact"/>
        <w:ind w:firstLineChars="200" w:firstLine="640"/>
        <w:outlineLvl w:val="0"/>
        <w:rPr>
          <w:rFonts w:ascii="方正黑体_GBK" w:eastAsia="方正黑体_GBK"/>
          <w:color w:val="000000"/>
          <w:sz w:val="32"/>
          <w:szCs w:val="32"/>
        </w:rPr>
      </w:pPr>
      <w:r w:rsidRPr="00886488">
        <w:rPr>
          <w:rFonts w:ascii="方正黑体_GBK" w:eastAsia="方正黑体_GBK" w:hint="eastAsia"/>
          <w:color w:val="000000"/>
          <w:sz w:val="32"/>
          <w:szCs w:val="32"/>
        </w:rPr>
        <w:t>五、建立健全监管长效机制</w:t>
      </w:r>
    </w:p>
    <w:p w:rsidR="00D46B7E" w:rsidRPr="00886488" w:rsidRDefault="00D46B7E">
      <w:pPr>
        <w:spacing w:line="540" w:lineRule="exact"/>
        <w:ind w:firstLineChars="200" w:firstLine="640"/>
        <w:jc w:val="left"/>
        <w:outlineLvl w:val="0"/>
        <w:rPr>
          <w:rFonts w:eastAsia="方正楷体_GBK"/>
          <w:color w:val="000000"/>
          <w:sz w:val="32"/>
          <w:szCs w:val="32"/>
        </w:rPr>
      </w:pPr>
      <w:r w:rsidRPr="00886488">
        <w:rPr>
          <w:rFonts w:eastAsia="方正楷体_GBK" w:hint="eastAsia"/>
          <w:color w:val="000000"/>
          <w:sz w:val="32"/>
          <w:szCs w:val="32"/>
        </w:rPr>
        <w:t>（一）完善源头严防、过程严管、后果严惩监管体系</w:t>
      </w:r>
    </w:p>
    <w:p w:rsidR="00D46B7E" w:rsidRPr="00886488" w:rsidRDefault="00D46B7E">
      <w:pPr>
        <w:spacing w:line="540" w:lineRule="exact"/>
        <w:ind w:firstLineChars="200" w:firstLine="640"/>
        <w:rPr>
          <w:rFonts w:ascii="方正仿宋_GBK" w:eastAsia="方正仿宋_GBK"/>
          <w:color w:val="000000"/>
          <w:sz w:val="32"/>
          <w:szCs w:val="32"/>
        </w:rPr>
      </w:pPr>
      <w:r w:rsidRPr="00886488">
        <w:rPr>
          <w:rFonts w:ascii="方正仿宋_GBK" w:eastAsia="方正仿宋_GBK" w:hint="eastAsia"/>
          <w:color w:val="000000"/>
          <w:sz w:val="32"/>
          <w:szCs w:val="32"/>
        </w:rPr>
        <w:t>对照《国家危险废物名录（</w:t>
      </w:r>
      <w:r w:rsidRPr="00886488">
        <w:rPr>
          <w:rFonts w:ascii="方正仿宋_GBK" w:eastAsia="方正仿宋_GBK"/>
          <w:color w:val="000000"/>
          <w:sz w:val="32"/>
          <w:szCs w:val="32"/>
        </w:rPr>
        <w:t>2016</w:t>
      </w:r>
      <w:r w:rsidRPr="00886488">
        <w:rPr>
          <w:rFonts w:ascii="方正仿宋_GBK" w:eastAsia="方正仿宋_GBK" w:hint="eastAsia"/>
          <w:color w:val="000000"/>
          <w:sz w:val="32"/>
          <w:szCs w:val="32"/>
        </w:rPr>
        <w:t>年版）》，针对化工、医药、电子、染料涂料、金属表面处理、再生铝等重点行业建设项目环评报告书（表）中危险废物种类、数量、污染防治措施等开展技术校核，并将校核情况报送规划建环所。</w:t>
      </w:r>
    </w:p>
    <w:p w:rsidR="00D46B7E" w:rsidRPr="00886488" w:rsidRDefault="00D46B7E">
      <w:pPr>
        <w:spacing w:line="540" w:lineRule="exact"/>
        <w:ind w:firstLineChars="200" w:firstLine="640"/>
        <w:jc w:val="left"/>
        <w:rPr>
          <w:rFonts w:eastAsia="方正楷体_GBK"/>
          <w:color w:val="000000"/>
          <w:sz w:val="32"/>
          <w:szCs w:val="32"/>
        </w:rPr>
      </w:pPr>
      <w:r w:rsidRPr="00886488">
        <w:rPr>
          <w:rFonts w:eastAsia="方正楷体_GBK" w:hint="eastAsia"/>
          <w:color w:val="000000"/>
          <w:sz w:val="32"/>
          <w:szCs w:val="32"/>
        </w:rPr>
        <w:t>（二）加强固体废物监管执法能力和信息化建设</w:t>
      </w:r>
    </w:p>
    <w:p w:rsidR="00D46B7E" w:rsidRPr="00886488" w:rsidRDefault="00D46B7E">
      <w:pPr>
        <w:spacing w:line="540" w:lineRule="exact"/>
        <w:ind w:firstLineChars="150" w:firstLine="480"/>
        <w:rPr>
          <w:rFonts w:ascii="方正仿宋_GBK" w:eastAsia="方正仿宋_GBK"/>
          <w:color w:val="000000"/>
          <w:sz w:val="32"/>
          <w:szCs w:val="32"/>
        </w:rPr>
      </w:pPr>
      <w:r w:rsidRPr="00886488">
        <w:rPr>
          <w:rFonts w:ascii="方正仿宋_GBK" w:eastAsia="方正仿宋_GBK" w:hint="eastAsia"/>
          <w:color w:val="000000"/>
          <w:sz w:val="32"/>
          <w:szCs w:val="32"/>
        </w:rPr>
        <w:t>着力强化固体废物监管能力建设。加强环境执法和固体废物管理机构人员的技术培训与交流。全面推进危险废物管理计划电子化备案，每年</w:t>
      </w:r>
      <w:r w:rsidRPr="00886488">
        <w:rPr>
          <w:rFonts w:ascii="方正仿宋_GBK" w:eastAsia="方正仿宋_GBK"/>
          <w:color w:val="000000"/>
          <w:sz w:val="32"/>
          <w:szCs w:val="32"/>
        </w:rPr>
        <w:t>3</w:t>
      </w:r>
      <w:r w:rsidRPr="00886488">
        <w:rPr>
          <w:rFonts w:ascii="方正仿宋_GBK" w:eastAsia="方正仿宋_GBK" w:hint="eastAsia"/>
          <w:color w:val="000000"/>
          <w:sz w:val="32"/>
          <w:szCs w:val="32"/>
        </w:rPr>
        <w:t>月</w:t>
      </w:r>
      <w:r w:rsidRPr="00886488">
        <w:rPr>
          <w:rFonts w:ascii="方正仿宋_GBK" w:eastAsia="方正仿宋_GBK"/>
          <w:color w:val="000000"/>
          <w:sz w:val="32"/>
          <w:szCs w:val="32"/>
        </w:rPr>
        <w:t>31</w:t>
      </w:r>
      <w:r w:rsidRPr="00886488">
        <w:rPr>
          <w:rFonts w:ascii="方正仿宋_GBK" w:eastAsia="方正仿宋_GBK" w:hint="eastAsia"/>
          <w:color w:val="000000"/>
          <w:sz w:val="32"/>
          <w:szCs w:val="32"/>
        </w:rPr>
        <w:t>日前工业固体废物、危险废物产生单位要通过固体废物管理信息系统报送产废数据。规范运行危险废物电子转移联单，</w:t>
      </w:r>
      <w:r w:rsidRPr="00886488">
        <w:rPr>
          <w:rFonts w:ascii="方正仿宋_GBK" w:eastAsia="方正仿宋_GBK"/>
          <w:color w:val="000000"/>
          <w:sz w:val="32"/>
          <w:szCs w:val="32"/>
        </w:rPr>
        <w:t>2018</w:t>
      </w:r>
      <w:r w:rsidRPr="00886488">
        <w:rPr>
          <w:rFonts w:ascii="方正仿宋_GBK" w:eastAsia="方正仿宋_GBK" w:hint="eastAsia"/>
          <w:color w:val="000000"/>
          <w:sz w:val="32"/>
          <w:szCs w:val="32"/>
        </w:rPr>
        <w:t>年底全面实施危险废物重点产废单位（产生量超过（含）</w:t>
      </w:r>
      <w:r w:rsidRPr="00886488">
        <w:rPr>
          <w:rFonts w:ascii="方正仿宋_GBK" w:eastAsia="方正仿宋_GBK"/>
          <w:color w:val="000000"/>
          <w:sz w:val="32"/>
          <w:szCs w:val="32"/>
        </w:rPr>
        <w:t>100</w:t>
      </w:r>
      <w:r w:rsidRPr="00886488">
        <w:rPr>
          <w:rFonts w:ascii="方正仿宋_GBK" w:eastAsia="方正仿宋_GBK" w:hint="eastAsia"/>
          <w:color w:val="000000"/>
          <w:sz w:val="32"/>
          <w:szCs w:val="32"/>
        </w:rPr>
        <w:t>吨</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年）和危险废物经营单位精细化管理信息</w:t>
      </w:r>
      <w:r w:rsidRPr="00886488">
        <w:rPr>
          <w:rFonts w:ascii="方正仿宋_GBK" w:eastAsia="方正仿宋_GBK" w:hint="eastAsia"/>
          <w:color w:val="000000"/>
          <w:sz w:val="32"/>
          <w:szCs w:val="32"/>
        </w:rPr>
        <w:lastRenderedPageBreak/>
        <w:t>系统的使用。</w:t>
      </w:r>
    </w:p>
    <w:p w:rsidR="00D46B7E" w:rsidRPr="00886488" w:rsidRDefault="00D46B7E">
      <w:pPr>
        <w:spacing w:line="540" w:lineRule="exact"/>
        <w:ind w:firstLineChars="200" w:firstLine="640"/>
        <w:outlineLvl w:val="0"/>
        <w:rPr>
          <w:rFonts w:eastAsia="方正楷体_GBK"/>
          <w:color w:val="000000"/>
          <w:sz w:val="32"/>
          <w:szCs w:val="32"/>
        </w:rPr>
      </w:pPr>
      <w:r w:rsidRPr="00886488">
        <w:rPr>
          <w:rFonts w:eastAsia="方正楷体_GBK" w:hint="eastAsia"/>
          <w:color w:val="000000"/>
          <w:sz w:val="32"/>
          <w:szCs w:val="32"/>
        </w:rPr>
        <w:t>（三）建立健全</w:t>
      </w:r>
      <w:r w:rsidR="00152EB2">
        <w:rPr>
          <w:rFonts w:eastAsia="方正楷体_GBK" w:hint="eastAsia"/>
          <w:color w:val="000000"/>
          <w:sz w:val="32"/>
          <w:szCs w:val="32"/>
        </w:rPr>
        <w:t>督查</w:t>
      </w:r>
      <w:r w:rsidRPr="00886488">
        <w:rPr>
          <w:rFonts w:eastAsia="方正楷体_GBK" w:hint="eastAsia"/>
          <w:color w:val="000000"/>
          <w:sz w:val="32"/>
          <w:szCs w:val="32"/>
        </w:rPr>
        <w:t>问责长效机制</w:t>
      </w:r>
    </w:p>
    <w:p w:rsidR="00D46B7E" w:rsidRPr="00886488" w:rsidRDefault="00D46B7E">
      <w:pPr>
        <w:spacing w:line="540" w:lineRule="exact"/>
        <w:ind w:firstLineChars="200" w:firstLine="640"/>
        <w:rPr>
          <w:rFonts w:ascii="方正仿宋_GBK" w:eastAsia="方正仿宋_GBK"/>
          <w:color w:val="000000"/>
          <w:sz w:val="32"/>
          <w:szCs w:val="32"/>
        </w:rPr>
      </w:pPr>
      <w:r w:rsidRPr="00886488">
        <w:rPr>
          <w:rFonts w:ascii="方正仿宋_GBK" w:eastAsia="方正仿宋_GBK" w:hint="eastAsia"/>
          <w:color w:val="000000"/>
          <w:sz w:val="32"/>
          <w:szCs w:val="32"/>
        </w:rPr>
        <w:t>规划建环所将会同相关部门，加强对各部门、各社区居委会、各相关单位落实固体废物污染防治工作的检查、指导，监察室将对落实固体废物污染防治工作进行督查，对行动中措施不力、工作不实、成效不明显的单位，予以通报批评，情节严重的，予以问责。</w:t>
      </w:r>
    </w:p>
    <w:p w:rsidR="00D46B7E" w:rsidRPr="00886488" w:rsidRDefault="00D46B7E">
      <w:pPr>
        <w:spacing w:line="540" w:lineRule="exact"/>
        <w:ind w:firstLineChars="200" w:firstLine="640"/>
        <w:outlineLvl w:val="0"/>
        <w:rPr>
          <w:rFonts w:ascii="方正黑体_GBK" w:eastAsia="方正黑体_GBK"/>
          <w:color w:val="000000"/>
          <w:sz w:val="32"/>
          <w:szCs w:val="32"/>
        </w:rPr>
      </w:pPr>
      <w:r w:rsidRPr="00886488">
        <w:rPr>
          <w:rFonts w:ascii="方正黑体_GBK" w:eastAsia="方正黑体_GBK" w:hint="eastAsia"/>
          <w:color w:val="000000"/>
          <w:sz w:val="32"/>
          <w:szCs w:val="32"/>
        </w:rPr>
        <w:t>六、有关工作要求</w:t>
      </w:r>
    </w:p>
    <w:p w:rsidR="00D46B7E" w:rsidRPr="00886488" w:rsidRDefault="00D46B7E">
      <w:pPr>
        <w:spacing w:line="540" w:lineRule="exact"/>
        <w:ind w:firstLineChars="200" w:firstLine="640"/>
        <w:outlineLvl w:val="0"/>
        <w:rPr>
          <w:rFonts w:ascii="方正仿宋_GBK" w:eastAsia="方正仿宋_GBK"/>
          <w:color w:val="000000"/>
          <w:sz w:val="32"/>
          <w:szCs w:val="32"/>
        </w:rPr>
      </w:pPr>
      <w:r w:rsidRPr="00886488">
        <w:rPr>
          <w:rFonts w:ascii="方正仿宋_GBK" w:eastAsia="方正仿宋_GBK" w:hint="eastAsia"/>
          <w:color w:val="000000"/>
          <w:sz w:val="32"/>
          <w:szCs w:val="32"/>
        </w:rPr>
        <w:t>（一）各部门、各社区居委会、辖区相关单位要进一步增强</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四个意识</w:t>
      </w:r>
      <w:r w:rsidRPr="00886488">
        <w:rPr>
          <w:rFonts w:ascii="方正仿宋_GBK" w:eastAsia="方正仿宋_GBK"/>
          <w:color w:val="000000"/>
          <w:sz w:val="32"/>
          <w:szCs w:val="32"/>
        </w:rPr>
        <w:t>”</w:t>
      </w:r>
      <w:r w:rsidRPr="00886488">
        <w:rPr>
          <w:rFonts w:ascii="方正仿宋_GBK" w:eastAsia="方正仿宋_GBK" w:hint="eastAsia"/>
          <w:color w:val="000000"/>
          <w:sz w:val="32"/>
          <w:szCs w:val="32"/>
        </w:rPr>
        <w:t>，提高政治站位，深刻认识开展固体废物大排查、遏制固体废物非法转移倾倒、加强危险废物全过程监管工作的重要性，高度重视固体废物污染防治工作。注重做好与第二次污染源普查有机结合，强化相关部门间的沟通协调，明确职责分工，细化工作任务，制定工作方案，明确各项工作的进度计划，落实责任单位和责任人，确保工作得到落实。</w:t>
      </w:r>
    </w:p>
    <w:p w:rsidR="00D46B7E" w:rsidRPr="00886488" w:rsidRDefault="00D46B7E">
      <w:pPr>
        <w:adjustRightInd w:val="0"/>
        <w:spacing w:line="540" w:lineRule="exact"/>
        <w:ind w:firstLineChars="200" w:firstLine="640"/>
        <w:jc w:val="left"/>
        <w:textAlignment w:val="baseline"/>
        <w:rPr>
          <w:rFonts w:ascii="方正仿宋_GBK" w:eastAsia="方正仿宋_GBK"/>
          <w:color w:val="000000"/>
          <w:sz w:val="32"/>
          <w:szCs w:val="32"/>
        </w:rPr>
      </w:pPr>
      <w:r w:rsidRPr="00886488">
        <w:rPr>
          <w:rFonts w:ascii="方正仿宋_GBK" w:eastAsia="方正仿宋_GBK" w:hint="eastAsia"/>
          <w:color w:val="000000"/>
          <w:sz w:val="32"/>
          <w:szCs w:val="32"/>
        </w:rPr>
        <w:t>（二）经发办、市政办、计生办、安监办、各社区居委会等相关单位在每年的</w:t>
      </w:r>
      <w:r w:rsidRPr="00886488">
        <w:rPr>
          <w:rFonts w:ascii="方正仿宋_GBK" w:eastAsia="方正仿宋_GBK"/>
          <w:color w:val="000000"/>
          <w:sz w:val="32"/>
          <w:szCs w:val="32"/>
        </w:rPr>
        <w:t>11</w:t>
      </w:r>
      <w:r w:rsidRPr="00886488">
        <w:rPr>
          <w:rFonts w:ascii="方正仿宋_GBK" w:eastAsia="方正仿宋_GBK" w:hint="eastAsia"/>
          <w:color w:val="000000"/>
          <w:sz w:val="32"/>
          <w:szCs w:val="32"/>
        </w:rPr>
        <w:t>月</w:t>
      </w:r>
      <w:r w:rsidRPr="00886488">
        <w:rPr>
          <w:rFonts w:ascii="方正仿宋_GBK" w:eastAsia="方正仿宋_GBK"/>
          <w:color w:val="000000"/>
          <w:sz w:val="32"/>
          <w:szCs w:val="32"/>
        </w:rPr>
        <w:t>30</w:t>
      </w:r>
      <w:r w:rsidRPr="00886488">
        <w:rPr>
          <w:rFonts w:ascii="方正仿宋_GBK" w:eastAsia="方正仿宋_GBK" w:hint="eastAsia"/>
          <w:color w:val="000000"/>
          <w:sz w:val="32"/>
          <w:szCs w:val="32"/>
        </w:rPr>
        <w:t>日前将本实施方案的落实情况报送街道规划建环所（联系人：严梅芳，联系电话：</w:t>
      </w:r>
      <w:r w:rsidR="00886488">
        <w:rPr>
          <w:rFonts w:ascii="方正仿宋_GBK" w:eastAsia="方正仿宋_GBK" w:hint="eastAsia"/>
          <w:color w:val="000000"/>
          <w:sz w:val="32"/>
          <w:szCs w:val="32"/>
        </w:rPr>
        <w:t>023-</w:t>
      </w:r>
      <w:r w:rsidRPr="00886488">
        <w:rPr>
          <w:rFonts w:ascii="方正仿宋_GBK" w:eastAsia="方正仿宋_GBK"/>
          <w:color w:val="000000"/>
          <w:sz w:val="32"/>
          <w:szCs w:val="32"/>
        </w:rPr>
        <w:t>72800192</w:t>
      </w:r>
      <w:r w:rsidRPr="00886488">
        <w:rPr>
          <w:rFonts w:ascii="方正仿宋_GBK" w:eastAsia="方正仿宋_GBK" w:hint="eastAsia"/>
          <w:color w:val="000000"/>
          <w:sz w:val="32"/>
          <w:szCs w:val="32"/>
        </w:rPr>
        <w:t>）。</w:t>
      </w:r>
    </w:p>
    <w:p w:rsidR="00D46B7E" w:rsidRPr="00886488" w:rsidRDefault="00D46B7E">
      <w:pPr>
        <w:widowControl/>
        <w:tabs>
          <w:tab w:val="left" w:pos="2592"/>
          <w:tab w:val="left" w:pos="2952"/>
        </w:tabs>
        <w:snapToGrid w:val="0"/>
        <w:spacing w:line="540" w:lineRule="exact"/>
        <w:ind w:right="640"/>
        <w:jc w:val="center"/>
        <w:rPr>
          <w:rFonts w:ascii="方正仿宋_GBK" w:eastAsia="方正仿宋_GBK" w:hAnsi="宋体" w:cs="宋体"/>
          <w:color w:val="000000"/>
          <w:kern w:val="0"/>
          <w:sz w:val="32"/>
          <w:szCs w:val="32"/>
        </w:rPr>
      </w:pPr>
    </w:p>
    <w:p w:rsidR="00D46B7E" w:rsidRPr="00886488" w:rsidRDefault="00D46B7E">
      <w:pPr>
        <w:widowControl/>
        <w:tabs>
          <w:tab w:val="left" w:pos="2592"/>
          <w:tab w:val="left" w:pos="2952"/>
        </w:tabs>
        <w:snapToGrid w:val="0"/>
        <w:spacing w:line="540" w:lineRule="exact"/>
        <w:ind w:right="640"/>
        <w:jc w:val="center"/>
        <w:rPr>
          <w:rFonts w:ascii="方正仿宋_GBK" w:eastAsia="方正仿宋_GBK" w:hAnsi="宋体" w:cs="宋体"/>
          <w:color w:val="000000"/>
          <w:kern w:val="0"/>
          <w:sz w:val="32"/>
          <w:szCs w:val="32"/>
        </w:rPr>
      </w:pPr>
    </w:p>
    <w:p w:rsidR="00D46B7E" w:rsidRPr="00886488" w:rsidRDefault="00D46B7E">
      <w:pPr>
        <w:widowControl/>
        <w:tabs>
          <w:tab w:val="left" w:pos="2592"/>
          <w:tab w:val="left" w:pos="2952"/>
        </w:tabs>
        <w:snapToGrid w:val="0"/>
        <w:spacing w:line="540" w:lineRule="exact"/>
        <w:ind w:right="640"/>
        <w:jc w:val="center"/>
        <w:rPr>
          <w:rFonts w:ascii="方正仿宋_GBK" w:eastAsia="方正仿宋_GBK" w:hAnsi="宋体" w:cs="宋体"/>
          <w:color w:val="000000"/>
          <w:kern w:val="0"/>
          <w:sz w:val="32"/>
          <w:szCs w:val="32"/>
        </w:rPr>
      </w:pPr>
    </w:p>
    <w:p w:rsidR="00D46B7E" w:rsidRPr="00886488" w:rsidRDefault="00D46B7E">
      <w:pPr>
        <w:pBdr>
          <w:top w:val="single" w:sz="4" w:space="1" w:color="auto"/>
        </w:pBdr>
        <w:tabs>
          <w:tab w:val="left" w:pos="2592"/>
          <w:tab w:val="left" w:pos="2952"/>
        </w:tabs>
        <w:spacing w:line="540" w:lineRule="exact"/>
        <w:ind w:firstLineChars="100" w:firstLine="280"/>
        <w:rPr>
          <w:rFonts w:ascii="方正仿宋_GBK" w:eastAsia="方正仿宋_GBK"/>
          <w:color w:val="000000"/>
          <w:sz w:val="28"/>
          <w:szCs w:val="28"/>
        </w:rPr>
      </w:pPr>
      <w:r w:rsidRPr="00886488">
        <w:rPr>
          <w:rFonts w:ascii="方正仿宋_GBK" w:eastAsia="方正仿宋_GBK" w:hint="eastAsia"/>
          <w:color w:val="000000"/>
          <w:sz w:val="28"/>
          <w:szCs w:val="28"/>
        </w:rPr>
        <w:t>抄送：区环保局。</w:t>
      </w:r>
    </w:p>
    <w:p w:rsidR="00D46B7E" w:rsidRPr="00886488" w:rsidRDefault="00D46B7E">
      <w:pPr>
        <w:pBdr>
          <w:top w:val="single" w:sz="4" w:space="1" w:color="auto"/>
          <w:bottom w:val="single" w:sz="4" w:space="1" w:color="auto"/>
        </w:pBdr>
        <w:tabs>
          <w:tab w:val="left" w:pos="2592"/>
          <w:tab w:val="left" w:pos="2952"/>
        </w:tabs>
        <w:spacing w:line="540" w:lineRule="exact"/>
        <w:ind w:firstLineChars="100" w:firstLine="280"/>
        <w:rPr>
          <w:color w:val="000000"/>
          <w:sz w:val="28"/>
          <w:szCs w:val="28"/>
        </w:rPr>
      </w:pPr>
      <w:r w:rsidRPr="00886488">
        <w:rPr>
          <w:rFonts w:ascii="方正仿宋_GBK" w:eastAsia="方正仿宋_GBK" w:hint="eastAsia"/>
          <w:color w:val="000000"/>
          <w:sz w:val="28"/>
          <w:szCs w:val="28"/>
        </w:rPr>
        <w:t>涪陵区崇义街道党政办公室　　　　　　   　2018年11月15日印发</w:t>
      </w:r>
    </w:p>
    <w:sectPr w:rsidR="00D46B7E" w:rsidRPr="00886488" w:rsidSect="00056538">
      <w:headerReference w:type="default" r:id="rId6"/>
      <w:footerReference w:type="even" r:id="rId7"/>
      <w:footerReference w:type="default" r:id="rId8"/>
      <w:pgSz w:w="11906" w:h="16838"/>
      <w:pgMar w:top="2098" w:right="1474" w:bottom="1985"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637" w:rsidRDefault="00757637">
      <w:r>
        <w:separator/>
      </w:r>
    </w:p>
  </w:endnote>
  <w:endnote w:type="continuationSeparator" w:id="0">
    <w:p w:rsidR="00757637" w:rsidRDefault="00757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B7E" w:rsidRDefault="00056538">
    <w:pPr>
      <w:pStyle w:val="a5"/>
      <w:framePr w:wrap="around" w:vAnchor="text" w:hAnchor="margin" w:xAlign="outside" w:y="1"/>
      <w:rPr>
        <w:rStyle w:val="a3"/>
      </w:rPr>
    </w:pPr>
    <w:r>
      <w:fldChar w:fldCharType="begin"/>
    </w:r>
    <w:r w:rsidR="00D46B7E">
      <w:rPr>
        <w:rStyle w:val="a3"/>
      </w:rPr>
      <w:instrText xml:space="preserve">PAGE  </w:instrText>
    </w:r>
    <w:r>
      <w:fldChar w:fldCharType="end"/>
    </w:r>
  </w:p>
  <w:p w:rsidR="00D46B7E" w:rsidRDefault="00D46B7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B7E" w:rsidRDefault="00D46B7E">
    <w:pPr>
      <w:pStyle w:val="a5"/>
      <w:framePr w:wrap="around" w:vAnchor="text" w:hAnchor="margin" w:xAlign="outside" w:y="1"/>
      <w:rPr>
        <w:rStyle w:val="a3"/>
        <w:rFonts w:ascii="宋体" w:hAnsi="宋体"/>
        <w:sz w:val="28"/>
        <w:szCs w:val="28"/>
      </w:rPr>
    </w:pPr>
    <w:r>
      <w:rPr>
        <w:rStyle w:val="a3"/>
        <w:rFonts w:ascii="宋体" w:hAnsi="宋体" w:hint="eastAsia"/>
        <w:sz w:val="28"/>
        <w:szCs w:val="28"/>
      </w:rPr>
      <w:t>－</w:t>
    </w:r>
    <w:r w:rsidR="00056538">
      <w:rPr>
        <w:rFonts w:ascii="宋体" w:hAnsi="宋体" w:hint="eastAsia"/>
        <w:sz w:val="28"/>
        <w:szCs w:val="28"/>
      </w:rPr>
      <w:fldChar w:fldCharType="begin"/>
    </w:r>
    <w:r>
      <w:rPr>
        <w:rStyle w:val="a3"/>
        <w:rFonts w:ascii="宋体" w:hAnsi="宋体" w:hint="eastAsia"/>
        <w:sz w:val="28"/>
        <w:szCs w:val="28"/>
      </w:rPr>
      <w:instrText xml:space="preserve">PAGE  </w:instrText>
    </w:r>
    <w:r w:rsidR="00056538">
      <w:rPr>
        <w:rFonts w:ascii="宋体" w:hAnsi="宋体" w:hint="eastAsia"/>
        <w:sz w:val="28"/>
        <w:szCs w:val="28"/>
      </w:rPr>
      <w:fldChar w:fldCharType="separate"/>
    </w:r>
    <w:r w:rsidR="00152EB2">
      <w:rPr>
        <w:rStyle w:val="a3"/>
        <w:rFonts w:ascii="宋体" w:hAnsi="宋体"/>
        <w:noProof/>
        <w:sz w:val="28"/>
        <w:szCs w:val="28"/>
      </w:rPr>
      <w:t>8</w:t>
    </w:r>
    <w:r w:rsidR="00056538">
      <w:rPr>
        <w:rFonts w:ascii="宋体" w:hAnsi="宋体" w:hint="eastAsia"/>
        <w:sz w:val="28"/>
        <w:szCs w:val="28"/>
      </w:rPr>
      <w:fldChar w:fldCharType="end"/>
    </w:r>
    <w:r>
      <w:rPr>
        <w:rStyle w:val="a3"/>
        <w:rFonts w:ascii="宋体" w:hAnsi="宋体" w:hint="eastAsia"/>
        <w:sz w:val="28"/>
        <w:szCs w:val="28"/>
      </w:rPr>
      <w:t>－</w:t>
    </w:r>
  </w:p>
  <w:p w:rsidR="00D46B7E" w:rsidRDefault="00D46B7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637" w:rsidRDefault="00757637">
      <w:r>
        <w:separator/>
      </w:r>
    </w:p>
  </w:footnote>
  <w:footnote w:type="continuationSeparator" w:id="0">
    <w:p w:rsidR="00757637" w:rsidRDefault="00757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B7E" w:rsidRDefault="00D46B7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0F54359-BE59-4F13-9171-F0E6C13425E7}" w:val="BhsQUGEZdW51fJcbXF2At09pDILNy6V4/nlMumiY7x3S=kjeTRq+gCPvKarH8wOzo"/>
    <w:docVar w:name="DocumentID" w:val="{3A4371CA-FD03-41E0-83CC-831318F707CC}"/>
  </w:docVars>
  <w:rsids>
    <w:rsidRoot w:val="004A789C"/>
    <w:rsid w:val="00000B51"/>
    <w:rsid w:val="00001049"/>
    <w:rsid w:val="000010CF"/>
    <w:rsid w:val="00033C17"/>
    <w:rsid w:val="00053BF2"/>
    <w:rsid w:val="00056538"/>
    <w:rsid w:val="00064990"/>
    <w:rsid w:val="00081C4B"/>
    <w:rsid w:val="00086371"/>
    <w:rsid w:val="000A7F15"/>
    <w:rsid w:val="000B0DB1"/>
    <w:rsid w:val="000B3685"/>
    <w:rsid w:val="000C3BAD"/>
    <w:rsid w:val="000C6F6B"/>
    <w:rsid w:val="000D7D6B"/>
    <w:rsid w:val="000F2A27"/>
    <w:rsid w:val="000F43F1"/>
    <w:rsid w:val="000F5809"/>
    <w:rsid w:val="00107FA7"/>
    <w:rsid w:val="0011443C"/>
    <w:rsid w:val="00116DB1"/>
    <w:rsid w:val="00121354"/>
    <w:rsid w:val="001253A0"/>
    <w:rsid w:val="00147B8C"/>
    <w:rsid w:val="001505BC"/>
    <w:rsid w:val="00152EB2"/>
    <w:rsid w:val="001552F4"/>
    <w:rsid w:val="00170927"/>
    <w:rsid w:val="001822D3"/>
    <w:rsid w:val="00184170"/>
    <w:rsid w:val="00186938"/>
    <w:rsid w:val="001A11CA"/>
    <w:rsid w:val="001A51F3"/>
    <w:rsid w:val="001A67C4"/>
    <w:rsid w:val="001B1221"/>
    <w:rsid w:val="001B1DAD"/>
    <w:rsid w:val="001B4821"/>
    <w:rsid w:val="001B5CC8"/>
    <w:rsid w:val="001C550A"/>
    <w:rsid w:val="001D6714"/>
    <w:rsid w:val="001E3840"/>
    <w:rsid w:val="001F7380"/>
    <w:rsid w:val="002261CF"/>
    <w:rsid w:val="00244FA4"/>
    <w:rsid w:val="00246CE1"/>
    <w:rsid w:val="00254CEE"/>
    <w:rsid w:val="002817CB"/>
    <w:rsid w:val="0028252B"/>
    <w:rsid w:val="002828BF"/>
    <w:rsid w:val="002A09F6"/>
    <w:rsid w:val="002A4BEB"/>
    <w:rsid w:val="002B23CD"/>
    <w:rsid w:val="002C13AB"/>
    <w:rsid w:val="002C481F"/>
    <w:rsid w:val="002D3568"/>
    <w:rsid w:val="002D4004"/>
    <w:rsid w:val="002D7756"/>
    <w:rsid w:val="002E3A12"/>
    <w:rsid w:val="002E3B05"/>
    <w:rsid w:val="002F0BB0"/>
    <w:rsid w:val="002F258D"/>
    <w:rsid w:val="0030148A"/>
    <w:rsid w:val="003053CE"/>
    <w:rsid w:val="00327E89"/>
    <w:rsid w:val="00335895"/>
    <w:rsid w:val="00345DC4"/>
    <w:rsid w:val="003461C8"/>
    <w:rsid w:val="00355D68"/>
    <w:rsid w:val="00393152"/>
    <w:rsid w:val="003A16E3"/>
    <w:rsid w:val="003A5B7D"/>
    <w:rsid w:val="003B2110"/>
    <w:rsid w:val="003C425B"/>
    <w:rsid w:val="003E13D4"/>
    <w:rsid w:val="003E48C2"/>
    <w:rsid w:val="003E7D1D"/>
    <w:rsid w:val="003F486C"/>
    <w:rsid w:val="003F56C6"/>
    <w:rsid w:val="003F7832"/>
    <w:rsid w:val="0043293E"/>
    <w:rsid w:val="004412BA"/>
    <w:rsid w:val="004935CB"/>
    <w:rsid w:val="004A18DD"/>
    <w:rsid w:val="004A5CEB"/>
    <w:rsid w:val="004A789C"/>
    <w:rsid w:val="004B12EA"/>
    <w:rsid w:val="004B1C92"/>
    <w:rsid w:val="004B467D"/>
    <w:rsid w:val="004C34EF"/>
    <w:rsid w:val="004D4599"/>
    <w:rsid w:val="004D468C"/>
    <w:rsid w:val="004D61DC"/>
    <w:rsid w:val="0050159D"/>
    <w:rsid w:val="00506CFC"/>
    <w:rsid w:val="00507FA5"/>
    <w:rsid w:val="0051289C"/>
    <w:rsid w:val="00521BAC"/>
    <w:rsid w:val="00525E7B"/>
    <w:rsid w:val="00540D94"/>
    <w:rsid w:val="005448FE"/>
    <w:rsid w:val="00551002"/>
    <w:rsid w:val="00552D58"/>
    <w:rsid w:val="00553470"/>
    <w:rsid w:val="00556F3B"/>
    <w:rsid w:val="00557894"/>
    <w:rsid w:val="005579F7"/>
    <w:rsid w:val="005625B1"/>
    <w:rsid w:val="005772EB"/>
    <w:rsid w:val="00586078"/>
    <w:rsid w:val="00594E78"/>
    <w:rsid w:val="005A1A7C"/>
    <w:rsid w:val="005A57F2"/>
    <w:rsid w:val="005D532A"/>
    <w:rsid w:val="005D7FE5"/>
    <w:rsid w:val="005E72C9"/>
    <w:rsid w:val="005F3FAC"/>
    <w:rsid w:val="005F72CC"/>
    <w:rsid w:val="00601F5C"/>
    <w:rsid w:val="00611DF3"/>
    <w:rsid w:val="00616DCA"/>
    <w:rsid w:val="00617A85"/>
    <w:rsid w:val="0063174D"/>
    <w:rsid w:val="006371DD"/>
    <w:rsid w:val="00644C20"/>
    <w:rsid w:val="00654645"/>
    <w:rsid w:val="006653A8"/>
    <w:rsid w:val="00672DE9"/>
    <w:rsid w:val="0067553A"/>
    <w:rsid w:val="006833D9"/>
    <w:rsid w:val="006957CD"/>
    <w:rsid w:val="006A09D0"/>
    <w:rsid w:val="006A253A"/>
    <w:rsid w:val="006D3F50"/>
    <w:rsid w:val="006D4740"/>
    <w:rsid w:val="006D4EBC"/>
    <w:rsid w:val="006D5E56"/>
    <w:rsid w:val="006E6D8A"/>
    <w:rsid w:val="006E7DB9"/>
    <w:rsid w:val="006F6432"/>
    <w:rsid w:val="0070223A"/>
    <w:rsid w:val="00704AF9"/>
    <w:rsid w:val="00711617"/>
    <w:rsid w:val="0071162B"/>
    <w:rsid w:val="00711E3C"/>
    <w:rsid w:val="007129E8"/>
    <w:rsid w:val="007421E7"/>
    <w:rsid w:val="00747687"/>
    <w:rsid w:val="00752561"/>
    <w:rsid w:val="0075609C"/>
    <w:rsid w:val="00757637"/>
    <w:rsid w:val="00761CD9"/>
    <w:rsid w:val="00777B36"/>
    <w:rsid w:val="00793412"/>
    <w:rsid w:val="00793D14"/>
    <w:rsid w:val="007A08A8"/>
    <w:rsid w:val="007C0167"/>
    <w:rsid w:val="007C7347"/>
    <w:rsid w:val="007C7B9A"/>
    <w:rsid w:val="007D7C2C"/>
    <w:rsid w:val="007F1C35"/>
    <w:rsid w:val="008155AB"/>
    <w:rsid w:val="0081755A"/>
    <w:rsid w:val="00826DA6"/>
    <w:rsid w:val="00830C3F"/>
    <w:rsid w:val="00831468"/>
    <w:rsid w:val="00846625"/>
    <w:rsid w:val="00856B50"/>
    <w:rsid w:val="00861B13"/>
    <w:rsid w:val="00871B54"/>
    <w:rsid w:val="008803D5"/>
    <w:rsid w:val="00880DB2"/>
    <w:rsid w:val="00886488"/>
    <w:rsid w:val="00893F8B"/>
    <w:rsid w:val="0089419B"/>
    <w:rsid w:val="008B41D6"/>
    <w:rsid w:val="008D5FC2"/>
    <w:rsid w:val="008E7B00"/>
    <w:rsid w:val="00906AD2"/>
    <w:rsid w:val="00923876"/>
    <w:rsid w:val="0093466F"/>
    <w:rsid w:val="00956D7E"/>
    <w:rsid w:val="0096079E"/>
    <w:rsid w:val="00966C09"/>
    <w:rsid w:val="00981871"/>
    <w:rsid w:val="00993885"/>
    <w:rsid w:val="00996F31"/>
    <w:rsid w:val="009A11A5"/>
    <w:rsid w:val="009A3219"/>
    <w:rsid w:val="009A66BB"/>
    <w:rsid w:val="009B3A20"/>
    <w:rsid w:val="009C0632"/>
    <w:rsid w:val="009E2FD5"/>
    <w:rsid w:val="009E7BA8"/>
    <w:rsid w:val="009F64EA"/>
    <w:rsid w:val="009F6B50"/>
    <w:rsid w:val="00A0445A"/>
    <w:rsid w:val="00A111D2"/>
    <w:rsid w:val="00A4074A"/>
    <w:rsid w:val="00A53F2F"/>
    <w:rsid w:val="00A54791"/>
    <w:rsid w:val="00A63682"/>
    <w:rsid w:val="00A7777B"/>
    <w:rsid w:val="00A804EB"/>
    <w:rsid w:val="00A8160F"/>
    <w:rsid w:val="00A81855"/>
    <w:rsid w:val="00A858C7"/>
    <w:rsid w:val="00A86883"/>
    <w:rsid w:val="00AA197D"/>
    <w:rsid w:val="00AB4FA9"/>
    <w:rsid w:val="00AB6FFE"/>
    <w:rsid w:val="00AC4DC6"/>
    <w:rsid w:val="00AC7FD0"/>
    <w:rsid w:val="00AE62C2"/>
    <w:rsid w:val="00AE7C6F"/>
    <w:rsid w:val="00AF18C9"/>
    <w:rsid w:val="00B01BB1"/>
    <w:rsid w:val="00B054E5"/>
    <w:rsid w:val="00B069C8"/>
    <w:rsid w:val="00B23D6A"/>
    <w:rsid w:val="00B25C05"/>
    <w:rsid w:val="00B37070"/>
    <w:rsid w:val="00B471D3"/>
    <w:rsid w:val="00B56D24"/>
    <w:rsid w:val="00B57743"/>
    <w:rsid w:val="00B96D08"/>
    <w:rsid w:val="00BC0B55"/>
    <w:rsid w:val="00BC1E9B"/>
    <w:rsid w:val="00BC3AA4"/>
    <w:rsid w:val="00BC50D3"/>
    <w:rsid w:val="00BD4A88"/>
    <w:rsid w:val="00BF3491"/>
    <w:rsid w:val="00C01AF2"/>
    <w:rsid w:val="00C17570"/>
    <w:rsid w:val="00C22480"/>
    <w:rsid w:val="00C37C42"/>
    <w:rsid w:val="00C52ADF"/>
    <w:rsid w:val="00C74A6D"/>
    <w:rsid w:val="00CA74D4"/>
    <w:rsid w:val="00CB5EB9"/>
    <w:rsid w:val="00CB683A"/>
    <w:rsid w:val="00CC6EC3"/>
    <w:rsid w:val="00CD5645"/>
    <w:rsid w:val="00CF74F6"/>
    <w:rsid w:val="00D052C8"/>
    <w:rsid w:val="00D13459"/>
    <w:rsid w:val="00D135A4"/>
    <w:rsid w:val="00D23155"/>
    <w:rsid w:val="00D27217"/>
    <w:rsid w:val="00D36AFC"/>
    <w:rsid w:val="00D46B7E"/>
    <w:rsid w:val="00D50044"/>
    <w:rsid w:val="00D52F92"/>
    <w:rsid w:val="00D860D2"/>
    <w:rsid w:val="00D9103F"/>
    <w:rsid w:val="00D93E60"/>
    <w:rsid w:val="00D97BAA"/>
    <w:rsid w:val="00DA2298"/>
    <w:rsid w:val="00DB04A8"/>
    <w:rsid w:val="00DB075E"/>
    <w:rsid w:val="00DB49CE"/>
    <w:rsid w:val="00DB6358"/>
    <w:rsid w:val="00DB7803"/>
    <w:rsid w:val="00DC1455"/>
    <w:rsid w:val="00DC2418"/>
    <w:rsid w:val="00DD16F2"/>
    <w:rsid w:val="00DD1A9A"/>
    <w:rsid w:val="00DE0172"/>
    <w:rsid w:val="00DE194E"/>
    <w:rsid w:val="00DE5028"/>
    <w:rsid w:val="00DE6EC8"/>
    <w:rsid w:val="00DF1A95"/>
    <w:rsid w:val="00DF32D7"/>
    <w:rsid w:val="00DF7C7A"/>
    <w:rsid w:val="00E0500D"/>
    <w:rsid w:val="00E07BD8"/>
    <w:rsid w:val="00E10397"/>
    <w:rsid w:val="00E32EAD"/>
    <w:rsid w:val="00E33BC3"/>
    <w:rsid w:val="00E35FFB"/>
    <w:rsid w:val="00E43C9C"/>
    <w:rsid w:val="00E67C45"/>
    <w:rsid w:val="00E7417D"/>
    <w:rsid w:val="00E741D2"/>
    <w:rsid w:val="00E75FF5"/>
    <w:rsid w:val="00E86DC5"/>
    <w:rsid w:val="00E93539"/>
    <w:rsid w:val="00ED0C90"/>
    <w:rsid w:val="00ED202A"/>
    <w:rsid w:val="00ED76AE"/>
    <w:rsid w:val="00EF720B"/>
    <w:rsid w:val="00F001F1"/>
    <w:rsid w:val="00F040EF"/>
    <w:rsid w:val="00F05A3C"/>
    <w:rsid w:val="00F06296"/>
    <w:rsid w:val="00F219E0"/>
    <w:rsid w:val="00F40DB3"/>
    <w:rsid w:val="00F41DD0"/>
    <w:rsid w:val="00F45F8A"/>
    <w:rsid w:val="00F535C8"/>
    <w:rsid w:val="00F55495"/>
    <w:rsid w:val="00F56109"/>
    <w:rsid w:val="00F65EF6"/>
    <w:rsid w:val="00F66957"/>
    <w:rsid w:val="00F67B91"/>
    <w:rsid w:val="00F71B36"/>
    <w:rsid w:val="00F75728"/>
    <w:rsid w:val="00F763FF"/>
    <w:rsid w:val="00F81310"/>
    <w:rsid w:val="00F84CCF"/>
    <w:rsid w:val="00F869D5"/>
    <w:rsid w:val="00F9124B"/>
    <w:rsid w:val="00F91BC5"/>
    <w:rsid w:val="00FA1B77"/>
    <w:rsid w:val="00FA6BEF"/>
    <w:rsid w:val="00FB2E9E"/>
    <w:rsid w:val="00FC5BEC"/>
    <w:rsid w:val="00FD5C10"/>
    <w:rsid w:val="00FE2B3D"/>
    <w:rsid w:val="00FE6563"/>
    <w:rsid w:val="00FE7922"/>
    <w:rsid w:val="36142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56538"/>
  </w:style>
  <w:style w:type="paragraph" w:styleId="a4">
    <w:name w:val="header"/>
    <w:basedOn w:val="a"/>
    <w:rsid w:val="00056538"/>
    <w:pPr>
      <w:pBdr>
        <w:bottom w:val="single" w:sz="6" w:space="1" w:color="auto"/>
      </w:pBdr>
      <w:tabs>
        <w:tab w:val="center" w:pos="4153"/>
        <w:tab w:val="right" w:pos="8306"/>
      </w:tabs>
      <w:snapToGrid w:val="0"/>
      <w:jc w:val="center"/>
    </w:pPr>
    <w:rPr>
      <w:sz w:val="18"/>
      <w:szCs w:val="18"/>
    </w:rPr>
  </w:style>
  <w:style w:type="paragraph" w:styleId="a5">
    <w:name w:val="footer"/>
    <w:basedOn w:val="a"/>
    <w:rsid w:val="00056538"/>
    <w:pPr>
      <w:tabs>
        <w:tab w:val="center" w:pos="4153"/>
        <w:tab w:val="right" w:pos="8306"/>
      </w:tabs>
      <w:snapToGrid w:val="0"/>
      <w:jc w:val="left"/>
    </w:pPr>
    <w:rPr>
      <w:sz w:val="18"/>
      <w:szCs w:val="18"/>
    </w:rPr>
  </w:style>
  <w:style w:type="paragraph" w:customStyle="1" w:styleId="1">
    <w:name w:val="列出段落1"/>
    <w:basedOn w:val="a"/>
    <w:rsid w:val="0005653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8952680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3410</Characters>
  <Application>Microsoft Office Word</Application>
  <DocSecurity>0</DocSecurity>
  <PresentationFormat/>
  <Lines>28</Lines>
  <Paragraphs>7</Paragraphs>
  <Slides>0</Slides>
  <Notes>0</Notes>
  <HiddenSlides>0</HiddenSlides>
  <MMClips>0</MMClips>
  <ScaleCrop>false</ScaleCrop>
  <Company>Microsoft</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涪崇办发〔2013〕18号　　　　　　　　签发人：王小峡</dc:title>
  <dc:creator>User</dc:creator>
  <cp:lastModifiedBy>xbany</cp:lastModifiedBy>
  <cp:revision>4</cp:revision>
  <cp:lastPrinted>2018-11-15T09:05:00Z</cp:lastPrinted>
  <dcterms:created xsi:type="dcterms:W3CDTF">2024-06-17T10:07:00Z</dcterms:created>
  <dcterms:modified xsi:type="dcterms:W3CDTF">2024-06-21T03:03:00Z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