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E5C" w:rsidRDefault="00F45921">
      <w:pPr>
        <w:spacing w:line="600" w:lineRule="exact"/>
        <w:rPr>
          <w:rFonts w:ascii="方正小标宋_GBK" w:eastAsia="方正小标宋_GBK"/>
          <w:b/>
          <w:color w:val="FF0000"/>
          <w:w w:val="48"/>
          <w:sz w:val="32"/>
          <w:szCs w:val="32"/>
        </w:rPr>
      </w:pPr>
      <w:r w:rsidRPr="00F45921">
        <w:rPr>
          <w:sz w:val="36"/>
        </w:rPr>
        <w:pict>
          <v:shapetype id="_x0000_t202" coordsize="21600,21600" o:spt="202" path="m,l,21600r21600,l21600,xe">
            <v:stroke joinstyle="miter"/>
            <v:path gradientshapeok="t" o:connecttype="rect"/>
          </v:shapetype>
          <v:shape id="文本框 8" o:spid="_x0000_s1032" type="#_x0000_t202" style="position:absolute;left:0;text-align:left;margin-left:-17.1pt;margin-top:22.85pt;width:458.25pt;height:113.95pt;z-index:251658240" stroked="f">
            <v:textbox>
              <w:txbxContent>
                <w:p w:rsidR="009C1E5C" w:rsidRPr="00E30BBE" w:rsidRDefault="009C1E5C">
                  <w:pPr>
                    <w:jc w:val="right"/>
                    <w:rPr>
                      <w:sz w:val="156"/>
                      <w:szCs w:val="84"/>
                    </w:rPr>
                  </w:pPr>
                  <w:r w:rsidRPr="00E30BBE">
                    <w:rPr>
                      <w:rFonts w:ascii="方正小标宋_GBK" w:eastAsia="方正小标宋_GBK" w:hint="eastAsia"/>
                      <w:b/>
                      <w:color w:val="FF0000"/>
                      <w:spacing w:val="-10"/>
                      <w:w w:val="41"/>
                      <w:sz w:val="156"/>
                      <w:szCs w:val="84"/>
                    </w:rPr>
                    <w:t>敦仁街道</w:t>
                  </w:r>
                  <w:r w:rsidR="00453688" w:rsidRPr="00E30BBE">
                    <w:rPr>
                      <w:rFonts w:ascii="方正小标宋_GBK" w:eastAsia="方正小标宋_GBK" w:hint="eastAsia"/>
                      <w:b/>
                      <w:color w:val="FF0000"/>
                      <w:spacing w:val="-10"/>
                      <w:w w:val="41"/>
                      <w:sz w:val="156"/>
                      <w:szCs w:val="84"/>
                    </w:rPr>
                    <w:t>办事处</w:t>
                  </w:r>
                  <w:r w:rsidR="00C7759D" w:rsidRPr="00E30BBE">
                    <w:rPr>
                      <w:rFonts w:ascii="方正小标宋_GBK" w:eastAsia="方正小标宋_GBK" w:hint="eastAsia"/>
                      <w:b/>
                      <w:color w:val="FF0000"/>
                      <w:w w:val="41"/>
                      <w:sz w:val="156"/>
                      <w:szCs w:val="84"/>
                    </w:rPr>
                    <w:t>文件</w:t>
                  </w:r>
                </w:p>
              </w:txbxContent>
            </v:textbox>
          </v:shape>
        </w:pict>
      </w:r>
    </w:p>
    <w:p w:rsidR="009C1E5C" w:rsidRDefault="00F45921">
      <w:pPr>
        <w:spacing w:line="600" w:lineRule="exact"/>
        <w:rPr>
          <w:rFonts w:ascii="方正小标宋_GBK" w:eastAsia="方正小标宋_GBK"/>
          <w:b/>
          <w:color w:val="FF0000"/>
          <w:w w:val="48"/>
          <w:sz w:val="32"/>
          <w:szCs w:val="32"/>
        </w:rPr>
      </w:pPr>
      <w:r w:rsidRPr="00F45921">
        <w:rPr>
          <w:sz w:val="36"/>
        </w:rPr>
        <w:pict>
          <v:shape id="文本框 10" o:spid="_x0000_s1034" type="#_x0000_t202" style="position:absolute;left:0;text-align:left;margin-left:-6.5pt;margin-top:52.1pt;width:157.15pt;height:42pt;z-index:251660288" stroked="f">
            <v:textbox>
              <w:txbxContent>
                <w:p w:rsidR="009C1E5C" w:rsidRPr="00C7759D" w:rsidRDefault="009C1E5C">
                  <w:pPr>
                    <w:jc w:val="distribute"/>
                    <w:rPr>
                      <w:rFonts w:ascii="方正小标宋_GBK" w:eastAsia="方正小标宋_GBK" w:hAnsi="方正小标宋简体" w:cs="方正小标宋简体"/>
                      <w:b/>
                      <w:bCs/>
                      <w:color w:val="FF0000"/>
                      <w:sz w:val="44"/>
                      <w:szCs w:val="44"/>
                    </w:rPr>
                  </w:pPr>
                  <w:r w:rsidRPr="00453688">
                    <w:rPr>
                      <w:rFonts w:ascii="方正小标宋_GBK" w:eastAsia="方正小标宋_GBK" w:hAnsi="方正小标宋简体" w:cs="方正小标宋简体" w:hint="eastAsia"/>
                      <w:b/>
                      <w:bCs/>
                      <w:color w:val="FF0000"/>
                      <w:sz w:val="40"/>
                      <w:szCs w:val="44"/>
                    </w:rPr>
                    <w:t>涪陵区</w:t>
                  </w:r>
                  <w:r w:rsidR="00453688" w:rsidRPr="00453688">
                    <w:rPr>
                      <w:rFonts w:ascii="方正小标宋_GBK" w:eastAsia="方正小标宋_GBK" w:hAnsi="方正小标宋简体" w:cs="方正小标宋简体" w:hint="eastAsia"/>
                      <w:b/>
                      <w:bCs/>
                      <w:color w:val="FF0000"/>
                      <w:sz w:val="40"/>
                      <w:szCs w:val="44"/>
                    </w:rPr>
                    <w:t>人民政府</w:t>
                  </w:r>
                </w:p>
              </w:txbxContent>
            </v:textbox>
            <w10:wrap type="topAndBottom"/>
          </v:shape>
        </w:pict>
      </w:r>
      <w:r w:rsidRPr="00F45921">
        <w:rPr>
          <w:sz w:val="36"/>
        </w:rPr>
        <w:pict>
          <v:shape id="文本框 9" o:spid="_x0000_s1033" type="#_x0000_t202" style="position:absolute;left:0;text-align:left;margin-left:-3.6pt;margin-top:12.35pt;width:154.25pt;height:48.7pt;z-index:251659264" stroked="f">
            <v:textbox>
              <w:txbxContent>
                <w:p w:rsidR="009C1E5C" w:rsidRDefault="009C1E5C">
                  <w:pPr>
                    <w:jc w:val="distribute"/>
                    <w:rPr>
                      <w:rFonts w:ascii="方正小标宋简体" w:eastAsia="方正小标宋简体" w:hAnsi="方正小标宋简体" w:cs="方正小标宋简体"/>
                      <w:b/>
                      <w:bCs/>
                      <w:color w:val="FF0000"/>
                      <w:sz w:val="44"/>
                      <w:szCs w:val="44"/>
                    </w:rPr>
                  </w:pPr>
                  <w:r>
                    <w:rPr>
                      <w:rFonts w:ascii="方正小标宋简体" w:eastAsia="方正小标宋简体" w:hAnsi="方正小标宋简体" w:cs="方正小标宋简体" w:hint="eastAsia"/>
                      <w:b/>
                      <w:bCs/>
                      <w:color w:val="FF0000"/>
                      <w:sz w:val="44"/>
                      <w:szCs w:val="44"/>
                    </w:rPr>
                    <w:t>重庆市</w:t>
                  </w:r>
                </w:p>
              </w:txbxContent>
            </v:textbox>
          </v:shape>
        </w:pict>
      </w:r>
    </w:p>
    <w:p w:rsidR="009C1E5C" w:rsidRDefault="009C1E5C">
      <w:pPr>
        <w:tabs>
          <w:tab w:val="left" w:pos="1045"/>
        </w:tabs>
        <w:spacing w:line="600" w:lineRule="exact"/>
        <w:rPr>
          <w:rFonts w:ascii="方正小标宋_GBK" w:eastAsia="方正小标宋_GBK"/>
          <w:b/>
          <w:color w:val="FF0000"/>
          <w:spacing w:val="-10"/>
          <w:w w:val="41"/>
          <w:sz w:val="130"/>
          <w:szCs w:val="130"/>
        </w:rPr>
        <w:sectPr w:rsidR="009C1E5C">
          <w:headerReference w:type="default" r:id="rId7"/>
          <w:footerReference w:type="even" r:id="rId8"/>
          <w:pgSz w:w="11906" w:h="16838"/>
          <w:pgMar w:top="1928" w:right="1531" w:bottom="1814" w:left="1531" w:header="851" w:footer="1418" w:gutter="0"/>
          <w:pgNumType w:fmt="numberInDash"/>
          <w:cols w:space="720"/>
          <w:docGrid w:type="lines" w:linePitch="312"/>
        </w:sectPr>
      </w:pPr>
    </w:p>
    <w:p w:rsidR="009C1E5C" w:rsidRDefault="009C1E5C">
      <w:pPr>
        <w:spacing w:line="480" w:lineRule="exact"/>
        <w:rPr>
          <w:sz w:val="44"/>
          <w:szCs w:val="44"/>
        </w:rPr>
      </w:pPr>
    </w:p>
    <w:p w:rsidR="009C1E5C" w:rsidRDefault="009C1E5C">
      <w:pPr>
        <w:spacing w:line="480" w:lineRule="exact"/>
        <w:rPr>
          <w:sz w:val="44"/>
          <w:szCs w:val="44"/>
        </w:rPr>
      </w:pPr>
    </w:p>
    <w:p w:rsidR="009C1E5C" w:rsidRDefault="009C1E5C">
      <w:pPr>
        <w:spacing w:line="480" w:lineRule="exact"/>
        <w:rPr>
          <w:sz w:val="44"/>
          <w:szCs w:val="44"/>
        </w:rPr>
      </w:pPr>
    </w:p>
    <w:p w:rsidR="009C1E5C" w:rsidRDefault="00F45921" w:rsidP="005125DE">
      <w:pPr>
        <w:ind w:rightChars="100" w:right="210"/>
        <w:jc w:val="center"/>
        <w:rPr>
          <w:rFonts w:ascii="方正楷体_GBK" w:eastAsia="方正楷体_GBK"/>
          <w:sz w:val="32"/>
          <w:szCs w:val="32"/>
        </w:rPr>
      </w:pPr>
      <w:r w:rsidRPr="00F45921">
        <w:rPr>
          <w:rFonts w:ascii="方正仿宋_GBK" w:eastAsia="方正仿宋_GBK"/>
          <w:sz w:val="36"/>
          <w:szCs w:val="3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自选图形 3" o:spid="_x0000_s1027" type="#_x0000_t12" style="position:absolute;left:0;text-align:left;margin-left:207.95pt;margin-top:23.4pt;width:23.25pt;height:23.25pt;z-index:251656192" fillcolor="red" strokecolor="red" strokeweight="0">
            <v:textbox>
              <w:txbxContent>
                <w:p w:rsidR="009C1E5C" w:rsidRDefault="009C1E5C"/>
              </w:txbxContent>
            </v:textbox>
          </v:shape>
        </w:pict>
      </w:r>
      <w:r w:rsidR="00453688">
        <w:rPr>
          <w:rFonts w:ascii="方正仿宋_GBK" w:eastAsia="方正仿宋_GBK" w:hint="eastAsia"/>
          <w:sz w:val="32"/>
          <w:szCs w:val="32"/>
        </w:rPr>
        <w:t>涪敦办</w:t>
      </w:r>
      <w:r w:rsidR="00C7759D">
        <w:rPr>
          <w:rFonts w:ascii="方正仿宋_GBK" w:eastAsia="方正仿宋_GBK" w:hint="eastAsia"/>
          <w:sz w:val="32"/>
          <w:szCs w:val="32"/>
        </w:rPr>
        <w:t>发</w:t>
      </w:r>
      <w:r w:rsidR="009C1E5C">
        <w:rPr>
          <w:rFonts w:ascii="方正仿宋_GBK" w:eastAsia="方正仿宋_GBK" w:hint="eastAsia"/>
          <w:sz w:val="32"/>
          <w:szCs w:val="32"/>
        </w:rPr>
        <w:t>﹝</w:t>
      </w:r>
      <w:r w:rsidR="0015392B">
        <w:rPr>
          <w:rFonts w:ascii="方正仿宋_GBK" w:eastAsia="方正仿宋_GBK" w:hint="eastAsia"/>
          <w:sz w:val="32"/>
          <w:szCs w:val="32"/>
        </w:rPr>
        <w:t>2021</w:t>
      </w:r>
      <w:r w:rsidR="009C1E5C">
        <w:rPr>
          <w:rFonts w:ascii="方正仿宋_GBK" w:eastAsia="方正仿宋_GBK" w:hint="eastAsia"/>
          <w:sz w:val="32"/>
          <w:szCs w:val="32"/>
        </w:rPr>
        <w:t>﹞</w:t>
      </w:r>
      <w:r w:rsidR="00957B0E">
        <w:rPr>
          <w:rFonts w:ascii="方正仿宋_GBK" w:eastAsia="方正仿宋_GBK" w:hint="eastAsia"/>
          <w:sz w:val="32"/>
          <w:szCs w:val="32"/>
        </w:rPr>
        <w:t>78</w:t>
      </w:r>
      <w:r w:rsidR="009C1E5C">
        <w:rPr>
          <w:rFonts w:ascii="方正仿宋_GBK" w:eastAsia="方正仿宋_GBK" w:hint="eastAsia"/>
          <w:sz w:val="32"/>
          <w:szCs w:val="32"/>
        </w:rPr>
        <w:t>号</w:t>
      </w:r>
    </w:p>
    <w:p w:rsidR="0015392B" w:rsidRPr="0015392B" w:rsidRDefault="00F45921" w:rsidP="0015392B">
      <w:r>
        <w:pict>
          <v:line id="直线 2" o:spid="_x0000_s1026" style="position:absolute;left:0;text-align:left;z-index:251655168" from="-3.6pt,3.6pt" to="200.5pt,3.6pt" strokecolor="red" strokeweight="2.5pt"/>
        </w:pict>
      </w:r>
      <w:r>
        <w:pict>
          <v:line id="直线 4" o:spid="_x0000_s1028" style="position:absolute;left:0;text-align:left;z-index:251657216" from="237.05pt,3.9pt" to="441.15pt,3.9pt" strokecolor="red" strokeweight="2.5pt"/>
        </w:pict>
      </w:r>
    </w:p>
    <w:p w:rsidR="00957B0E" w:rsidRDefault="00957B0E" w:rsidP="00957B0E">
      <w:pPr>
        <w:rPr>
          <w:rFonts w:eastAsia="仿宋_GB2312" w:hint="eastAsia"/>
          <w:b/>
          <w:sz w:val="32"/>
        </w:rPr>
      </w:pPr>
    </w:p>
    <w:p w:rsidR="00957B0E" w:rsidRDefault="00957B0E" w:rsidP="00957B0E">
      <w:pPr>
        <w:rPr>
          <w:rFonts w:eastAsia="仿宋_GB2312"/>
          <w:b/>
          <w:sz w:val="32"/>
        </w:rPr>
      </w:pPr>
    </w:p>
    <w:p w:rsidR="00957B0E" w:rsidRDefault="00957B0E" w:rsidP="00957B0E">
      <w:pPr>
        <w:spacing w:line="64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重庆市涪陵区人民政府敦仁街道办事处</w:t>
      </w:r>
    </w:p>
    <w:p w:rsidR="00957B0E" w:rsidRDefault="00957B0E" w:rsidP="00957B0E">
      <w:pPr>
        <w:spacing w:line="640" w:lineRule="exact"/>
        <w:jc w:val="center"/>
        <w:rPr>
          <w:rFonts w:ascii="方正小标宋_GBK" w:eastAsia="方正小标宋_GBK" w:hAnsi="Times New Roman" w:hint="eastAsia"/>
          <w:sz w:val="44"/>
          <w:szCs w:val="44"/>
        </w:rPr>
      </w:pPr>
      <w:r>
        <w:rPr>
          <w:rFonts w:ascii="方正小标宋_GBK" w:eastAsia="方正小标宋_GBK" w:hint="eastAsia"/>
          <w:sz w:val="44"/>
          <w:szCs w:val="44"/>
        </w:rPr>
        <w:t>关于印发2021年巩固提升国家卫生区创建</w:t>
      </w:r>
    </w:p>
    <w:p w:rsidR="00957B0E" w:rsidRDefault="00957B0E" w:rsidP="00957B0E">
      <w:pPr>
        <w:spacing w:line="640" w:lineRule="exact"/>
        <w:jc w:val="center"/>
        <w:rPr>
          <w:rFonts w:ascii="Times New Roman" w:hint="eastAsia"/>
          <w:szCs w:val="20"/>
        </w:rPr>
      </w:pPr>
      <w:r>
        <w:rPr>
          <w:rFonts w:ascii="方正小标宋_GBK" w:eastAsia="方正小标宋_GBK" w:hint="eastAsia"/>
          <w:sz w:val="44"/>
          <w:szCs w:val="44"/>
        </w:rPr>
        <w:t>成果工作方案的通知</w:t>
      </w:r>
    </w:p>
    <w:p w:rsidR="00957B0E" w:rsidRDefault="00957B0E" w:rsidP="00957B0E">
      <w:pPr>
        <w:spacing w:line="540" w:lineRule="exact"/>
        <w:jc w:val="left"/>
        <w:rPr>
          <w:rFonts w:eastAsia="方正仿宋_GBK"/>
          <w:sz w:val="32"/>
          <w:szCs w:val="32"/>
        </w:rPr>
      </w:pPr>
    </w:p>
    <w:p w:rsidR="00957B0E" w:rsidRDefault="00957B0E" w:rsidP="00957B0E">
      <w:pPr>
        <w:tabs>
          <w:tab w:val="left" w:pos="0"/>
        </w:tabs>
        <w:spacing w:line="540" w:lineRule="exact"/>
        <w:rPr>
          <w:rFonts w:eastAsia="方正仿宋_GBK"/>
          <w:sz w:val="32"/>
          <w:szCs w:val="32"/>
        </w:rPr>
      </w:pPr>
      <w:r>
        <w:rPr>
          <w:rFonts w:eastAsia="方正仿宋_GBK" w:hint="eastAsia"/>
          <w:sz w:val="32"/>
          <w:szCs w:val="32"/>
        </w:rPr>
        <w:t>各社区居委会（移民小区管委会），机关各科室、街道各单位：</w:t>
      </w:r>
    </w:p>
    <w:p w:rsidR="00957B0E" w:rsidRDefault="00957B0E" w:rsidP="00957B0E">
      <w:pPr>
        <w:tabs>
          <w:tab w:val="left" w:pos="0"/>
        </w:tabs>
        <w:spacing w:line="540" w:lineRule="exact"/>
        <w:ind w:firstLineChars="196" w:firstLine="627"/>
        <w:rPr>
          <w:rFonts w:ascii="方正仿宋_GBK" w:eastAsia="方正仿宋_GBK"/>
          <w:sz w:val="32"/>
          <w:szCs w:val="32"/>
        </w:rPr>
      </w:pPr>
      <w:r>
        <w:rPr>
          <w:rFonts w:eastAsia="方正仿宋_GBK" w:hint="eastAsia"/>
          <w:sz w:val="32"/>
          <w:szCs w:val="32"/>
        </w:rPr>
        <w:t>现将《敦仁街道</w:t>
      </w:r>
      <w:r>
        <w:rPr>
          <w:rFonts w:eastAsia="方正仿宋_GBK"/>
          <w:sz w:val="32"/>
          <w:szCs w:val="32"/>
        </w:rPr>
        <w:t>2021</w:t>
      </w:r>
      <w:r>
        <w:rPr>
          <w:rFonts w:eastAsia="方正仿宋_GBK" w:hint="eastAsia"/>
          <w:sz w:val="32"/>
          <w:szCs w:val="32"/>
        </w:rPr>
        <w:t>年巩固提升国家卫生区创建成果工作方案》印发给你们，请认真抓好落实。</w:t>
      </w:r>
    </w:p>
    <w:p w:rsidR="00957B0E" w:rsidRDefault="00957B0E" w:rsidP="00957B0E">
      <w:pPr>
        <w:tabs>
          <w:tab w:val="left" w:pos="0"/>
        </w:tabs>
        <w:spacing w:line="540" w:lineRule="exact"/>
        <w:ind w:firstLineChars="903" w:firstLine="2890"/>
        <w:rPr>
          <w:rFonts w:ascii="方正仿宋_GBK" w:eastAsia="方正仿宋_GBK" w:hint="eastAsia"/>
          <w:sz w:val="32"/>
          <w:szCs w:val="32"/>
        </w:rPr>
      </w:pPr>
    </w:p>
    <w:p w:rsidR="00957B0E" w:rsidRDefault="00957B0E" w:rsidP="00957B0E">
      <w:pPr>
        <w:tabs>
          <w:tab w:val="left" w:pos="0"/>
        </w:tabs>
        <w:spacing w:line="540" w:lineRule="exact"/>
        <w:ind w:firstLineChars="903" w:firstLine="2890"/>
        <w:rPr>
          <w:rFonts w:ascii="方正仿宋_GBK" w:eastAsia="方正仿宋_GBK" w:hint="eastAsia"/>
          <w:sz w:val="32"/>
          <w:szCs w:val="32"/>
        </w:rPr>
      </w:pPr>
      <w:r>
        <w:rPr>
          <w:rFonts w:ascii="方正仿宋_GBK" w:eastAsia="方正仿宋_GBK" w:hint="eastAsia"/>
          <w:sz w:val="32"/>
          <w:szCs w:val="32"/>
        </w:rPr>
        <w:t>重庆市涪陵区人民政府敦仁街道办事处</w:t>
      </w:r>
    </w:p>
    <w:p w:rsidR="00957B0E" w:rsidRDefault="00957B0E" w:rsidP="00957B0E">
      <w:pPr>
        <w:tabs>
          <w:tab w:val="left" w:pos="0"/>
        </w:tabs>
        <w:spacing w:line="540" w:lineRule="exact"/>
        <w:ind w:firstLineChars="707" w:firstLine="2262"/>
        <w:rPr>
          <w:rFonts w:ascii="方正仿宋_GBK" w:eastAsia="方正仿宋_GBK" w:hint="eastAsia"/>
          <w:sz w:val="32"/>
          <w:szCs w:val="32"/>
        </w:rPr>
      </w:pPr>
      <w:r>
        <w:rPr>
          <w:rFonts w:ascii="方正仿宋_GBK" w:eastAsia="方正仿宋_GBK" w:hint="eastAsia"/>
          <w:sz w:val="32"/>
          <w:szCs w:val="32"/>
        </w:rPr>
        <w:t xml:space="preserve">    　　　 ２０２１年７月１４日</w:t>
      </w:r>
    </w:p>
    <w:p w:rsidR="00957B0E" w:rsidRDefault="00957B0E" w:rsidP="00957B0E">
      <w:pPr>
        <w:tabs>
          <w:tab w:val="left" w:pos="0"/>
        </w:tabs>
        <w:spacing w:line="540" w:lineRule="exact"/>
        <w:rPr>
          <w:rFonts w:ascii="方正仿宋_GBK" w:eastAsia="方正仿宋_GBK" w:hint="eastAsia"/>
          <w:sz w:val="32"/>
          <w:szCs w:val="32"/>
        </w:rPr>
      </w:pPr>
      <w:r>
        <w:rPr>
          <w:rFonts w:ascii="方正仿宋_GBK" w:eastAsia="方正仿宋_GBK" w:hint="eastAsia"/>
          <w:sz w:val="32"/>
          <w:szCs w:val="32"/>
        </w:rPr>
        <w:t>（此件公开发布）</w:t>
      </w:r>
    </w:p>
    <w:p w:rsidR="00957B0E" w:rsidRDefault="00957B0E" w:rsidP="00957B0E">
      <w:pPr>
        <w:jc w:val="center"/>
        <w:rPr>
          <w:rFonts w:ascii="方正小标宋_GBK" w:eastAsia="方正小标宋_GBK" w:hint="eastAsia"/>
          <w:sz w:val="44"/>
          <w:szCs w:val="44"/>
        </w:rPr>
      </w:pPr>
      <w:r>
        <w:rPr>
          <w:rFonts w:ascii="方正小标宋_GBK" w:eastAsia="方正小标宋_GBK" w:hint="eastAsia"/>
          <w:sz w:val="44"/>
          <w:szCs w:val="44"/>
        </w:rPr>
        <w:lastRenderedPageBreak/>
        <w:t>敦仁街道2021年巩固提升国家卫生区创建成果工作方案</w:t>
      </w:r>
    </w:p>
    <w:p w:rsidR="00957B0E" w:rsidRDefault="00957B0E" w:rsidP="00957B0E">
      <w:pPr>
        <w:rPr>
          <w:rFonts w:ascii="Times New Roman" w:hint="eastAsia"/>
          <w:szCs w:val="20"/>
        </w:rPr>
      </w:pPr>
      <w:r>
        <w:t xml:space="preserve"> </w:t>
      </w:r>
    </w:p>
    <w:p w:rsidR="00957B0E" w:rsidRDefault="00957B0E" w:rsidP="00957B0E">
      <w:pPr>
        <w:ind w:firstLineChars="200" w:firstLine="640"/>
        <w:rPr>
          <w:rFonts w:eastAsia="方正仿宋_GBK"/>
          <w:sz w:val="32"/>
          <w:szCs w:val="32"/>
        </w:rPr>
      </w:pPr>
      <w:r>
        <w:rPr>
          <w:rFonts w:eastAsia="方正仿宋_GBK" w:hint="eastAsia"/>
          <w:sz w:val="32"/>
          <w:szCs w:val="32"/>
        </w:rPr>
        <w:t>为贯彻落实《重庆市涪陵区巩固国家卫生区创建成果工作领导小组办公室关于印发</w:t>
      </w:r>
      <w:r>
        <w:rPr>
          <w:rFonts w:eastAsia="方正仿宋_GBK"/>
          <w:sz w:val="32"/>
          <w:szCs w:val="32"/>
        </w:rPr>
        <w:t>2021</w:t>
      </w:r>
      <w:r>
        <w:rPr>
          <w:rFonts w:eastAsia="方正仿宋_GBK" w:hint="eastAsia"/>
          <w:sz w:val="32"/>
          <w:szCs w:val="32"/>
        </w:rPr>
        <w:t>年巩固提升国家卫生区创建成果工作方案的通知》（涪巩卫办发〔</w:t>
      </w:r>
      <w:r>
        <w:rPr>
          <w:rFonts w:eastAsia="方正仿宋_GBK"/>
          <w:sz w:val="32"/>
          <w:szCs w:val="32"/>
        </w:rPr>
        <w:t>2021</w:t>
      </w:r>
      <w:r>
        <w:rPr>
          <w:rFonts w:eastAsia="方正仿宋_GBK" w:hint="eastAsia"/>
          <w:sz w:val="32"/>
          <w:szCs w:val="32"/>
        </w:rPr>
        <w:t>〕</w:t>
      </w:r>
      <w:r>
        <w:rPr>
          <w:rFonts w:eastAsia="方正仿宋_GBK"/>
          <w:sz w:val="32"/>
          <w:szCs w:val="32"/>
        </w:rPr>
        <w:t>1</w:t>
      </w:r>
      <w:r>
        <w:rPr>
          <w:rFonts w:eastAsia="方正仿宋_GBK" w:hint="eastAsia"/>
          <w:sz w:val="32"/>
          <w:szCs w:val="32"/>
        </w:rPr>
        <w:t>号）文件精神，根据《涪陵区巩固国家卫生区创建成果三年提升行动方案（</w:t>
      </w:r>
      <w:r>
        <w:rPr>
          <w:rFonts w:eastAsia="方正仿宋_GBK"/>
          <w:sz w:val="32"/>
          <w:szCs w:val="32"/>
        </w:rPr>
        <w:t>2021</w:t>
      </w:r>
      <w:r>
        <w:rPr>
          <w:rFonts w:eastAsia="方正仿宋_GBK" w:hint="eastAsia"/>
          <w:sz w:val="32"/>
          <w:szCs w:val="32"/>
        </w:rPr>
        <w:t>－</w:t>
      </w:r>
      <w:r>
        <w:rPr>
          <w:rFonts w:eastAsia="方正仿宋_GBK"/>
          <w:sz w:val="32"/>
          <w:szCs w:val="32"/>
        </w:rPr>
        <w:t>2023</w:t>
      </w:r>
      <w:r>
        <w:rPr>
          <w:rFonts w:eastAsia="方正仿宋_GBK" w:hint="eastAsia"/>
          <w:sz w:val="32"/>
          <w:szCs w:val="32"/>
        </w:rPr>
        <w:t>年）》，为进一步巩固国家卫生区各项工作抓实、抓细、抓落地，营造干净、整洁的市容环境，切实提升市民的安全感、幸福感和获得感，结合我街道实际，制定本方案。</w:t>
      </w:r>
    </w:p>
    <w:p w:rsidR="00957B0E" w:rsidRDefault="00957B0E" w:rsidP="00957B0E">
      <w:pPr>
        <w:ind w:firstLineChars="200" w:firstLine="640"/>
        <w:rPr>
          <w:rFonts w:ascii="方正黑体_GBK" w:eastAsia="方正黑体_GBK"/>
          <w:sz w:val="32"/>
          <w:szCs w:val="32"/>
        </w:rPr>
      </w:pPr>
      <w:r>
        <w:rPr>
          <w:rFonts w:ascii="方正黑体_GBK" w:eastAsia="方正黑体_GBK" w:hint="eastAsia"/>
          <w:sz w:val="32"/>
          <w:szCs w:val="32"/>
        </w:rPr>
        <w:t>一、工作目标</w:t>
      </w:r>
    </w:p>
    <w:p w:rsidR="00957B0E" w:rsidRDefault="00957B0E" w:rsidP="00957B0E">
      <w:pPr>
        <w:ind w:firstLineChars="200" w:firstLine="640"/>
        <w:rPr>
          <w:rFonts w:ascii="Times New Roman" w:eastAsia="方正仿宋_GBK" w:hint="eastAsia"/>
          <w:sz w:val="32"/>
          <w:szCs w:val="32"/>
        </w:rPr>
      </w:pPr>
      <w:r>
        <w:rPr>
          <w:rFonts w:eastAsia="方正仿宋_GBK" w:hint="eastAsia"/>
          <w:sz w:val="32"/>
          <w:szCs w:val="32"/>
        </w:rPr>
        <w:t>深入贯彻落实国务院《关于深入开展爱国卫生运动的意见》（国发〔</w:t>
      </w:r>
      <w:r>
        <w:rPr>
          <w:rFonts w:eastAsia="方正仿宋_GBK"/>
          <w:sz w:val="32"/>
          <w:szCs w:val="32"/>
        </w:rPr>
        <w:t>2020</w:t>
      </w:r>
      <w:r>
        <w:rPr>
          <w:rFonts w:eastAsia="方正仿宋_GBK" w:hint="eastAsia"/>
          <w:sz w:val="32"/>
          <w:szCs w:val="32"/>
        </w:rPr>
        <w:t>〕</w:t>
      </w:r>
      <w:r>
        <w:rPr>
          <w:rFonts w:eastAsia="方正仿宋_GBK"/>
          <w:sz w:val="32"/>
          <w:szCs w:val="32"/>
        </w:rPr>
        <w:t>15</w:t>
      </w:r>
      <w:r>
        <w:rPr>
          <w:rFonts w:eastAsia="方正仿宋_GBK" w:hint="eastAsia"/>
          <w:sz w:val="32"/>
          <w:szCs w:val="32"/>
        </w:rPr>
        <w:t>号）和《国家卫生城市标准》，按照</w:t>
      </w:r>
      <w:r>
        <w:rPr>
          <w:rFonts w:eastAsia="方正仿宋_GBK"/>
          <w:sz w:val="32"/>
          <w:szCs w:val="32"/>
        </w:rPr>
        <w:t>“</w:t>
      </w:r>
      <w:r>
        <w:rPr>
          <w:rFonts w:eastAsia="方正仿宋_GBK" w:hint="eastAsia"/>
          <w:sz w:val="32"/>
          <w:szCs w:val="32"/>
        </w:rPr>
        <w:t>城乡统筹、建管并重、标本兼治、重在长效</w:t>
      </w:r>
      <w:r>
        <w:rPr>
          <w:rFonts w:eastAsia="方正仿宋_GBK"/>
          <w:sz w:val="32"/>
          <w:szCs w:val="32"/>
        </w:rPr>
        <w:t>”</w:t>
      </w:r>
      <w:r>
        <w:rPr>
          <w:rFonts w:eastAsia="方正仿宋_GBK" w:hint="eastAsia"/>
          <w:sz w:val="32"/>
          <w:szCs w:val="32"/>
        </w:rPr>
        <w:t>的原则，深入开展群众性爱国卫生运动，推进城乡环境卫生综合整治，建立健全爱国卫生和创卫工作长效机制，确保创建国家卫生区工作成果得到进一步巩固，市容环境卫生水平得到进一步提升。</w:t>
      </w:r>
    </w:p>
    <w:p w:rsidR="00957B0E" w:rsidRDefault="00957B0E" w:rsidP="00957B0E">
      <w:pPr>
        <w:ind w:firstLineChars="200" w:firstLine="640"/>
        <w:rPr>
          <w:rFonts w:ascii="方正黑体_GBK" w:eastAsia="方正黑体_GBK"/>
          <w:sz w:val="32"/>
          <w:szCs w:val="32"/>
        </w:rPr>
      </w:pPr>
      <w:r>
        <w:rPr>
          <w:rFonts w:ascii="方正黑体_GBK" w:eastAsia="方正黑体_GBK" w:hint="eastAsia"/>
          <w:sz w:val="32"/>
          <w:szCs w:val="32"/>
        </w:rPr>
        <w:t>二、主要任务</w:t>
      </w:r>
    </w:p>
    <w:p w:rsidR="00957B0E" w:rsidRDefault="00957B0E" w:rsidP="00957B0E">
      <w:pPr>
        <w:ind w:firstLineChars="200" w:firstLine="640"/>
        <w:rPr>
          <w:rFonts w:ascii="Times New Roman" w:eastAsia="方正仿宋_GBK" w:hint="eastAsia"/>
          <w:sz w:val="32"/>
          <w:szCs w:val="32"/>
        </w:rPr>
      </w:pPr>
      <w:r>
        <w:rPr>
          <w:rFonts w:eastAsia="方正仿宋_GBK" w:hint="eastAsia"/>
          <w:sz w:val="32"/>
          <w:szCs w:val="32"/>
        </w:rPr>
        <w:t>对照《国家卫生城市标准》，坚持目标导向，聚焦突出问题，开展三项行动，实施六大整治，完善两个机制，巩固提升创卫工</w:t>
      </w:r>
      <w:r>
        <w:rPr>
          <w:rFonts w:eastAsia="方正仿宋_GBK" w:hint="eastAsia"/>
          <w:sz w:val="32"/>
          <w:szCs w:val="32"/>
        </w:rPr>
        <w:lastRenderedPageBreak/>
        <w:t>作成果。</w:t>
      </w:r>
    </w:p>
    <w:p w:rsidR="00957B0E" w:rsidRDefault="00957B0E" w:rsidP="00957B0E">
      <w:pPr>
        <w:ind w:firstLineChars="200" w:firstLine="640"/>
        <w:rPr>
          <w:rFonts w:ascii="方正楷体_GBK" w:eastAsia="方正楷体_GBK"/>
          <w:sz w:val="32"/>
          <w:szCs w:val="32"/>
        </w:rPr>
      </w:pPr>
      <w:r>
        <w:rPr>
          <w:rFonts w:ascii="方正楷体_GBK" w:eastAsia="方正楷体_GBK" w:hint="eastAsia"/>
          <w:sz w:val="32"/>
          <w:szCs w:val="32"/>
        </w:rPr>
        <w:t>（一）开展三项行动</w:t>
      </w:r>
    </w:p>
    <w:p w:rsidR="00957B0E" w:rsidRDefault="00957B0E" w:rsidP="00957B0E">
      <w:pPr>
        <w:ind w:firstLineChars="200" w:firstLine="643"/>
        <w:rPr>
          <w:rFonts w:ascii="Times New Roman" w:eastAsia="方正仿宋_GBK" w:hint="eastAsia"/>
          <w:sz w:val="32"/>
          <w:szCs w:val="32"/>
        </w:rPr>
      </w:pPr>
      <w:r>
        <w:rPr>
          <w:rFonts w:eastAsia="方正仿宋_GBK"/>
          <w:b/>
          <w:sz w:val="32"/>
          <w:szCs w:val="32"/>
        </w:rPr>
        <w:t>1.</w:t>
      </w:r>
      <w:r>
        <w:rPr>
          <w:rFonts w:eastAsia="方正仿宋_GBK" w:hint="eastAsia"/>
          <w:b/>
          <w:sz w:val="32"/>
          <w:szCs w:val="32"/>
        </w:rPr>
        <w:t>创卫指标巩固达标行动</w:t>
      </w:r>
      <w:r>
        <w:rPr>
          <w:rFonts w:eastAsia="方正仿宋_GBK" w:hint="eastAsia"/>
          <w:sz w:val="32"/>
          <w:szCs w:val="32"/>
        </w:rPr>
        <w:t>。街道爱卫办根据《国家卫生城市标准》涉及的量化指标，逐项对照、一一梳理、差缺补漏，对已达标项要强化巩固保持，变化动态项要采取综合措施，强力保障达标；对新提出的量化指标，要整合资源、攻坚克难、逐个破解，确保各项指标要求符合国家卫生城市标准。</w:t>
      </w:r>
    </w:p>
    <w:p w:rsidR="00957B0E" w:rsidRDefault="00957B0E" w:rsidP="00957B0E">
      <w:pPr>
        <w:ind w:firstLineChars="200" w:firstLine="640"/>
        <w:rPr>
          <w:rFonts w:eastAsia="方正仿宋_GBK"/>
          <w:sz w:val="32"/>
          <w:szCs w:val="32"/>
        </w:rPr>
      </w:pPr>
      <w:r>
        <w:rPr>
          <w:rFonts w:eastAsia="方正仿宋_GBK" w:hint="eastAsia"/>
          <w:sz w:val="32"/>
          <w:szCs w:val="32"/>
        </w:rPr>
        <w:t>（责任单位：爱卫办、各社区）</w:t>
      </w:r>
    </w:p>
    <w:p w:rsidR="00957B0E" w:rsidRDefault="00957B0E" w:rsidP="00957B0E">
      <w:pPr>
        <w:ind w:firstLineChars="200" w:firstLine="643"/>
        <w:rPr>
          <w:rFonts w:eastAsia="方正仿宋_GBK"/>
          <w:sz w:val="32"/>
          <w:szCs w:val="32"/>
        </w:rPr>
      </w:pPr>
      <w:r>
        <w:rPr>
          <w:rFonts w:eastAsia="方正仿宋_GBK"/>
          <w:b/>
          <w:sz w:val="32"/>
          <w:szCs w:val="32"/>
        </w:rPr>
        <w:t>2.</w:t>
      </w:r>
      <w:r>
        <w:rPr>
          <w:rFonts w:eastAsia="方正仿宋_GBK" w:hint="eastAsia"/>
          <w:b/>
          <w:sz w:val="32"/>
          <w:szCs w:val="32"/>
        </w:rPr>
        <w:t>公共场所控烟专项行动</w:t>
      </w:r>
      <w:r>
        <w:rPr>
          <w:rFonts w:eastAsia="方正仿宋_GBK" w:hint="eastAsia"/>
          <w:sz w:val="32"/>
          <w:szCs w:val="32"/>
        </w:rPr>
        <w:t>。全面贯彻实施《重庆市公共场所控制吸烟条例》，结合疫情防控和疾病预防控制工作，以辖区车站、医疗机构、学校、文化娱乐场所、商场、旅馆、餐饮服务、网吧、物业服务等行业的室内公共场所为重点整治对象，围绕二手烟危害、控烟法律法规的知晓情况，违法吸烟现象等重点问题开展专项整治，开展无烟单位创建，努力营造良好的控烟工作氛围。</w:t>
      </w:r>
    </w:p>
    <w:p w:rsidR="00957B0E" w:rsidRDefault="00957B0E" w:rsidP="00957B0E">
      <w:pPr>
        <w:ind w:firstLineChars="200" w:firstLine="640"/>
        <w:rPr>
          <w:rFonts w:eastAsia="方正仿宋_GBK"/>
          <w:sz w:val="32"/>
          <w:szCs w:val="32"/>
        </w:rPr>
      </w:pPr>
      <w:r>
        <w:rPr>
          <w:rFonts w:eastAsia="方正仿宋_GBK" w:hint="eastAsia"/>
          <w:sz w:val="32"/>
          <w:szCs w:val="32"/>
        </w:rPr>
        <w:t>（责任单位：爱卫办、党政办、社保所、教管中心、社区卫生服务中心、文化服务中心、社区事务服务中心、市场监督管理所、经发办、各社区）</w:t>
      </w:r>
    </w:p>
    <w:p w:rsidR="00957B0E" w:rsidRDefault="00957B0E" w:rsidP="00957B0E">
      <w:pPr>
        <w:ind w:firstLineChars="200" w:firstLine="643"/>
        <w:rPr>
          <w:rFonts w:eastAsia="方正仿宋_GBK"/>
          <w:sz w:val="32"/>
          <w:szCs w:val="32"/>
        </w:rPr>
      </w:pPr>
      <w:r>
        <w:rPr>
          <w:rFonts w:eastAsia="方正仿宋_GBK"/>
          <w:b/>
          <w:sz w:val="32"/>
          <w:szCs w:val="32"/>
        </w:rPr>
        <w:t>3.</w:t>
      </w:r>
      <w:r>
        <w:rPr>
          <w:rFonts w:eastAsia="方正仿宋_GBK" w:hint="eastAsia"/>
          <w:b/>
          <w:sz w:val="32"/>
          <w:szCs w:val="32"/>
        </w:rPr>
        <w:t>街道推行</w:t>
      </w:r>
      <w:r>
        <w:rPr>
          <w:rFonts w:eastAsia="方正仿宋_GBK"/>
          <w:b/>
          <w:sz w:val="32"/>
          <w:szCs w:val="32"/>
        </w:rPr>
        <w:t>“</w:t>
      </w:r>
      <w:r>
        <w:rPr>
          <w:rFonts w:eastAsia="方正仿宋_GBK" w:hint="eastAsia"/>
          <w:b/>
          <w:sz w:val="32"/>
          <w:szCs w:val="32"/>
        </w:rPr>
        <w:t>门前三包</w:t>
      </w:r>
      <w:r>
        <w:rPr>
          <w:rFonts w:eastAsia="方正仿宋_GBK"/>
          <w:b/>
          <w:sz w:val="32"/>
          <w:szCs w:val="32"/>
        </w:rPr>
        <w:t>”</w:t>
      </w:r>
      <w:r>
        <w:rPr>
          <w:rFonts w:eastAsia="方正仿宋_GBK" w:hint="eastAsia"/>
          <w:b/>
          <w:sz w:val="32"/>
          <w:szCs w:val="32"/>
        </w:rPr>
        <w:t>专项行动。</w:t>
      </w:r>
      <w:r>
        <w:rPr>
          <w:rFonts w:eastAsia="方正仿宋_GBK" w:hint="eastAsia"/>
          <w:sz w:val="32"/>
          <w:szCs w:val="32"/>
        </w:rPr>
        <w:t>制定出台街道推行</w:t>
      </w:r>
      <w:r>
        <w:rPr>
          <w:rFonts w:eastAsia="方正仿宋_GBK"/>
          <w:sz w:val="32"/>
          <w:szCs w:val="32"/>
        </w:rPr>
        <w:t>“</w:t>
      </w:r>
      <w:r>
        <w:rPr>
          <w:rFonts w:eastAsia="方正仿宋_GBK" w:hint="eastAsia"/>
          <w:sz w:val="32"/>
          <w:szCs w:val="32"/>
        </w:rPr>
        <w:t>门前三包</w:t>
      </w:r>
      <w:r>
        <w:rPr>
          <w:rFonts w:eastAsia="方正仿宋_GBK"/>
          <w:sz w:val="32"/>
          <w:szCs w:val="32"/>
        </w:rPr>
        <w:t>”</w:t>
      </w:r>
      <w:r>
        <w:rPr>
          <w:rFonts w:eastAsia="方正仿宋_GBK" w:hint="eastAsia"/>
          <w:sz w:val="32"/>
          <w:szCs w:val="32"/>
        </w:rPr>
        <w:t>工作方案和责任制考评办法。将沿街商户、社区居委会、居</w:t>
      </w:r>
      <w:r>
        <w:rPr>
          <w:rFonts w:eastAsia="方正仿宋_GBK" w:hint="eastAsia"/>
          <w:sz w:val="32"/>
          <w:szCs w:val="32"/>
        </w:rPr>
        <w:lastRenderedPageBreak/>
        <w:t>民小区、农贸市场、建筑工地等均作为</w:t>
      </w:r>
      <w:r>
        <w:rPr>
          <w:rFonts w:eastAsia="方正仿宋_GBK"/>
          <w:sz w:val="32"/>
          <w:szCs w:val="32"/>
        </w:rPr>
        <w:t>“</w:t>
      </w:r>
      <w:r>
        <w:rPr>
          <w:rFonts w:eastAsia="方正仿宋_GBK" w:hint="eastAsia"/>
          <w:sz w:val="32"/>
          <w:szCs w:val="32"/>
        </w:rPr>
        <w:t>门前三包</w:t>
      </w:r>
      <w:r>
        <w:rPr>
          <w:rFonts w:eastAsia="方正仿宋_GBK"/>
          <w:sz w:val="32"/>
          <w:szCs w:val="32"/>
        </w:rPr>
        <w:t>”</w:t>
      </w:r>
      <w:r>
        <w:rPr>
          <w:rFonts w:eastAsia="方正仿宋_GBK" w:hint="eastAsia"/>
          <w:sz w:val="32"/>
          <w:szCs w:val="32"/>
        </w:rPr>
        <w:t>责任主体，签订</w:t>
      </w:r>
      <w:r>
        <w:rPr>
          <w:rFonts w:eastAsia="方正仿宋_GBK"/>
          <w:sz w:val="32"/>
          <w:szCs w:val="32"/>
        </w:rPr>
        <w:t>“</w:t>
      </w:r>
      <w:r>
        <w:rPr>
          <w:rFonts w:eastAsia="方正仿宋_GBK" w:hint="eastAsia"/>
          <w:sz w:val="32"/>
          <w:szCs w:val="32"/>
        </w:rPr>
        <w:t>门前三包</w:t>
      </w:r>
      <w:r>
        <w:rPr>
          <w:rFonts w:eastAsia="方正仿宋_GBK"/>
          <w:sz w:val="32"/>
          <w:szCs w:val="32"/>
        </w:rPr>
        <w:t>”</w:t>
      </w:r>
      <w:r>
        <w:rPr>
          <w:rFonts w:eastAsia="方正仿宋_GBK" w:hint="eastAsia"/>
          <w:sz w:val="32"/>
          <w:szCs w:val="32"/>
        </w:rPr>
        <w:t>责任书，严格挂牌评比管理，实行季度考评更换制，评选最清洁、清洁、不清洁三个等次，以此促进全区城镇卫生、绿化和秩序等环境明显改善。</w:t>
      </w:r>
    </w:p>
    <w:p w:rsidR="00957B0E" w:rsidRDefault="00957B0E" w:rsidP="00957B0E">
      <w:pPr>
        <w:ind w:firstLineChars="200" w:firstLine="640"/>
        <w:rPr>
          <w:rFonts w:eastAsia="方正仿宋_GBK"/>
          <w:sz w:val="32"/>
          <w:szCs w:val="32"/>
        </w:rPr>
      </w:pPr>
      <w:r>
        <w:rPr>
          <w:rFonts w:eastAsia="方正仿宋_GBK" w:hint="eastAsia"/>
          <w:sz w:val="32"/>
          <w:szCs w:val="32"/>
        </w:rPr>
        <w:t>（责任单位：村居建设服务中心、经发办、市场监督管理所、各社区）</w:t>
      </w:r>
    </w:p>
    <w:p w:rsidR="00957B0E" w:rsidRDefault="00957B0E" w:rsidP="00957B0E">
      <w:pPr>
        <w:ind w:firstLineChars="200" w:firstLine="640"/>
        <w:rPr>
          <w:rFonts w:ascii="方正楷体_GBK" w:eastAsia="方正楷体_GBK"/>
          <w:sz w:val="32"/>
          <w:szCs w:val="32"/>
        </w:rPr>
      </w:pPr>
      <w:r>
        <w:rPr>
          <w:rFonts w:ascii="方正楷体_GBK" w:eastAsia="方正楷体_GBK" w:hint="eastAsia"/>
          <w:sz w:val="32"/>
          <w:szCs w:val="32"/>
        </w:rPr>
        <w:t>（二）实施六大整治</w:t>
      </w:r>
    </w:p>
    <w:p w:rsidR="00957B0E" w:rsidRDefault="00957B0E" w:rsidP="00957B0E">
      <w:pPr>
        <w:ind w:firstLineChars="200" w:firstLine="643"/>
        <w:rPr>
          <w:rFonts w:ascii="Times New Roman" w:eastAsia="方正仿宋_GBK" w:hint="eastAsia"/>
          <w:sz w:val="32"/>
          <w:szCs w:val="32"/>
        </w:rPr>
      </w:pPr>
      <w:r>
        <w:rPr>
          <w:rFonts w:eastAsia="方正仿宋_GBK"/>
          <w:b/>
          <w:sz w:val="32"/>
          <w:szCs w:val="32"/>
        </w:rPr>
        <w:t>1.</w:t>
      </w:r>
      <w:r>
        <w:rPr>
          <w:rFonts w:eastAsia="方正仿宋_GBK" w:hint="eastAsia"/>
          <w:b/>
          <w:sz w:val="32"/>
          <w:szCs w:val="32"/>
        </w:rPr>
        <w:t>市容环境卫生秩序专项整治</w:t>
      </w:r>
      <w:r>
        <w:rPr>
          <w:rFonts w:eastAsia="方正仿宋_GBK" w:hint="eastAsia"/>
          <w:sz w:val="32"/>
          <w:szCs w:val="32"/>
        </w:rPr>
        <w:t>。持续开展环境卫生整洁行动，全面落实城市综合管理</w:t>
      </w:r>
      <w:r>
        <w:rPr>
          <w:rFonts w:eastAsia="方正仿宋_GBK"/>
          <w:sz w:val="32"/>
          <w:szCs w:val="32"/>
        </w:rPr>
        <w:t>“</w:t>
      </w:r>
      <w:r>
        <w:rPr>
          <w:rFonts w:eastAsia="方正仿宋_GBK" w:hint="eastAsia"/>
          <w:sz w:val="32"/>
          <w:szCs w:val="32"/>
        </w:rPr>
        <w:t>五长制</w:t>
      </w:r>
      <w:r>
        <w:rPr>
          <w:rFonts w:eastAsia="方正仿宋_GBK"/>
          <w:sz w:val="32"/>
          <w:szCs w:val="32"/>
        </w:rPr>
        <w:t>”</w:t>
      </w:r>
      <w:r>
        <w:rPr>
          <w:rFonts w:eastAsia="方正仿宋_GBK" w:hint="eastAsia"/>
          <w:sz w:val="32"/>
          <w:szCs w:val="32"/>
        </w:rPr>
        <w:t>，坚决遏制店外经营、乱贴乱画、乱泼乱倒、乱拉乱挂、私搭乱建、乱停乱放等现象。持续开展公厕提升改造，解决标准较低、管理不规范等问题，彻底消灭不达标公厕。加快升级完善垃圾收集、转运设施，增强垃圾收集处理能力。加强背街小巷环境卫生治理，开展背街小巷维修工作，完善环卫设施。强化在建工地、待建工地、空置闲地以及公园、水体的管理，保持环境整洁。集中整治辖区车辆乱停乱放行为，实现辖区道路交通畅通、安全，车辆停放有序，交通噪声污染得到有效控制。</w:t>
      </w:r>
    </w:p>
    <w:p w:rsidR="00957B0E" w:rsidRDefault="00957B0E" w:rsidP="00957B0E">
      <w:pPr>
        <w:ind w:firstLineChars="200" w:firstLine="640"/>
        <w:rPr>
          <w:rFonts w:eastAsia="方正仿宋_GBK"/>
          <w:sz w:val="32"/>
          <w:szCs w:val="32"/>
        </w:rPr>
      </w:pPr>
      <w:r>
        <w:rPr>
          <w:rFonts w:eastAsia="方正仿宋_GBK" w:hint="eastAsia"/>
          <w:sz w:val="32"/>
          <w:szCs w:val="32"/>
        </w:rPr>
        <w:t>（责任单位：规建办、村居建设服务中心、综合行政执法大队、各社区）</w:t>
      </w:r>
    </w:p>
    <w:p w:rsidR="00957B0E" w:rsidRDefault="00957B0E" w:rsidP="00957B0E">
      <w:pPr>
        <w:ind w:firstLineChars="200" w:firstLine="643"/>
        <w:rPr>
          <w:rFonts w:eastAsia="方正仿宋_GBK"/>
          <w:sz w:val="32"/>
          <w:szCs w:val="32"/>
        </w:rPr>
      </w:pPr>
      <w:r>
        <w:rPr>
          <w:rFonts w:eastAsia="方正仿宋_GBK"/>
          <w:b/>
          <w:sz w:val="32"/>
          <w:szCs w:val="32"/>
        </w:rPr>
        <w:t>2.</w:t>
      </w:r>
      <w:r>
        <w:rPr>
          <w:rFonts w:eastAsia="方正仿宋_GBK" w:hint="eastAsia"/>
          <w:b/>
          <w:sz w:val="32"/>
          <w:szCs w:val="32"/>
        </w:rPr>
        <w:t>居民小区专项整治</w:t>
      </w:r>
      <w:r>
        <w:rPr>
          <w:rFonts w:eastAsia="方正仿宋_GBK" w:hint="eastAsia"/>
          <w:sz w:val="32"/>
          <w:szCs w:val="32"/>
        </w:rPr>
        <w:t>。加快推进老旧小区整治工作，从公共</w:t>
      </w:r>
      <w:r>
        <w:rPr>
          <w:rFonts w:eastAsia="方正仿宋_GBK" w:hint="eastAsia"/>
          <w:sz w:val="32"/>
          <w:szCs w:val="32"/>
        </w:rPr>
        <w:lastRenderedPageBreak/>
        <w:t>安全、居住功能、环境治理和长效管理等方面发力，着力解决普遍存在的基础设施落后、小区路面破损、硬化绿化不足、日常清扫保洁不到位以及乱贴乱画、私搭乱建、乱堆乱摆、乱停乱放等突出问题，打造</w:t>
      </w:r>
      <w:r>
        <w:rPr>
          <w:rFonts w:eastAsia="方正仿宋_GBK"/>
          <w:sz w:val="32"/>
          <w:szCs w:val="32"/>
        </w:rPr>
        <w:t>“</w:t>
      </w:r>
      <w:r>
        <w:rPr>
          <w:rFonts w:eastAsia="方正仿宋_GBK" w:hint="eastAsia"/>
          <w:sz w:val="32"/>
          <w:szCs w:val="32"/>
        </w:rPr>
        <w:t>设施齐全、整洁优美、秩序井然、适宜人居</w:t>
      </w:r>
      <w:r>
        <w:rPr>
          <w:rFonts w:eastAsia="方正仿宋_GBK"/>
          <w:sz w:val="32"/>
          <w:szCs w:val="32"/>
        </w:rPr>
        <w:t>”</w:t>
      </w:r>
      <w:r>
        <w:rPr>
          <w:rFonts w:eastAsia="方正仿宋_GBK" w:hint="eastAsia"/>
          <w:sz w:val="32"/>
          <w:szCs w:val="32"/>
        </w:rPr>
        <w:t>的良好生活环境。</w:t>
      </w:r>
    </w:p>
    <w:p w:rsidR="00957B0E" w:rsidRDefault="00957B0E" w:rsidP="00957B0E">
      <w:pPr>
        <w:ind w:firstLineChars="200" w:firstLine="640"/>
        <w:rPr>
          <w:rFonts w:eastAsia="方正仿宋_GBK"/>
          <w:sz w:val="32"/>
          <w:szCs w:val="32"/>
        </w:rPr>
      </w:pPr>
      <w:r>
        <w:rPr>
          <w:rFonts w:eastAsia="方正仿宋_GBK" w:hint="eastAsia"/>
          <w:sz w:val="32"/>
          <w:szCs w:val="32"/>
        </w:rPr>
        <w:t>（责任单位：村居建设服务中心、综合行政执法大队、各社区）</w:t>
      </w:r>
    </w:p>
    <w:p w:rsidR="00957B0E" w:rsidRDefault="00957B0E" w:rsidP="00957B0E">
      <w:pPr>
        <w:ind w:firstLineChars="200" w:firstLine="643"/>
        <w:rPr>
          <w:rFonts w:eastAsia="方正仿宋_GBK"/>
          <w:sz w:val="32"/>
          <w:szCs w:val="32"/>
        </w:rPr>
      </w:pPr>
      <w:r>
        <w:rPr>
          <w:rFonts w:eastAsia="方正仿宋_GBK"/>
          <w:b/>
          <w:sz w:val="32"/>
          <w:szCs w:val="32"/>
        </w:rPr>
        <w:t>3.</w:t>
      </w:r>
      <w:r>
        <w:rPr>
          <w:rFonts w:eastAsia="方正仿宋_GBK" w:hint="eastAsia"/>
          <w:b/>
          <w:sz w:val="32"/>
          <w:szCs w:val="32"/>
        </w:rPr>
        <w:t>食品</w:t>
      </w:r>
      <w:r>
        <w:rPr>
          <w:rFonts w:eastAsia="方正仿宋_GBK"/>
          <w:b/>
          <w:sz w:val="32"/>
          <w:szCs w:val="32"/>
        </w:rPr>
        <w:t xml:space="preserve"> “</w:t>
      </w:r>
      <w:r>
        <w:rPr>
          <w:rFonts w:eastAsia="方正仿宋_GBK" w:hint="eastAsia"/>
          <w:b/>
          <w:sz w:val="32"/>
          <w:szCs w:val="32"/>
        </w:rPr>
        <w:t>三小</w:t>
      </w:r>
      <w:r>
        <w:rPr>
          <w:rFonts w:eastAsia="方正仿宋_GBK"/>
          <w:b/>
          <w:sz w:val="32"/>
          <w:szCs w:val="32"/>
        </w:rPr>
        <w:t>”</w:t>
      </w:r>
      <w:r>
        <w:rPr>
          <w:rFonts w:eastAsia="方正仿宋_GBK" w:hint="eastAsia"/>
          <w:b/>
          <w:sz w:val="32"/>
          <w:szCs w:val="32"/>
        </w:rPr>
        <w:t>、公卫</w:t>
      </w:r>
      <w:r>
        <w:rPr>
          <w:rFonts w:eastAsia="方正仿宋_GBK"/>
          <w:b/>
          <w:sz w:val="32"/>
          <w:szCs w:val="32"/>
        </w:rPr>
        <w:t>“</w:t>
      </w:r>
      <w:r>
        <w:rPr>
          <w:rFonts w:eastAsia="方正仿宋_GBK" w:hint="eastAsia"/>
          <w:b/>
          <w:sz w:val="32"/>
          <w:szCs w:val="32"/>
        </w:rPr>
        <w:t>五小</w:t>
      </w:r>
      <w:r>
        <w:rPr>
          <w:rFonts w:eastAsia="方正仿宋_GBK"/>
          <w:b/>
          <w:sz w:val="32"/>
          <w:szCs w:val="32"/>
        </w:rPr>
        <w:t>”</w:t>
      </w:r>
      <w:r>
        <w:rPr>
          <w:rFonts w:eastAsia="方正仿宋_GBK" w:hint="eastAsia"/>
          <w:b/>
          <w:sz w:val="32"/>
          <w:szCs w:val="32"/>
        </w:rPr>
        <w:t>行业专项整治</w:t>
      </w:r>
      <w:r>
        <w:rPr>
          <w:rFonts w:eastAsia="方正仿宋_GBK" w:hint="eastAsia"/>
          <w:sz w:val="32"/>
          <w:szCs w:val="32"/>
        </w:rPr>
        <w:t>。不断强化食品安全和公共场所治理成效，突出抓好食品</w:t>
      </w:r>
      <w:r>
        <w:rPr>
          <w:rFonts w:eastAsia="方正仿宋_GBK"/>
          <w:sz w:val="32"/>
          <w:szCs w:val="32"/>
        </w:rPr>
        <w:t>“</w:t>
      </w:r>
      <w:r>
        <w:rPr>
          <w:rFonts w:eastAsia="方正仿宋_GBK" w:hint="eastAsia"/>
          <w:sz w:val="32"/>
          <w:szCs w:val="32"/>
        </w:rPr>
        <w:t>三小</w:t>
      </w:r>
      <w:r>
        <w:rPr>
          <w:rFonts w:eastAsia="方正仿宋_GBK"/>
          <w:sz w:val="32"/>
          <w:szCs w:val="32"/>
        </w:rPr>
        <w:t>”</w:t>
      </w:r>
      <w:r>
        <w:rPr>
          <w:rFonts w:eastAsia="方正仿宋_GBK" w:hint="eastAsia"/>
          <w:sz w:val="32"/>
          <w:szCs w:val="32"/>
        </w:rPr>
        <w:t>（小餐饮店、小食品店、小作坊）和公共场所</w:t>
      </w:r>
      <w:r>
        <w:rPr>
          <w:rFonts w:eastAsia="方正仿宋_GBK"/>
          <w:sz w:val="32"/>
          <w:szCs w:val="32"/>
        </w:rPr>
        <w:t>“</w:t>
      </w:r>
      <w:r>
        <w:rPr>
          <w:rFonts w:eastAsia="方正仿宋_GBK" w:hint="eastAsia"/>
          <w:sz w:val="32"/>
          <w:szCs w:val="32"/>
        </w:rPr>
        <w:t>五小</w:t>
      </w:r>
      <w:r>
        <w:rPr>
          <w:rFonts w:eastAsia="方正仿宋_GBK"/>
          <w:sz w:val="32"/>
          <w:szCs w:val="32"/>
        </w:rPr>
        <w:t>”</w:t>
      </w:r>
      <w:r>
        <w:rPr>
          <w:rFonts w:eastAsia="方正仿宋_GBK" w:hint="eastAsia"/>
          <w:sz w:val="32"/>
          <w:szCs w:val="32"/>
        </w:rPr>
        <w:t>（小美容、小理发、小住宿、小娱乐、小沐浴）的规范管理，严厉查处无证照经营、无证上岗问题。对食品行业缺少</w:t>
      </w:r>
      <w:r>
        <w:rPr>
          <w:rFonts w:eastAsia="方正仿宋_GBK"/>
          <w:sz w:val="32"/>
          <w:szCs w:val="32"/>
        </w:rPr>
        <w:t>“</w:t>
      </w:r>
      <w:r>
        <w:rPr>
          <w:rFonts w:eastAsia="方正仿宋_GBK" w:hint="eastAsia"/>
          <w:sz w:val="32"/>
          <w:szCs w:val="32"/>
        </w:rPr>
        <w:t>三防</w:t>
      </w:r>
      <w:r>
        <w:rPr>
          <w:rFonts w:eastAsia="方正仿宋_GBK"/>
          <w:sz w:val="32"/>
          <w:szCs w:val="32"/>
        </w:rPr>
        <w:t>”</w:t>
      </w:r>
      <w:r>
        <w:rPr>
          <w:rFonts w:eastAsia="方正仿宋_GBK" w:hint="eastAsia"/>
          <w:sz w:val="32"/>
          <w:szCs w:val="32"/>
        </w:rPr>
        <w:t>设施、操作间脏乱差、清洗保洁设施不足、餐饮具不消毒、</w:t>
      </w:r>
      <w:r>
        <w:rPr>
          <w:rFonts w:eastAsia="方正仿宋_GBK"/>
          <w:sz w:val="32"/>
          <w:szCs w:val="32"/>
        </w:rPr>
        <w:t>“</w:t>
      </w:r>
      <w:r>
        <w:rPr>
          <w:rFonts w:eastAsia="方正仿宋_GBK" w:hint="eastAsia"/>
          <w:sz w:val="32"/>
          <w:szCs w:val="32"/>
        </w:rPr>
        <w:t>四害</w:t>
      </w:r>
      <w:r>
        <w:rPr>
          <w:rFonts w:eastAsia="方正仿宋_GBK"/>
          <w:sz w:val="32"/>
          <w:szCs w:val="32"/>
        </w:rPr>
        <w:t>”</w:t>
      </w:r>
      <w:r>
        <w:rPr>
          <w:rFonts w:eastAsia="方正仿宋_GBK" w:hint="eastAsia"/>
          <w:sz w:val="32"/>
          <w:szCs w:val="32"/>
        </w:rPr>
        <w:t>密度超标等问题要加大整治力度。强化公共场所卫生监督量化分级管理，确保辖区</w:t>
      </w:r>
      <w:r>
        <w:rPr>
          <w:rFonts w:eastAsia="方正仿宋_GBK"/>
          <w:sz w:val="32"/>
          <w:szCs w:val="32"/>
        </w:rPr>
        <w:t>“</w:t>
      </w:r>
      <w:r>
        <w:rPr>
          <w:rFonts w:eastAsia="方正仿宋_GBK" w:hint="eastAsia"/>
          <w:sz w:val="32"/>
          <w:szCs w:val="32"/>
        </w:rPr>
        <w:t>五小行业</w:t>
      </w:r>
      <w:r>
        <w:rPr>
          <w:rFonts w:eastAsia="方正仿宋_GBK"/>
          <w:sz w:val="32"/>
          <w:szCs w:val="32"/>
        </w:rPr>
        <w:t>”</w:t>
      </w:r>
      <w:r>
        <w:rPr>
          <w:rFonts w:eastAsia="方正仿宋_GBK" w:hint="eastAsia"/>
          <w:sz w:val="32"/>
          <w:szCs w:val="32"/>
        </w:rPr>
        <w:t>全部达标。</w:t>
      </w:r>
    </w:p>
    <w:p w:rsidR="00957B0E" w:rsidRDefault="00957B0E" w:rsidP="00957B0E">
      <w:pPr>
        <w:ind w:firstLineChars="200" w:firstLine="640"/>
        <w:rPr>
          <w:rFonts w:eastAsia="方正仿宋_GBK"/>
          <w:sz w:val="32"/>
          <w:szCs w:val="32"/>
        </w:rPr>
      </w:pPr>
      <w:r>
        <w:rPr>
          <w:rFonts w:eastAsia="方正仿宋_GBK" w:hint="eastAsia"/>
          <w:sz w:val="32"/>
          <w:szCs w:val="32"/>
        </w:rPr>
        <w:t>（责任单位：经发办、市场监督管理所、各社区）</w:t>
      </w:r>
    </w:p>
    <w:p w:rsidR="00957B0E" w:rsidRDefault="00957B0E" w:rsidP="00957B0E">
      <w:pPr>
        <w:ind w:firstLineChars="200" w:firstLine="643"/>
        <w:rPr>
          <w:rFonts w:eastAsia="方正仿宋_GBK"/>
          <w:sz w:val="32"/>
          <w:szCs w:val="32"/>
        </w:rPr>
      </w:pPr>
      <w:r>
        <w:rPr>
          <w:rFonts w:eastAsia="方正仿宋_GBK"/>
          <w:b/>
          <w:sz w:val="32"/>
          <w:szCs w:val="32"/>
        </w:rPr>
        <w:t>4.</w:t>
      </w:r>
      <w:r>
        <w:rPr>
          <w:rFonts w:eastAsia="方正仿宋_GBK" w:hint="eastAsia"/>
          <w:b/>
          <w:sz w:val="32"/>
          <w:szCs w:val="32"/>
        </w:rPr>
        <w:t>农贸市场专项整治</w:t>
      </w:r>
      <w:r>
        <w:rPr>
          <w:rFonts w:eastAsia="方正仿宋_GBK" w:hint="eastAsia"/>
          <w:sz w:val="32"/>
          <w:szCs w:val="32"/>
        </w:rPr>
        <w:t>。对农贸市场进行整治，继续建成区实施农贸市场</w:t>
      </w:r>
      <w:r>
        <w:rPr>
          <w:rFonts w:eastAsia="方正仿宋_GBK"/>
          <w:sz w:val="32"/>
          <w:szCs w:val="32"/>
        </w:rPr>
        <w:t>“</w:t>
      </w:r>
      <w:r>
        <w:rPr>
          <w:rFonts w:eastAsia="方正仿宋_GBK" w:hint="eastAsia"/>
          <w:sz w:val="32"/>
          <w:szCs w:val="32"/>
        </w:rPr>
        <w:t>一场一策</w:t>
      </w:r>
      <w:r>
        <w:rPr>
          <w:rFonts w:eastAsia="方正仿宋_GBK"/>
          <w:sz w:val="32"/>
          <w:szCs w:val="32"/>
        </w:rPr>
        <w:t>”</w:t>
      </w:r>
      <w:r>
        <w:rPr>
          <w:rFonts w:eastAsia="方正仿宋_GBK" w:hint="eastAsia"/>
          <w:sz w:val="32"/>
          <w:szCs w:val="32"/>
        </w:rPr>
        <w:t>管理，彻底解决管理不规范、基础设施破损、卫生保洁不到位、病媒生物防制不达标等问题，杜绝市场外溢、店外经营、占道经营、卫生脏乱差等现象，确保群众</w:t>
      </w:r>
      <w:r>
        <w:rPr>
          <w:rFonts w:eastAsia="方正仿宋_GBK"/>
          <w:sz w:val="32"/>
          <w:szCs w:val="32"/>
        </w:rPr>
        <w:t>“</w:t>
      </w:r>
      <w:r>
        <w:rPr>
          <w:rFonts w:eastAsia="方正仿宋_GBK" w:hint="eastAsia"/>
          <w:sz w:val="32"/>
          <w:szCs w:val="32"/>
        </w:rPr>
        <w:t>菜篮</w:t>
      </w:r>
      <w:r>
        <w:rPr>
          <w:rFonts w:eastAsia="方正仿宋_GBK" w:hint="eastAsia"/>
          <w:sz w:val="32"/>
          <w:szCs w:val="32"/>
        </w:rPr>
        <w:lastRenderedPageBreak/>
        <w:t>子</w:t>
      </w:r>
      <w:r>
        <w:rPr>
          <w:rFonts w:eastAsia="方正仿宋_GBK"/>
          <w:sz w:val="32"/>
          <w:szCs w:val="32"/>
        </w:rPr>
        <w:t>”</w:t>
      </w:r>
      <w:r>
        <w:rPr>
          <w:rFonts w:eastAsia="方正仿宋_GBK" w:hint="eastAsia"/>
          <w:sz w:val="32"/>
          <w:szCs w:val="32"/>
        </w:rPr>
        <w:t>安全。</w:t>
      </w:r>
    </w:p>
    <w:p w:rsidR="00957B0E" w:rsidRDefault="00957B0E" w:rsidP="00957B0E">
      <w:pPr>
        <w:ind w:firstLineChars="200" w:firstLine="640"/>
        <w:rPr>
          <w:rFonts w:eastAsia="方正仿宋_GBK"/>
          <w:sz w:val="32"/>
          <w:szCs w:val="32"/>
        </w:rPr>
      </w:pPr>
      <w:r>
        <w:rPr>
          <w:rFonts w:eastAsia="方正仿宋_GBK" w:hint="eastAsia"/>
          <w:sz w:val="32"/>
          <w:szCs w:val="32"/>
        </w:rPr>
        <w:t>（责任单位：经发办、市场监督管理所、各社区）</w:t>
      </w:r>
    </w:p>
    <w:p w:rsidR="00957B0E" w:rsidRDefault="00957B0E" w:rsidP="00957B0E">
      <w:pPr>
        <w:ind w:firstLineChars="200" w:firstLine="643"/>
        <w:rPr>
          <w:rFonts w:eastAsia="方正仿宋_GBK"/>
          <w:sz w:val="32"/>
          <w:szCs w:val="32"/>
        </w:rPr>
      </w:pPr>
      <w:r>
        <w:rPr>
          <w:rFonts w:eastAsia="方正仿宋_GBK"/>
          <w:b/>
          <w:sz w:val="32"/>
          <w:szCs w:val="32"/>
        </w:rPr>
        <w:t>5.</w:t>
      </w:r>
      <w:r>
        <w:rPr>
          <w:rFonts w:eastAsia="方正仿宋_GBK" w:hint="eastAsia"/>
          <w:b/>
          <w:sz w:val="32"/>
          <w:szCs w:val="32"/>
        </w:rPr>
        <w:t>病媒生物防制专项整治</w:t>
      </w:r>
      <w:r>
        <w:rPr>
          <w:rFonts w:eastAsia="方正仿宋_GBK" w:hint="eastAsia"/>
          <w:sz w:val="32"/>
          <w:szCs w:val="32"/>
        </w:rPr>
        <w:t>。健全完善常态化疫情防控下的政府组织和全社会参与的机制，采用以环境治理为主、物理和化学防制为辅的综合防控措施，动员全社会积极开展环境整治活动，消除病媒生物孳生地。开展病媒生物密度监测调查，掌握辖区</w:t>
      </w:r>
      <w:r>
        <w:rPr>
          <w:rFonts w:eastAsia="方正仿宋_GBK"/>
          <w:sz w:val="32"/>
          <w:szCs w:val="32"/>
        </w:rPr>
        <w:t>“</w:t>
      </w:r>
      <w:r>
        <w:rPr>
          <w:rFonts w:eastAsia="方正仿宋_GBK" w:hint="eastAsia"/>
          <w:sz w:val="32"/>
          <w:szCs w:val="32"/>
        </w:rPr>
        <w:t>四害</w:t>
      </w:r>
      <w:r>
        <w:rPr>
          <w:rFonts w:eastAsia="方正仿宋_GBK"/>
          <w:sz w:val="32"/>
          <w:szCs w:val="32"/>
        </w:rPr>
        <w:t>”</w:t>
      </w:r>
      <w:r>
        <w:rPr>
          <w:rFonts w:eastAsia="方正仿宋_GBK" w:hint="eastAsia"/>
          <w:sz w:val="32"/>
          <w:szCs w:val="32"/>
        </w:rPr>
        <w:t>密度分布情况，科学指导防制工作。加大病媒生物防制资金投入，加强重点场所和单位防制设施建设，确保病媒生物密度保持在国家控制标准</w:t>
      </w:r>
      <w:r>
        <w:rPr>
          <w:rFonts w:eastAsia="方正仿宋_GBK"/>
          <w:sz w:val="32"/>
          <w:szCs w:val="32"/>
        </w:rPr>
        <w:t>C</w:t>
      </w:r>
      <w:r>
        <w:rPr>
          <w:rFonts w:eastAsia="方正仿宋_GBK" w:hint="eastAsia"/>
          <w:sz w:val="32"/>
          <w:szCs w:val="32"/>
        </w:rPr>
        <w:t>级要求以内。</w:t>
      </w:r>
    </w:p>
    <w:p w:rsidR="00957B0E" w:rsidRDefault="00957B0E" w:rsidP="00957B0E">
      <w:pPr>
        <w:ind w:firstLineChars="200" w:firstLine="640"/>
        <w:rPr>
          <w:rFonts w:eastAsia="方正仿宋_GBK"/>
          <w:sz w:val="32"/>
          <w:szCs w:val="32"/>
        </w:rPr>
      </w:pPr>
      <w:r>
        <w:rPr>
          <w:rFonts w:eastAsia="方正仿宋_GBK" w:hint="eastAsia"/>
          <w:sz w:val="32"/>
          <w:szCs w:val="32"/>
        </w:rPr>
        <w:t>（责任单位：爱卫办、各社区）</w:t>
      </w:r>
    </w:p>
    <w:p w:rsidR="00957B0E" w:rsidRDefault="00957B0E" w:rsidP="00957B0E">
      <w:pPr>
        <w:ind w:firstLineChars="200" w:firstLine="640"/>
        <w:rPr>
          <w:rFonts w:ascii="方正楷体_GBK" w:eastAsia="方正楷体_GBK"/>
          <w:sz w:val="32"/>
          <w:szCs w:val="32"/>
        </w:rPr>
      </w:pPr>
      <w:r>
        <w:rPr>
          <w:rFonts w:ascii="方正楷体_GBK" w:eastAsia="方正楷体_GBK" w:hint="eastAsia"/>
          <w:sz w:val="32"/>
          <w:szCs w:val="32"/>
        </w:rPr>
        <w:t>（三）完善两个机制</w:t>
      </w:r>
    </w:p>
    <w:p w:rsidR="00957B0E" w:rsidRDefault="00957B0E" w:rsidP="00957B0E">
      <w:pPr>
        <w:ind w:firstLineChars="200" w:firstLine="643"/>
        <w:rPr>
          <w:rFonts w:ascii="Times New Roman" w:eastAsia="方正仿宋_GBK" w:hint="eastAsia"/>
          <w:sz w:val="32"/>
          <w:szCs w:val="32"/>
        </w:rPr>
      </w:pPr>
      <w:r>
        <w:rPr>
          <w:rFonts w:eastAsia="方正仿宋_GBK"/>
          <w:b/>
          <w:sz w:val="32"/>
          <w:szCs w:val="32"/>
        </w:rPr>
        <w:t>1.</w:t>
      </w:r>
      <w:r>
        <w:rPr>
          <w:rFonts w:eastAsia="方正仿宋_GBK" w:hint="eastAsia"/>
          <w:b/>
          <w:sz w:val="32"/>
          <w:szCs w:val="32"/>
        </w:rPr>
        <w:t>健全完善常态化推进机制</w:t>
      </w:r>
      <w:r>
        <w:rPr>
          <w:rFonts w:eastAsia="方正仿宋_GBK" w:hint="eastAsia"/>
          <w:sz w:val="32"/>
          <w:szCs w:val="32"/>
        </w:rPr>
        <w:t>。坚持创卫工作常态化，切实做到机构不撤、队伍不散、力度不减。定期召开工作例会，协调解决相关问题；严格落实属地管理责任制这个</w:t>
      </w:r>
      <w:r>
        <w:rPr>
          <w:rFonts w:eastAsia="方正仿宋_GBK"/>
          <w:sz w:val="32"/>
          <w:szCs w:val="32"/>
        </w:rPr>
        <w:t>“</w:t>
      </w:r>
      <w:r>
        <w:rPr>
          <w:rFonts w:eastAsia="方正仿宋_GBK" w:hint="eastAsia"/>
          <w:sz w:val="32"/>
          <w:szCs w:val="32"/>
        </w:rPr>
        <w:t>块</w:t>
      </w:r>
      <w:r>
        <w:rPr>
          <w:rFonts w:eastAsia="方正仿宋_GBK"/>
          <w:sz w:val="32"/>
          <w:szCs w:val="32"/>
        </w:rPr>
        <w:t>”</w:t>
      </w:r>
      <w:r>
        <w:rPr>
          <w:rFonts w:eastAsia="方正仿宋_GBK" w:hint="eastAsia"/>
          <w:sz w:val="32"/>
          <w:szCs w:val="32"/>
        </w:rPr>
        <w:t>，确保形成层层有压力、人人有责任的工作格局。</w:t>
      </w:r>
    </w:p>
    <w:p w:rsidR="00957B0E" w:rsidRDefault="00957B0E" w:rsidP="00957B0E">
      <w:pPr>
        <w:ind w:firstLineChars="200" w:firstLine="640"/>
        <w:rPr>
          <w:rFonts w:eastAsia="方正仿宋_GBK"/>
          <w:sz w:val="32"/>
          <w:szCs w:val="32"/>
        </w:rPr>
      </w:pPr>
      <w:r>
        <w:rPr>
          <w:rFonts w:eastAsia="方正仿宋_GBK" w:hint="eastAsia"/>
          <w:sz w:val="32"/>
          <w:szCs w:val="32"/>
        </w:rPr>
        <w:t>（责任单位：爱卫办、规建办、村居建设服务中心、综合行政执法大队、经发办、市场监督管理所、各社区）</w:t>
      </w:r>
    </w:p>
    <w:p w:rsidR="00957B0E" w:rsidRDefault="00957B0E" w:rsidP="00957B0E">
      <w:pPr>
        <w:ind w:firstLineChars="200" w:firstLine="643"/>
        <w:rPr>
          <w:rFonts w:eastAsia="方正仿宋_GBK"/>
          <w:sz w:val="32"/>
          <w:szCs w:val="32"/>
        </w:rPr>
      </w:pPr>
      <w:r>
        <w:rPr>
          <w:rFonts w:eastAsia="方正仿宋_GBK"/>
          <w:b/>
          <w:sz w:val="32"/>
          <w:szCs w:val="32"/>
        </w:rPr>
        <w:t>2.</w:t>
      </w:r>
      <w:r>
        <w:rPr>
          <w:rFonts w:eastAsia="方正仿宋_GBK" w:hint="eastAsia"/>
          <w:b/>
          <w:sz w:val="32"/>
          <w:szCs w:val="32"/>
        </w:rPr>
        <w:t>健全完善长效管理机制</w:t>
      </w:r>
      <w:r>
        <w:rPr>
          <w:rFonts w:eastAsia="方正仿宋_GBK" w:hint="eastAsia"/>
          <w:sz w:val="32"/>
          <w:szCs w:val="32"/>
        </w:rPr>
        <w:t>。认真落实市容环境卫生保洁制度和</w:t>
      </w:r>
      <w:r>
        <w:rPr>
          <w:rFonts w:eastAsia="方正仿宋_GBK"/>
          <w:sz w:val="32"/>
          <w:szCs w:val="32"/>
        </w:rPr>
        <w:t>“</w:t>
      </w:r>
      <w:r>
        <w:rPr>
          <w:rFonts w:eastAsia="方正仿宋_GBK" w:hint="eastAsia"/>
          <w:sz w:val="32"/>
          <w:szCs w:val="32"/>
        </w:rPr>
        <w:t>门前三包</w:t>
      </w:r>
      <w:r>
        <w:rPr>
          <w:rFonts w:eastAsia="方正仿宋_GBK"/>
          <w:sz w:val="32"/>
          <w:szCs w:val="32"/>
        </w:rPr>
        <w:t>”</w:t>
      </w:r>
      <w:r>
        <w:rPr>
          <w:rFonts w:eastAsia="方正仿宋_GBK" w:hint="eastAsia"/>
          <w:sz w:val="32"/>
          <w:szCs w:val="32"/>
        </w:rPr>
        <w:t>责任管理，加强城管部门与街道办事处和社区的工作衔接和协调，合力推进清扫保洁、垃圾清运和环卫设施管理等</w:t>
      </w:r>
      <w:r>
        <w:rPr>
          <w:rFonts w:eastAsia="方正仿宋_GBK" w:hint="eastAsia"/>
          <w:sz w:val="32"/>
          <w:szCs w:val="32"/>
        </w:rPr>
        <w:lastRenderedPageBreak/>
        <w:t>工作；持续坚持开展</w:t>
      </w:r>
      <w:r>
        <w:rPr>
          <w:rFonts w:eastAsia="方正仿宋_GBK"/>
          <w:sz w:val="32"/>
          <w:szCs w:val="32"/>
        </w:rPr>
        <w:t>“</w:t>
      </w:r>
      <w:r>
        <w:rPr>
          <w:rFonts w:eastAsia="方正仿宋_GBK" w:hint="eastAsia"/>
          <w:sz w:val="32"/>
          <w:szCs w:val="32"/>
        </w:rPr>
        <w:t>每周末全民卫生大扫除</w:t>
      </w:r>
      <w:r>
        <w:rPr>
          <w:rFonts w:eastAsia="方正仿宋_GBK"/>
          <w:sz w:val="32"/>
          <w:szCs w:val="32"/>
        </w:rPr>
        <w:t>”</w:t>
      </w:r>
      <w:r>
        <w:rPr>
          <w:rFonts w:eastAsia="方正仿宋_GBK" w:hint="eastAsia"/>
          <w:sz w:val="32"/>
          <w:szCs w:val="32"/>
        </w:rPr>
        <w:t>活动；将巩固国家卫生区创建成果工作纳入各社区综合目标管理，促进工作落实。</w:t>
      </w:r>
    </w:p>
    <w:p w:rsidR="00957B0E" w:rsidRDefault="00957B0E" w:rsidP="00957B0E">
      <w:pPr>
        <w:ind w:firstLineChars="200" w:firstLine="640"/>
        <w:rPr>
          <w:rFonts w:eastAsia="方正仿宋_GBK"/>
          <w:sz w:val="32"/>
          <w:szCs w:val="32"/>
        </w:rPr>
      </w:pPr>
      <w:r>
        <w:rPr>
          <w:rFonts w:eastAsia="方正仿宋_GBK" w:hint="eastAsia"/>
          <w:sz w:val="32"/>
          <w:szCs w:val="32"/>
        </w:rPr>
        <w:t>（责任单位：村居建设服务中心、市场监督管理所、各社区）</w:t>
      </w:r>
    </w:p>
    <w:p w:rsidR="00957B0E" w:rsidRDefault="00957B0E" w:rsidP="00957B0E">
      <w:pPr>
        <w:ind w:firstLineChars="200" w:firstLine="640"/>
        <w:rPr>
          <w:rFonts w:ascii="方正黑体_GBK" w:eastAsia="方正黑体_GBK"/>
          <w:sz w:val="32"/>
          <w:szCs w:val="32"/>
        </w:rPr>
      </w:pPr>
      <w:r>
        <w:rPr>
          <w:rFonts w:ascii="方正黑体_GBK" w:eastAsia="方正黑体_GBK" w:hint="eastAsia"/>
          <w:sz w:val="32"/>
          <w:szCs w:val="32"/>
        </w:rPr>
        <w:t>三、工作要求</w:t>
      </w:r>
    </w:p>
    <w:p w:rsidR="00957B0E" w:rsidRDefault="00957B0E" w:rsidP="00957B0E">
      <w:pPr>
        <w:ind w:firstLineChars="200" w:firstLine="640"/>
        <w:rPr>
          <w:rFonts w:ascii="Times New Roman" w:eastAsia="方正仿宋_GBK" w:hint="eastAsia"/>
          <w:sz w:val="32"/>
          <w:szCs w:val="32"/>
        </w:rPr>
      </w:pPr>
      <w:r>
        <w:rPr>
          <w:rFonts w:ascii="方正楷体_GBK" w:eastAsia="方正楷体_GBK" w:hint="eastAsia"/>
          <w:sz w:val="32"/>
          <w:szCs w:val="32"/>
        </w:rPr>
        <w:t>（一）加强领导，落实责任</w:t>
      </w:r>
      <w:r>
        <w:rPr>
          <w:rFonts w:eastAsia="方正仿宋_GBK" w:hint="eastAsia"/>
          <w:sz w:val="32"/>
          <w:szCs w:val="32"/>
        </w:rPr>
        <w:t>。巩固提升国家卫生区创建成果，各部门、各单位、各社区主要领导和分管领导是</w:t>
      </w:r>
      <w:r>
        <w:rPr>
          <w:rFonts w:eastAsia="方正仿宋_GBK"/>
          <w:sz w:val="32"/>
          <w:szCs w:val="32"/>
        </w:rPr>
        <w:t>“</w:t>
      </w:r>
      <w:r>
        <w:rPr>
          <w:rFonts w:eastAsia="方正仿宋_GBK" w:hint="eastAsia"/>
          <w:sz w:val="32"/>
          <w:szCs w:val="32"/>
        </w:rPr>
        <w:t>巩卫</w:t>
      </w:r>
      <w:r>
        <w:rPr>
          <w:rFonts w:eastAsia="方正仿宋_GBK"/>
          <w:sz w:val="32"/>
          <w:szCs w:val="32"/>
        </w:rPr>
        <w:t>”</w:t>
      </w:r>
      <w:r>
        <w:rPr>
          <w:rFonts w:eastAsia="方正仿宋_GBK" w:hint="eastAsia"/>
          <w:sz w:val="32"/>
          <w:szCs w:val="32"/>
        </w:rPr>
        <w:t>工作的第一责任人和直接责任人，必须高度重视，加强领导，切实把这项工作摆上重要议事日程，班子不散，力度不减，切实负起责任，形成一级抓一级、层层抓落实的工作格局。</w:t>
      </w:r>
    </w:p>
    <w:p w:rsidR="00957B0E" w:rsidRDefault="00957B0E" w:rsidP="00957B0E">
      <w:pPr>
        <w:ind w:firstLineChars="200" w:firstLine="640"/>
        <w:rPr>
          <w:rFonts w:eastAsia="方正仿宋_GBK"/>
          <w:sz w:val="32"/>
          <w:szCs w:val="32"/>
        </w:rPr>
      </w:pPr>
      <w:r>
        <w:rPr>
          <w:rFonts w:ascii="方正楷体_GBK" w:eastAsia="方正楷体_GBK" w:hint="eastAsia"/>
          <w:sz w:val="32"/>
          <w:szCs w:val="32"/>
        </w:rPr>
        <w:t>（二）广泛宣传，营造氛围</w:t>
      </w:r>
      <w:r>
        <w:rPr>
          <w:rFonts w:eastAsia="方正仿宋_GBK" w:hint="eastAsia"/>
          <w:sz w:val="32"/>
          <w:szCs w:val="32"/>
        </w:rPr>
        <w:t>。各单位、各社区要深入开展爱国卫生运动，广泛开展</w:t>
      </w:r>
      <w:r>
        <w:rPr>
          <w:rFonts w:eastAsia="方正仿宋_GBK"/>
          <w:sz w:val="32"/>
          <w:szCs w:val="32"/>
        </w:rPr>
        <w:t>“</w:t>
      </w:r>
      <w:r>
        <w:rPr>
          <w:rFonts w:eastAsia="方正仿宋_GBK" w:hint="eastAsia"/>
          <w:sz w:val="32"/>
          <w:szCs w:val="32"/>
        </w:rPr>
        <w:t>巩卫</w:t>
      </w:r>
      <w:r>
        <w:rPr>
          <w:rFonts w:eastAsia="方正仿宋_GBK"/>
          <w:sz w:val="32"/>
          <w:szCs w:val="32"/>
        </w:rPr>
        <w:t>”</w:t>
      </w:r>
      <w:r>
        <w:rPr>
          <w:rFonts w:eastAsia="方正仿宋_GBK" w:hint="eastAsia"/>
          <w:sz w:val="32"/>
          <w:szCs w:val="32"/>
        </w:rPr>
        <w:t>宣传活动。妇联、共青团、工会等部门要组织开展多形式的城市卫生志愿者行动，通过城市卫生志愿者的宣传发动，让更多的市民群众积极支持、参与到</w:t>
      </w:r>
      <w:r>
        <w:rPr>
          <w:rFonts w:eastAsia="方正仿宋_GBK"/>
          <w:sz w:val="32"/>
          <w:szCs w:val="32"/>
        </w:rPr>
        <w:t>“</w:t>
      </w:r>
      <w:r>
        <w:rPr>
          <w:rFonts w:eastAsia="方正仿宋_GBK" w:hint="eastAsia"/>
          <w:sz w:val="32"/>
          <w:szCs w:val="32"/>
        </w:rPr>
        <w:t>巩卫</w:t>
      </w:r>
      <w:r>
        <w:rPr>
          <w:rFonts w:eastAsia="方正仿宋_GBK"/>
          <w:sz w:val="32"/>
          <w:szCs w:val="32"/>
        </w:rPr>
        <w:t>”</w:t>
      </w:r>
      <w:r>
        <w:rPr>
          <w:rFonts w:eastAsia="方正仿宋_GBK" w:hint="eastAsia"/>
          <w:sz w:val="32"/>
          <w:szCs w:val="32"/>
        </w:rPr>
        <w:t>活动中。</w:t>
      </w:r>
    </w:p>
    <w:p w:rsidR="00957B0E" w:rsidRDefault="00957B0E" w:rsidP="00957B0E">
      <w:pPr>
        <w:ind w:firstLineChars="200" w:firstLine="640"/>
        <w:rPr>
          <w:rFonts w:eastAsia="方正仿宋_GBK"/>
          <w:sz w:val="32"/>
          <w:szCs w:val="32"/>
        </w:rPr>
      </w:pPr>
      <w:r>
        <w:rPr>
          <w:rFonts w:ascii="方正楷体_GBK" w:eastAsia="方正楷体_GBK" w:hint="eastAsia"/>
          <w:sz w:val="32"/>
          <w:szCs w:val="32"/>
        </w:rPr>
        <w:t>（三）强化督查，纳入考核</w:t>
      </w:r>
      <w:r>
        <w:rPr>
          <w:rFonts w:eastAsia="方正仿宋_GBK" w:hint="eastAsia"/>
          <w:sz w:val="32"/>
          <w:szCs w:val="32"/>
        </w:rPr>
        <w:t>。党工委、办事处将巩固国家卫生区工作纳入绩效目标基础保障类考核，实行</w:t>
      </w:r>
      <w:r>
        <w:rPr>
          <w:rFonts w:eastAsia="方正仿宋_GBK"/>
          <w:sz w:val="32"/>
          <w:szCs w:val="32"/>
        </w:rPr>
        <w:t>“</w:t>
      </w:r>
      <w:r>
        <w:rPr>
          <w:rFonts w:eastAsia="方正仿宋_GBK" w:hint="eastAsia"/>
          <w:sz w:val="32"/>
          <w:szCs w:val="32"/>
        </w:rPr>
        <w:t>一票否决</w:t>
      </w:r>
      <w:r>
        <w:rPr>
          <w:rFonts w:eastAsia="方正仿宋_GBK"/>
          <w:sz w:val="32"/>
          <w:szCs w:val="32"/>
        </w:rPr>
        <w:t>”</w:t>
      </w:r>
      <w:r>
        <w:rPr>
          <w:rFonts w:eastAsia="方正仿宋_GBK" w:hint="eastAsia"/>
          <w:sz w:val="32"/>
          <w:szCs w:val="32"/>
        </w:rPr>
        <w:t>。将巩卫工作纳入年度督查重点，加强督查督办并及时通报。对因工作不力影响巩卫工作的相关责任人，实行严格责任追究，确保巩卫工作顺利开展并如期实现目标。</w:t>
      </w:r>
    </w:p>
    <w:p w:rsidR="00957B0E" w:rsidRDefault="00957B0E" w:rsidP="00957B0E">
      <w:pPr>
        <w:ind w:firstLineChars="200" w:firstLine="640"/>
        <w:rPr>
          <w:rFonts w:eastAsia="方正仿宋_GBK"/>
          <w:sz w:val="32"/>
          <w:szCs w:val="32"/>
        </w:rPr>
      </w:pPr>
      <w:r>
        <w:rPr>
          <w:rFonts w:ascii="方正楷体_GBK" w:eastAsia="方正楷体_GBK" w:hint="eastAsia"/>
          <w:sz w:val="32"/>
          <w:szCs w:val="32"/>
        </w:rPr>
        <w:t>（四）规范建档，汇总情况</w:t>
      </w:r>
      <w:r>
        <w:rPr>
          <w:rFonts w:eastAsia="方正仿宋_GBK" w:hint="eastAsia"/>
          <w:sz w:val="32"/>
          <w:szCs w:val="32"/>
        </w:rPr>
        <w:t>。各责任单位、各社区及时制定</w:t>
      </w:r>
      <w:r>
        <w:rPr>
          <w:rFonts w:eastAsia="方正仿宋_GBK" w:hint="eastAsia"/>
          <w:sz w:val="32"/>
          <w:szCs w:val="32"/>
        </w:rPr>
        <w:lastRenderedPageBreak/>
        <w:t>巩固国家卫生区工作方案。于</w:t>
      </w:r>
      <w:r>
        <w:rPr>
          <w:rFonts w:eastAsia="方正仿宋_GBK"/>
          <w:sz w:val="32"/>
          <w:szCs w:val="32"/>
        </w:rPr>
        <w:t>2021</w:t>
      </w:r>
      <w:r>
        <w:rPr>
          <w:rFonts w:eastAsia="方正仿宋_GBK" w:hint="eastAsia"/>
          <w:sz w:val="32"/>
          <w:szCs w:val="32"/>
        </w:rPr>
        <w:t>年</w:t>
      </w:r>
      <w:r>
        <w:rPr>
          <w:rFonts w:eastAsia="方正仿宋_GBK"/>
          <w:sz w:val="32"/>
          <w:szCs w:val="32"/>
        </w:rPr>
        <w:t>10</w:t>
      </w:r>
      <w:r>
        <w:rPr>
          <w:rFonts w:eastAsia="方正仿宋_GBK" w:hint="eastAsia"/>
          <w:sz w:val="32"/>
          <w:szCs w:val="32"/>
        </w:rPr>
        <w:t>月</w:t>
      </w:r>
      <w:r>
        <w:rPr>
          <w:rFonts w:eastAsia="方正仿宋_GBK"/>
          <w:sz w:val="32"/>
          <w:szCs w:val="32"/>
        </w:rPr>
        <w:t>30</w:t>
      </w:r>
      <w:r>
        <w:rPr>
          <w:rFonts w:eastAsia="方正仿宋_GBK" w:hint="eastAsia"/>
          <w:sz w:val="32"/>
          <w:szCs w:val="32"/>
        </w:rPr>
        <w:t>日前，将全年工作开展情况报送街道巩卫办，</w:t>
      </w:r>
      <w:r>
        <w:rPr>
          <w:rFonts w:eastAsia="方正仿宋_GBK"/>
          <w:sz w:val="32"/>
          <w:szCs w:val="32"/>
        </w:rPr>
        <w:t>11</w:t>
      </w:r>
      <w:r>
        <w:rPr>
          <w:rFonts w:eastAsia="方正仿宋_GBK" w:hint="eastAsia"/>
          <w:sz w:val="32"/>
          <w:szCs w:val="32"/>
        </w:rPr>
        <w:t>月</w:t>
      </w:r>
      <w:r>
        <w:rPr>
          <w:rFonts w:eastAsia="方正仿宋_GBK"/>
          <w:sz w:val="32"/>
          <w:szCs w:val="32"/>
        </w:rPr>
        <w:t>30</w:t>
      </w:r>
      <w:r>
        <w:rPr>
          <w:rFonts w:eastAsia="方正仿宋_GBK" w:hint="eastAsia"/>
          <w:sz w:val="32"/>
          <w:szCs w:val="32"/>
        </w:rPr>
        <w:t>日前完成</w:t>
      </w:r>
      <w:r>
        <w:rPr>
          <w:rFonts w:eastAsia="方正仿宋_GBK"/>
          <w:sz w:val="32"/>
          <w:szCs w:val="32"/>
        </w:rPr>
        <w:t>2021</w:t>
      </w:r>
      <w:r>
        <w:rPr>
          <w:rFonts w:eastAsia="方正仿宋_GBK" w:hint="eastAsia"/>
          <w:sz w:val="32"/>
          <w:szCs w:val="32"/>
        </w:rPr>
        <w:t>年归档工作。</w:t>
      </w:r>
    </w:p>
    <w:p w:rsidR="00957B0E" w:rsidRDefault="00957B0E" w:rsidP="00957B0E">
      <w:pPr>
        <w:ind w:firstLineChars="200" w:firstLine="640"/>
        <w:rPr>
          <w:rFonts w:eastAsia="方正仿宋_GBK"/>
          <w:sz w:val="32"/>
          <w:szCs w:val="32"/>
        </w:rPr>
      </w:pPr>
    </w:p>
    <w:p w:rsidR="00957B0E" w:rsidRDefault="00957B0E" w:rsidP="00957B0E">
      <w:pPr>
        <w:rPr>
          <w:szCs w:val="20"/>
        </w:rPr>
      </w:pPr>
    </w:p>
    <w:p w:rsidR="00957B0E" w:rsidRDefault="00957B0E" w:rsidP="00957B0E"/>
    <w:p w:rsidR="00957B0E" w:rsidRDefault="00957B0E" w:rsidP="00957B0E"/>
    <w:p w:rsidR="00957B0E" w:rsidRDefault="00957B0E" w:rsidP="00957B0E"/>
    <w:p w:rsidR="00957B0E" w:rsidRDefault="00957B0E" w:rsidP="00957B0E"/>
    <w:p w:rsidR="00957B0E" w:rsidRDefault="00957B0E" w:rsidP="00957B0E"/>
    <w:p w:rsidR="00957B0E" w:rsidRDefault="00957B0E" w:rsidP="00957B0E"/>
    <w:p w:rsidR="00957B0E" w:rsidRDefault="00957B0E" w:rsidP="00957B0E"/>
    <w:p w:rsidR="00957B0E" w:rsidRDefault="00957B0E" w:rsidP="00957B0E"/>
    <w:p w:rsidR="00957B0E" w:rsidRDefault="00957B0E" w:rsidP="00957B0E"/>
    <w:p w:rsidR="00957B0E" w:rsidRDefault="00957B0E" w:rsidP="00957B0E"/>
    <w:p w:rsidR="00957B0E" w:rsidRDefault="00957B0E" w:rsidP="00957B0E"/>
    <w:p w:rsidR="00957B0E" w:rsidRDefault="00957B0E" w:rsidP="00957B0E"/>
    <w:p w:rsidR="00957B0E" w:rsidRDefault="00957B0E" w:rsidP="00957B0E"/>
    <w:p w:rsidR="00957B0E" w:rsidRDefault="00957B0E" w:rsidP="00957B0E"/>
    <w:p w:rsidR="00957B0E" w:rsidRDefault="00957B0E" w:rsidP="00957B0E"/>
    <w:p w:rsidR="00957B0E" w:rsidRDefault="00957B0E" w:rsidP="00957B0E"/>
    <w:p w:rsidR="00957B0E" w:rsidRDefault="00957B0E" w:rsidP="00957B0E">
      <w:pPr>
        <w:rPr>
          <w:rFonts w:hint="eastAsia"/>
        </w:rPr>
      </w:pPr>
    </w:p>
    <w:p w:rsidR="00957B0E" w:rsidRDefault="00957B0E" w:rsidP="00957B0E">
      <w:pPr>
        <w:rPr>
          <w:rFonts w:hint="eastAsia"/>
        </w:rPr>
      </w:pPr>
      <w:r>
        <w:rPr>
          <w:rFonts w:hint="eastAsia"/>
        </w:rPr>
        <w:br/>
      </w:r>
    </w:p>
    <w:p w:rsidR="00957B0E" w:rsidRDefault="00957B0E" w:rsidP="00957B0E">
      <w:pPr>
        <w:rPr>
          <w:rFonts w:hint="eastAsia"/>
        </w:rPr>
      </w:pPr>
    </w:p>
    <w:p w:rsidR="00957B0E" w:rsidRDefault="00957B0E" w:rsidP="00957B0E">
      <w:pPr>
        <w:rPr>
          <w:rFonts w:hint="eastAsia"/>
        </w:rPr>
      </w:pPr>
    </w:p>
    <w:p w:rsidR="00957B0E" w:rsidRDefault="00957B0E" w:rsidP="00957B0E">
      <w:pPr>
        <w:rPr>
          <w:rFonts w:hint="eastAsia"/>
        </w:rPr>
      </w:pPr>
    </w:p>
    <w:p w:rsidR="00957B0E" w:rsidRDefault="00957B0E" w:rsidP="00957B0E"/>
    <w:p w:rsidR="00957B0E" w:rsidRDefault="00957B0E" w:rsidP="00957B0E"/>
    <w:p w:rsidR="00957B0E" w:rsidRDefault="00957B0E" w:rsidP="00957B0E"/>
    <w:p w:rsidR="00957B0E" w:rsidRDefault="00957B0E" w:rsidP="00957B0E"/>
    <w:p w:rsidR="00957B0E" w:rsidRDefault="00957B0E" w:rsidP="00957B0E"/>
    <w:tbl>
      <w:tblPr>
        <w:tblW w:w="0" w:type="auto"/>
        <w:jc w:val="center"/>
        <w:tblBorders>
          <w:top w:val="single" w:sz="4" w:space="0" w:color="auto"/>
          <w:bottom w:val="single" w:sz="4" w:space="0" w:color="auto"/>
          <w:insideH w:val="single" w:sz="4" w:space="0" w:color="auto"/>
        </w:tblBorders>
        <w:tblLayout w:type="fixed"/>
        <w:tblLook w:val="04A0"/>
      </w:tblPr>
      <w:tblGrid>
        <w:gridCol w:w="8832"/>
      </w:tblGrid>
      <w:tr w:rsidR="00957B0E" w:rsidTr="00957B0E">
        <w:trPr>
          <w:jc w:val="center"/>
        </w:trPr>
        <w:tc>
          <w:tcPr>
            <w:tcW w:w="8832" w:type="dxa"/>
            <w:tcBorders>
              <w:top w:val="single" w:sz="4" w:space="0" w:color="auto"/>
              <w:left w:val="nil"/>
              <w:bottom w:val="single" w:sz="4" w:space="0" w:color="auto"/>
              <w:right w:val="nil"/>
            </w:tcBorders>
            <w:hideMark/>
          </w:tcPr>
          <w:p w:rsidR="00957B0E" w:rsidRDefault="00957B0E" w:rsidP="00957B0E">
            <w:pPr>
              <w:spacing w:line="400" w:lineRule="exact"/>
              <w:rPr>
                <w:rFonts w:eastAsia="方正仿宋_GBK"/>
                <w:sz w:val="32"/>
                <w:szCs w:val="32"/>
              </w:rPr>
            </w:pPr>
            <w:r>
              <w:rPr>
                <w:rFonts w:eastAsia="方正仿宋_GBK" w:hint="eastAsia"/>
                <w:sz w:val="32"/>
                <w:szCs w:val="32"/>
              </w:rPr>
              <w:t>涪陵区敦仁街道党政办公室</w:t>
            </w:r>
            <w:r>
              <w:rPr>
                <w:rFonts w:eastAsia="方正仿宋_GBK"/>
                <w:spacing w:val="-12"/>
                <w:sz w:val="32"/>
                <w:szCs w:val="32"/>
              </w:rPr>
              <w:t xml:space="preserve">             2021</w:t>
            </w:r>
            <w:r>
              <w:rPr>
                <w:rFonts w:eastAsia="方正仿宋_GBK" w:hint="eastAsia"/>
                <w:spacing w:val="-12"/>
                <w:sz w:val="32"/>
                <w:szCs w:val="32"/>
              </w:rPr>
              <w:t>年</w:t>
            </w:r>
            <w:r>
              <w:rPr>
                <w:rFonts w:eastAsia="方正仿宋_GBK"/>
                <w:spacing w:val="-12"/>
                <w:sz w:val="32"/>
                <w:szCs w:val="32"/>
              </w:rPr>
              <w:t>7</w:t>
            </w:r>
            <w:r>
              <w:rPr>
                <w:rFonts w:eastAsia="方正仿宋_GBK" w:hint="eastAsia"/>
                <w:spacing w:val="-12"/>
                <w:sz w:val="32"/>
                <w:szCs w:val="32"/>
              </w:rPr>
              <w:t>月</w:t>
            </w:r>
            <w:r>
              <w:rPr>
                <w:rFonts w:eastAsia="方正仿宋_GBK"/>
                <w:spacing w:val="-12"/>
                <w:sz w:val="32"/>
                <w:szCs w:val="32"/>
              </w:rPr>
              <w:t>14</w:t>
            </w:r>
            <w:r>
              <w:rPr>
                <w:rFonts w:eastAsia="方正仿宋_GBK" w:hint="eastAsia"/>
                <w:spacing w:val="-12"/>
                <w:sz w:val="32"/>
                <w:szCs w:val="32"/>
              </w:rPr>
              <w:t>日印发</w:t>
            </w:r>
          </w:p>
        </w:tc>
      </w:tr>
    </w:tbl>
    <w:p w:rsidR="00957B0E" w:rsidRDefault="00957B0E" w:rsidP="00957B0E">
      <w:pPr>
        <w:rPr>
          <w:rFonts w:ascii="Times New Roman" w:hAnsi="Times New Roman"/>
          <w:szCs w:val="20"/>
        </w:rPr>
      </w:pPr>
    </w:p>
    <w:p w:rsidR="009C1E5C" w:rsidRDefault="009C1E5C" w:rsidP="00957B0E">
      <w:pPr>
        <w:spacing w:line="640" w:lineRule="exact"/>
        <w:jc w:val="center"/>
        <w:rPr>
          <w:rFonts w:eastAsia="黑体"/>
          <w:sz w:val="36"/>
          <w:szCs w:val="32"/>
        </w:rPr>
      </w:pPr>
    </w:p>
    <w:sectPr w:rsidR="009C1E5C" w:rsidSect="00C7759D">
      <w:type w:val="continuous"/>
      <w:pgSz w:w="11906" w:h="16838"/>
      <w:pgMar w:top="2098" w:right="1531" w:bottom="1985" w:left="1531" w:header="851" w:footer="141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FD5" w:rsidRDefault="00957FD5">
      <w:r>
        <w:separator/>
      </w:r>
    </w:p>
  </w:endnote>
  <w:endnote w:type="continuationSeparator" w:id="1">
    <w:p w:rsidR="00957FD5" w:rsidRDefault="00957F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embedRegular r:id="rId1" w:subsetted="1" w:fontKey="{69725469-92E0-4AD4-AAB0-BF489AB82F1B}"/>
    <w:embedBold r:id="rId2" w:subsetted="1" w:fontKey="{770F4A21-717C-4A97-91F9-B85DF842FA18}"/>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embedRegular r:id="rId3" w:subsetted="1" w:fontKey="{D53821B8-0FDC-4C22-8599-DE3CAD8A4C56}"/>
    <w:embedBold r:id="rId4" w:subsetted="1" w:fontKey="{7DE751D6-C3CB-42B7-B197-E85489FDD64D}"/>
  </w:font>
  <w:font w:name="方正小标宋简体">
    <w:altName w:val="Arial Unicode MS"/>
    <w:charset w:val="86"/>
    <w:family w:val="auto"/>
    <w:pitch w:val="variable"/>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5" w:subsetted="1" w:fontKey="{97D876C6-2C11-4DF3-9E67-84084DEB47F1}"/>
    <w:embedBold r:id="rId6" w:subsetted="1" w:fontKey="{CBB53BE6-6BAA-4A81-9E0B-95612F917DDF}"/>
  </w:font>
  <w:font w:name="方正楷体_GBK">
    <w:panose1 w:val="03000509000000000000"/>
    <w:charset w:val="86"/>
    <w:family w:val="script"/>
    <w:pitch w:val="fixed"/>
    <w:sig w:usb0="00000001" w:usb1="080E0000" w:usb2="00000010" w:usb3="00000000" w:csb0="00040000" w:csb1="00000000"/>
    <w:embedRegular r:id="rId7" w:subsetted="1" w:fontKey="{A601AA6D-1D4B-4C15-A037-9466B8A2E64D}"/>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Regular r:id="rId8" w:subsetted="1" w:fontKey="{33E6184A-560E-41C8-B9C0-DC46555C88A9}"/>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E5C" w:rsidRDefault="00F45921">
    <w:pPr>
      <w:pStyle w:val="a7"/>
      <w:rPr>
        <w:rFonts w:ascii="方正仿宋_GBK" w:eastAsia="方正仿宋_GBK"/>
        <w:b/>
        <w:sz w:val="28"/>
        <w:szCs w:val="28"/>
      </w:rPr>
    </w:pPr>
    <w:r>
      <w:rPr>
        <w:rFonts w:ascii="方正仿宋_GBK" w:eastAsia="方正仿宋_GBK" w:hint="eastAsia"/>
        <w:b/>
        <w:sz w:val="28"/>
        <w:szCs w:val="28"/>
      </w:rPr>
      <w:fldChar w:fldCharType="begin"/>
    </w:r>
    <w:r w:rsidR="009C1E5C">
      <w:rPr>
        <w:rFonts w:ascii="方正仿宋_GBK" w:eastAsia="方正仿宋_GBK" w:hint="eastAsia"/>
        <w:b/>
        <w:sz w:val="28"/>
        <w:szCs w:val="28"/>
      </w:rPr>
      <w:instrText>PAGE   \* MERGEFORMAT</w:instrText>
    </w:r>
    <w:r>
      <w:rPr>
        <w:rFonts w:ascii="方正仿宋_GBK" w:eastAsia="方正仿宋_GBK" w:hint="eastAsia"/>
        <w:b/>
        <w:sz w:val="28"/>
        <w:szCs w:val="28"/>
      </w:rPr>
      <w:fldChar w:fldCharType="separate"/>
    </w:r>
    <w:r w:rsidR="00957B0E" w:rsidRPr="00957B0E">
      <w:rPr>
        <w:rFonts w:ascii="方正仿宋_GBK" w:eastAsia="方正仿宋_GBK"/>
        <w:b/>
        <w:noProof/>
        <w:sz w:val="28"/>
        <w:szCs w:val="28"/>
        <w:lang w:val="zh-CN"/>
      </w:rPr>
      <w:t>-</w:t>
    </w:r>
    <w:r w:rsidR="00957B0E">
      <w:rPr>
        <w:rFonts w:ascii="方正仿宋_GBK" w:eastAsia="方正仿宋_GBK"/>
        <w:b/>
        <w:noProof/>
        <w:sz w:val="28"/>
        <w:szCs w:val="28"/>
      </w:rPr>
      <w:t xml:space="preserve"> 2 -</w:t>
    </w:r>
    <w:r>
      <w:rPr>
        <w:rFonts w:ascii="方正仿宋_GBK" w:eastAsia="方正仿宋_GBK" w:hint="eastAsia"/>
        <w:b/>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FD5" w:rsidRDefault="00957FD5">
      <w:r>
        <w:separator/>
      </w:r>
    </w:p>
  </w:footnote>
  <w:footnote w:type="continuationSeparator" w:id="1">
    <w:p w:rsidR="00957FD5" w:rsidRDefault="00957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E5C" w:rsidRDefault="009C1E5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2F40B1"/>
    <w:multiLevelType w:val="singleLevel"/>
    <w:tmpl w:val="A42F40B1"/>
    <w:lvl w:ilvl="0">
      <w:start w:val="5"/>
      <w:numFmt w:val="decimal"/>
      <w:suff w:val="space"/>
      <w:lvlText w:val="%1."/>
      <w:lvlJc w:val="left"/>
    </w:lvl>
  </w:abstractNum>
  <w:abstractNum w:abstractNumId="1">
    <w:nsid w:val="D6E526C3"/>
    <w:multiLevelType w:val="singleLevel"/>
    <w:tmpl w:val="D6E526C3"/>
    <w:lvl w:ilvl="0">
      <w:start w:val="6"/>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57"/>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54D9"/>
    <w:rsid w:val="00016E8E"/>
    <w:rsid w:val="0002260B"/>
    <w:rsid w:val="00024EEE"/>
    <w:rsid w:val="00036018"/>
    <w:rsid w:val="000400BC"/>
    <w:rsid w:val="00042D67"/>
    <w:rsid w:val="00043AEE"/>
    <w:rsid w:val="00045275"/>
    <w:rsid w:val="00053580"/>
    <w:rsid w:val="00065900"/>
    <w:rsid w:val="000673F1"/>
    <w:rsid w:val="0006798B"/>
    <w:rsid w:val="00072C0D"/>
    <w:rsid w:val="000821FF"/>
    <w:rsid w:val="0009311B"/>
    <w:rsid w:val="00093F18"/>
    <w:rsid w:val="00094763"/>
    <w:rsid w:val="000A09A6"/>
    <w:rsid w:val="000A7B05"/>
    <w:rsid w:val="000A7EF9"/>
    <w:rsid w:val="000B6C7D"/>
    <w:rsid w:val="000C046B"/>
    <w:rsid w:val="000D2304"/>
    <w:rsid w:val="000D3B7F"/>
    <w:rsid w:val="000D46B3"/>
    <w:rsid w:val="000D6D81"/>
    <w:rsid w:val="000E53F5"/>
    <w:rsid w:val="000F4818"/>
    <w:rsid w:val="000F784F"/>
    <w:rsid w:val="00101195"/>
    <w:rsid w:val="001072EB"/>
    <w:rsid w:val="001076E0"/>
    <w:rsid w:val="001243CB"/>
    <w:rsid w:val="001265E0"/>
    <w:rsid w:val="00127A3A"/>
    <w:rsid w:val="001302A1"/>
    <w:rsid w:val="00133752"/>
    <w:rsid w:val="001510B7"/>
    <w:rsid w:val="001524BC"/>
    <w:rsid w:val="0015392B"/>
    <w:rsid w:val="00161603"/>
    <w:rsid w:val="00165087"/>
    <w:rsid w:val="001747FB"/>
    <w:rsid w:val="001A035B"/>
    <w:rsid w:val="001B2A16"/>
    <w:rsid w:val="001B425C"/>
    <w:rsid w:val="001B470B"/>
    <w:rsid w:val="001D009F"/>
    <w:rsid w:val="001D5F99"/>
    <w:rsid w:val="001E6223"/>
    <w:rsid w:val="00202707"/>
    <w:rsid w:val="002123DE"/>
    <w:rsid w:val="0023041A"/>
    <w:rsid w:val="00233291"/>
    <w:rsid w:val="0024428B"/>
    <w:rsid w:val="00251C20"/>
    <w:rsid w:val="00262A25"/>
    <w:rsid w:val="00264403"/>
    <w:rsid w:val="002662D1"/>
    <w:rsid w:val="00281D0A"/>
    <w:rsid w:val="002902C6"/>
    <w:rsid w:val="00296FB4"/>
    <w:rsid w:val="002B292A"/>
    <w:rsid w:val="002D06EA"/>
    <w:rsid w:val="002D6F26"/>
    <w:rsid w:val="002E06E1"/>
    <w:rsid w:val="002E7AA8"/>
    <w:rsid w:val="002F29D5"/>
    <w:rsid w:val="002F4DD8"/>
    <w:rsid w:val="00302965"/>
    <w:rsid w:val="003050EB"/>
    <w:rsid w:val="00305824"/>
    <w:rsid w:val="00312395"/>
    <w:rsid w:val="00314B3C"/>
    <w:rsid w:val="00315336"/>
    <w:rsid w:val="00325B48"/>
    <w:rsid w:val="00330E9F"/>
    <w:rsid w:val="003405A9"/>
    <w:rsid w:val="00342057"/>
    <w:rsid w:val="00346AD7"/>
    <w:rsid w:val="00353966"/>
    <w:rsid w:val="00353A1F"/>
    <w:rsid w:val="0035522A"/>
    <w:rsid w:val="00373983"/>
    <w:rsid w:val="003807AD"/>
    <w:rsid w:val="0038139A"/>
    <w:rsid w:val="00382806"/>
    <w:rsid w:val="003855A4"/>
    <w:rsid w:val="00393FA3"/>
    <w:rsid w:val="003974EA"/>
    <w:rsid w:val="003C2173"/>
    <w:rsid w:val="003D4B47"/>
    <w:rsid w:val="003D5463"/>
    <w:rsid w:val="00400783"/>
    <w:rsid w:val="00404841"/>
    <w:rsid w:val="00411278"/>
    <w:rsid w:val="00416532"/>
    <w:rsid w:val="00420A3C"/>
    <w:rsid w:val="004219C9"/>
    <w:rsid w:val="00446C3D"/>
    <w:rsid w:val="0044717E"/>
    <w:rsid w:val="00453688"/>
    <w:rsid w:val="00464489"/>
    <w:rsid w:val="00471AD4"/>
    <w:rsid w:val="004763D6"/>
    <w:rsid w:val="00482131"/>
    <w:rsid w:val="00487568"/>
    <w:rsid w:val="004F4F3E"/>
    <w:rsid w:val="004F7D86"/>
    <w:rsid w:val="00500BC8"/>
    <w:rsid w:val="005025C6"/>
    <w:rsid w:val="00506566"/>
    <w:rsid w:val="005125DE"/>
    <w:rsid w:val="00535577"/>
    <w:rsid w:val="00546EAB"/>
    <w:rsid w:val="00547FE2"/>
    <w:rsid w:val="00551305"/>
    <w:rsid w:val="00554462"/>
    <w:rsid w:val="00557A60"/>
    <w:rsid w:val="00560C7C"/>
    <w:rsid w:val="00585245"/>
    <w:rsid w:val="00593A70"/>
    <w:rsid w:val="00595629"/>
    <w:rsid w:val="005A2DBB"/>
    <w:rsid w:val="005C618C"/>
    <w:rsid w:val="005C683D"/>
    <w:rsid w:val="005E24A8"/>
    <w:rsid w:val="005F057B"/>
    <w:rsid w:val="005F3DEB"/>
    <w:rsid w:val="005F3E5D"/>
    <w:rsid w:val="00607D20"/>
    <w:rsid w:val="006115A7"/>
    <w:rsid w:val="00617FD0"/>
    <w:rsid w:val="0062414D"/>
    <w:rsid w:val="00626C0A"/>
    <w:rsid w:val="0063215A"/>
    <w:rsid w:val="00643E79"/>
    <w:rsid w:val="006448EB"/>
    <w:rsid w:val="00644CBB"/>
    <w:rsid w:val="00655CDD"/>
    <w:rsid w:val="00661A1E"/>
    <w:rsid w:val="00666EFB"/>
    <w:rsid w:val="00681351"/>
    <w:rsid w:val="00684557"/>
    <w:rsid w:val="00693342"/>
    <w:rsid w:val="00696CA7"/>
    <w:rsid w:val="006A55C7"/>
    <w:rsid w:val="006A6C84"/>
    <w:rsid w:val="006B1CBC"/>
    <w:rsid w:val="006B28BB"/>
    <w:rsid w:val="006D2E5C"/>
    <w:rsid w:val="006D3FA1"/>
    <w:rsid w:val="006E362C"/>
    <w:rsid w:val="006E3646"/>
    <w:rsid w:val="006E6118"/>
    <w:rsid w:val="006F2814"/>
    <w:rsid w:val="006F5F3C"/>
    <w:rsid w:val="00700087"/>
    <w:rsid w:val="007043C3"/>
    <w:rsid w:val="00730B66"/>
    <w:rsid w:val="00733BE0"/>
    <w:rsid w:val="00734376"/>
    <w:rsid w:val="007364E5"/>
    <w:rsid w:val="0075445D"/>
    <w:rsid w:val="00756725"/>
    <w:rsid w:val="00760C59"/>
    <w:rsid w:val="00764DF7"/>
    <w:rsid w:val="007652E1"/>
    <w:rsid w:val="007714DB"/>
    <w:rsid w:val="0077239C"/>
    <w:rsid w:val="007756FD"/>
    <w:rsid w:val="0078068C"/>
    <w:rsid w:val="007B029B"/>
    <w:rsid w:val="007B0996"/>
    <w:rsid w:val="007C414E"/>
    <w:rsid w:val="007C52CA"/>
    <w:rsid w:val="007C7740"/>
    <w:rsid w:val="007D0974"/>
    <w:rsid w:val="007D3311"/>
    <w:rsid w:val="007D57A7"/>
    <w:rsid w:val="007E5547"/>
    <w:rsid w:val="007E6D45"/>
    <w:rsid w:val="007F0D24"/>
    <w:rsid w:val="00803010"/>
    <w:rsid w:val="00806B1E"/>
    <w:rsid w:val="0081542B"/>
    <w:rsid w:val="00833654"/>
    <w:rsid w:val="00834D90"/>
    <w:rsid w:val="008350F5"/>
    <w:rsid w:val="00851AF7"/>
    <w:rsid w:val="00857063"/>
    <w:rsid w:val="008622A0"/>
    <w:rsid w:val="008705F5"/>
    <w:rsid w:val="008967F8"/>
    <w:rsid w:val="00897D4E"/>
    <w:rsid w:val="008A48FE"/>
    <w:rsid w:val="008A4D71"/>
    <w:rsid w:val="008B3F7F"/>
    <w:rsid w:val="008C5DB0"/>
    <w:rsid w:val="008C7E1C"/>
    <w:rsid w:val="008D2D53"/>
    <w:rsid w:val="008E6770"/>
    <w:rsid w:val="008F0F73"/>
    <w:rsid w:val="008F384A"/>
    <w:rsid w:val="008F419D"/>
    <w:rsid w:val="0091242E"/>
    <w:rsid w:val="00914920"/>
    <w:rsid w:val="00921FB1"/>
    <w:rsid w:val="009310A4"/>
    <w:rsid w:val="00931D7F"/>
    <w:rsid w:val="00934E67"/>
    <w:rsid w:val="00950265"/>
    <w:rsid w:val="00957B0E"/>
    <w:rsid w:val="00957FD5"/>
    <w:rsid w:val="0096196D"/>
    <w:rsid w:val="00964548"/>
    <w:rsid w:val="00980C1C"/>
    <w:rsid w:val="009A0B90"/>
    <w:rsid w:val="009A3554"/>
    <w:rsid w:val="009A6D06"/>
    <w:rsid w:val="009A706D"/>
    <w:rsid w:val="009C1E5C"/>
    <w:rsid w:val="009C5E61"/>
    <w:rsid w:val="009D0C20"/>
    <w:rsid w:val="009D3CAD"/>
    <w:rsid w:val="009E1A4A"/>
    <w:rsid w:val="009E5870"/>
    <w:rsid w:val="009E6E1D"/>
    <w:rsid w:val="00A01D8E"/>
    <w:rsid w:val="00A031CA"/>
    <w:rsid w:val="00A11E06"/>
    <w:rsid w:val="00A2069C"/>
    <w:rsid w:val="00A24A71"/>
    <w:rsid w:val="00A253E6"/>
    <w:rsid w:val="00A4294A"/>
    <w:rsid w:val="00A51FBF"/>
    <w:rsid w:val="00A715CF"/>
    <w:rsid w:val="00A831E0"/>
    <w:rsid w:val="00A851EB"/>
    <w:rsid w:val="00A85C6D"/>
    <w:rsid w:val="00A90780"/>
    <w:rsid w:val="00A931AD"/>
    <w:rsid w:val="00A9665D"/>
    <w:rsid w:val="00A96A78"/>
    <w:rsid w:val="00AA3E6D"/>
    <w:rsid w:val="00AA529B"/>
    <w:rsid w:val="00AA57D9"/>
    <w:rsid w:val="00AB01C1"/>
    <w:rsid w:val="00AB1661"/>
    <w:rsid w:val="00AD709A"/>
    <w:rsid w:val="00AF5448"/>
    <w:rsid w:val="00B045E8"/>
    <w:rsid w:val="00B06F1F"/>
    <w:rsid w:val="00B0767B"/>
    <w:rsid w:val="00B17347"/>
    <w:rsid w:val="00B2229B"/>
    <w:rsid w:val="00B309D6"/>
    <w:rsid w:val="00B43FF8"/>
    <w:rsid w:val="00B51157"/>
    <w:rsid w:val="00B51AF7"/>
    <w:rsid w:val="00B5797B"/>
    <w:rsid w:val="00B626A6"/>
    <w:rsid w:val="00B94441"/>
    <w:rsid w:val="00B953FB"/>
    <w:rsid w:val="00BA5A0E"/>
    <w:rsid w:val="00BA5E22"/>
    <w:rsid w:val="00BA6626"/>
    <w:rsid w:val="00BB11F7"/>
    <w:rsid w:val="00BE5389"/>
    <w:rsid w:val="00BF013F"/>
    <w:rsid w:val="00BF1A5C"/>
    <w:rsid w:val="00BF3E94"/>
    <w:rsid w:val="00C01FD3"/>
    <w:rsid w:val="00C06484"/>
    <w:rsid w:val="00C13BFD"/>
    <w:rsid w:val="00C3238F"/>
    <w:rsid w:val="00C33EAB"/>
    <w:rsid w:val="00C345DE"/>
    <w:rsid w:val="00C3568E"/>
    <w:rsid w:val="00C40DDB"/>
    <w:rsid w:val="00C4167D"/>
    <w:rsid w:val="00C431DC"/>
    <w:rsid w:val="00C45B13"/>
    <w:rsid w:val="00C47C3D"/>
    <w:rsid w:val="00C61C24"/>
    <w:rsid w:val="00C64464"/>
    <w:rsid w:val="00C64CEC"/>
    <w:rsid w:val="00C744EB"/>
    <w:rsid w:val="00C7759D"/>
    <w:rsid w:val="00C80021"/>
    <w:rsid w:val="00C8507E"/>
    <w:rsid w:val="00C9109C"/>
    <w:rsid w:val="00CA03B1"/>
    <w:rsid w:val="00CA557B"/>
    <w:rsid w:val="00CC47C9"/>
    <w:rsid w:val="00CC4D7E"/>
    <w:rsid w:val="00CC5EB3"/>
    <w:rsid w:val="00CE6E6E"/>
    <w:rsid w:val="00CF0B5D"/>
    <w:rsid w:val="00D21070"/>
    <w:rsid w:val="00D213B8"/>
    <w:rsid w:val="00D22A1A"/>
    <w:rsid w:val="00D26722"/>
    <w:rsid w:val="00D51A3F"/>
    <w:rsid w:val="00D54521"/>
    <w:rsid w:val="00D56020"/>
    <w:rsid w:val="00D7020D"/>
    <w:rsid w:val="00D711D6"/>
    <w:rsid w:val="00D9134D"/>
    <w:rsid w:val="00DA54D9"/>
    <w:rsid w:val="00DC3C16"/>
    <w:rsid w:val="00DD4CCC"/>
    <w:rsid w:val="00DE60F5"/>
    <w:rsid w:val="00DF41A5"/>
    <w:rsid w:val="00DF7CBF"/>
    <w:rsid w:val="00E00B74"/>
    <w:rsid w:val="00E1150E"/>
    <w:rsid w:val="00E21DDF"/>
    <w:rsid w:val="00E21E84"/>
    <w:rsid w:val="00E30BBE"/>
    <w:rsid w:val="00E5569A"/>
    <w:rsid w:val="00E61C49"/>
    <w:rsid w:val="00E63FBA"/>
    <w:rsid w:val="00E71B79"/>
    <w:rsid w:val="00E740EF"/>
    <w:rsid w:val="00E80616"/>
    <w:rsid w:val="00E81228"/>
    <w:rsid w:val="00E96D91"/>
    <w:rsid w:val="00EA5FBC"/>
    <w:rsid w:val="00EB1CFC"/>
    <w:rsid w:val="00ED15E2"/>
    <w:rsid w:val="00ED6BE0"/>
    <w:rsid w:val="00EE0DE0"/>
    <w:rsid w:val="00EF222E"/>
    <w:rsid w:val="00F01AF7"/>
    <w:rsid w:val="00F07FB3"/>
    <w:rsid w:val="00F16223"/>
    <w:rsid w:val="00F25190"/>
    <w:rsid w:val="00F26A73"/>
    <w:rsid w:val="00F32173"/>
    <w:rsid w:val="00F373B0"/>
    <w:rsid w:val="00F43234"/>
    <w:rsid w:val="00F45921"/>
    <w:rsid w:val="00F47D23"/>
    <w:rsid w:val="00F53364"/>
    <w:rsid w:val="00F67BB6"/>
    <w:rsid w:val="00F76E80"/>
    <w:rsid w:val="00F83365"/>
    <w:rsid w:val="00F92BF8"/>
    <w:rsid w:val="00F93ACB"/>
    <w:rsid w:val="00F93FD9"/>
    <w:rsid w:val="00FA01F8"/>
    <w:rsid w:val="00FA4315"/>
    <w:rsid w:val="00FA7A94"/>
    <w:rsid w:val="00FC4B11"/>
    <w:rsid w:val="00FC5126"/>
    <w:rsid w:val="00FC5BDB"/>
    <w:rsid w:val="00FD0B4B"/>
    <w:rsid w:val="00FD562F"/>
    <w:rsid w:val="00FE7A2F"/>
    <w:rsid w:val="00FF7752"/>
    <w:rsid w:val="0E162979"/>
    <w:rsid w:val="6C460D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lsdException w:name="HTML Preformatted" w:semiHidden="0"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921"/>
    <w:pPr>
      <w:widowControl w:val="0"/>
      <w:jc w:val="both"/>
    </w:pPr>
    <w:rPr>
      <w:kern w:val="2"/>
      <w:sz w:val="21"/>
      <w:szCs w:val="22"/>
    </w:rPr>
  </w:style>
  <w:style w:type="paragraph" w:styleId="1">
    <w:name w:val="heading 1"/>
    <w:basedOn w:val="a"/>
    <w:next w:val="a"/>
    <w:link w:val="1Char"/>
    <w:uiPriority w:val="9"/>
    <w:qFormat/>
    <w:rsid w:val="00F4592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4592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F45921"/>
    <w:pPr>
      <w:keepNext/>
      <w:keepLines/>
      <w:spacing w:before="260" w:after="260" w:line="416" w:lineRule="auto"/>
      <w:outlineLvl w:val="2"/>
    </w:pPr>
    <w:rPr>
      <w:b/>
      <w:bCs/>
      <w:sz w:val="32"/>
      <w:szCs w:val="32"/>
    </w:rPr>
  </w:style>
  <w:style w:type="paragraph" w:styleId="5">
    <w:name w:val="heading 5"/>
    <w:basedOn w:val="a"/>
    <w:link w:val="5Char"/>
    <w:uiPriority w:val="9"/>
    <w:qFormat/>
    <w:rsid w:val="00F45921"/>
    <w:pPr>
      <w:widowControl/>
      <w:spacing w:before="100" w:beforeAutospacing="1" w:after="100" w:afterAutospacing="1"/>
      <w:jc w:val="left"/>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45921"/>
    <w:rPr>
      <w:b/>
      <w:bCs/>
    </w:rPr>
  </w:style>
  <w:style w:type="character" w:styleId="a4">
    <w:name w:val="Hyperlink"/>
    <w:uiPriority w:val="99"/>
    <w:unhideWhenUsed/>
    <w:rsid w:val="00F45921"/>
    <w:rPr>
      <w:color w:val="0000FF"/>
      <w:u w:val="single"/>
    </w:rPr>
  </w:style>
  <w:style w:type="character" w:customStyle="1" w:styleId="3Char">
    <w:name w:val="标题 3 Char"/>
    <w:link w:val="3"/>
    <w:uiPriority w:val="9"/>
    <w:semiHidden/>
    <w:rsid w:val="00F45921"/>
    <w:rPr>
      <w:b/>
      <w:bCs/>
      <w:kern w:val="2"/>
      <w:sz w:val="32"/>
      <w:szCs w:val="32"/>
    </w:rPr>
  </w:style>
  <w:style w:type="character" w:customStyle="1" w:styleId="Char">
    <w:name w:val="批注框文本 Char"/>
    <w:link w:val="a5"/>
    <w:uiPriority w:val="99"/>
    <w:semiHidden/>
    <w:rsid w:val="00F45921"/>
    <w:rPr>
      <w:kern w:val="2"/>
      <w:sz w:val="18"/>
      <w:szCs w:val="18"/>
    </w:rPr>
  </w:style>
  <w:style w:type="character" w:customStyle="1" w:styleId="2Char">
    <w:name w:val="标题 2 Char"/>
    <w:link w:val="2"/>
    <w:uiPriority w:val="9"/>
    <w:semiHidden/>
    <w:rsid w:val="00F45921"/>
    <w:rPr>
      <w:rFonts w:ascii="Cambria" w:eastAsia="宋体" w:hAnsi="Cambria" w:cs="Times New Roman"/>
      <w:b/>
      <w:bCs/>
      <w:kern w:val="2"/>
      <w:sz w:val="32"/>
      <w:szCs w:val="32"/>
    </w:rPr>
  </w:style>
  <w:style w:type="character" w:customStyle="1" w:styleId="apple-converted-space">
    <w:name w:val="apple-converted-space"/>
    <w:rsid w:val="00F45921"/>
  </w:style>
  <w:style w:type="character" w:customStyle="1" w:styleId="HTMLChar">
    <w:name w:val="HTML 预设格式 Char"/>
    <w:link w:val="HTML"/>
    <w:locked/>
    <w:rsid w:val="00F45921"/>
    <w:rPr>
      <w:rFonts w:ascii="Arial" w:hAnsi="Arial" w:cs="Arial"/>
      <w:sz w:val="18"/>
      <w:szCs w:val="18"/>
    </w:rPr>
  </w:style>
  <w:style w:type="character" w:customStyle="1" w:styleId="Char0">
    <w:name w:val="页眉 Char"/>
    <w:link w:val="a6"/>
    <w:uiPriority w:val="99"/>
    <w:rsid w:val="00F45921"/>
    <w:rPr>
      <w:kern w:val="2"/>
      <w:sz w:val="18"/>
      <w:szCs w:val="18"/>
    </w:rPr>
  </w:style>
  <w:style w:type="character" w:customStyle="1" w:styleId="HTMLChar1">
    <w:name w:val="HTML 预设格式 Char1"/>
    <w:uiPriority w:val="99"/>
    <w:semiHidden/>
    <w:rsid w:val="00F45921"/>
    <w:rPr>
      <w:rFonts w:ascii="Courier New" w:hAnsi="Courier New" w:cs="Courier New"/>
      <w:kern w:val="2"/>
    </w:rPr>
  </w:style>
  <w:style w:type="character" w:customStyle="1" w:styleId="Char1">
    <w:name w:val="页脚 Char"/>
    <w:link w:val="a7"/>
    <w:uiPriority w:val="99"/>
    <w:rsid w:val="00F45921"/>
    <w:rPr>
      <w:kern w:val="2"/>
      <w:sz w:val="18"/>
      <w:szCs w:val="18"/>
    </w:rPr>
  </w:style>
  <w:style w:type="character" w:customStyle="1" w:styleId="1Char">
    <w:name w:val="标题 1 Char"/>
    <w:link w:val="1"/>
    <w:uiPriority w:val="9"/>
    <w:rsid w:val="00F45921"/>
    <w:rPr>
      <w:b/>
      <w:bCs/>
      <w:kern w:val="44"/>
      <w:sz w:val="44"/>
      <w:szCs w:val="44"/>
    </w:rPr>
  </w:style>
  <w:style w:type="character" w:customStyle="1" w:styleId="blogtitdetail">
    <w:name w:val="blog_tit_detail"/>
    <w:rsid w:val="00F45921"/>
  </w:style>
  <w:style w:type="character" w:customStyle="1" w:styleId="5Char">
    <w:name w:val="标题 5 Char"/>
    <w:link w:val="5"/>
    <w:uiPriority w:val="9"/>
    <w:rsid w:val="00F45921"/>
    <w:rPr>
      <w:rFonts w:ascii="宋体" w:hAnsi="宋体" w:cs="宋体"/>
      <w:b/>
      <w:bCs/>
    </w:rPr>
  </w:style>
  <w:style w:type="paragraph" w:styleId="HTML">
    <w:name w:val="HTML Preformatted"/>
    <w:basedOn w:val="a"/>
    <w:link w:val="HTMLChar"/>
    <w:rsid w:val="00F459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hAnsi="Arial"/>
      <w:kern w:val="0"/>
      <w:sz w:val="18"/>
      <w:szCs w:val="18"/>
    </w:rPr>
  </w:style>
  <w:style w:type="paragraph" w:styleId="a6">
    <w:name w:val="header"/>
    <w:basedOn w:val="a"/>
    <w:link w:val="Char0"/>
    <w:uiPriority w:val="99"/>
    <w:unhideWhenUsed/>
    <w:rsid w:val="00F45921"/>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uiPriority w:val="99"/>
    <w:unhideWhenUsed/>
    <w:rsid w:val="00F45921"/>
    <w:pPr>
      <w:tabs>
        <w:tab w:val="center" w:pos="4153"/>
        <w:tab w:val="right" w:pos="8306"/>
      </w:tabs>
      <w:snapToGrid w:val="0"/>
      <w:jc w:val="left"/>
    </w:pPr>
    <w:rPr>
      <w:sz w:val="18"/>
      <w:szCs w:val="18"/>
    </w:rPr>
  </w:style>
  <w:style w:type="paragraph" w:styleId="a8">
    <w:name w:val="Normal (Web)"/>
    <w:basedOn w:val="a"/>
    <w:unhideWhenUsed/>
    <w:rsid w:val="00F45921"/>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unhideWhenUsed/>
    <w:rsid w:val="00F45921"/>
    <w:rPr>
      <w:sz w:val="18"/>
      <w:szCs w:val="18"/>
    </w:rPr>
  </w:style>
  <w:style w:type="paragraph" w:customStyle="1" w:styleId="ParaCharCharCharCharCharCharCharCharCharChar">
    <w:name w:val="默认段落字体 Para Char Char Char Char Char Char Char Char Char Char"/>
    <w:basedOn w:val="a"/>
    <w:rsid w:val="00F45921"/>
    <w:rPr>
      <w:rFonts w:ascii="Times New Roman" w:hAnsi="Times New Roman"/>
      <w:szCs w:val="24"/>
    </w:rPr>
  </w:style>
  <w:style w:type="paragraph" w:customStyle="1" w:styleId="CharCharCharCharCharCharChar">
    <w:name w:val="Char Char Char Char Char Char Char"/>
    <w:basedOn w:val="a"/>
    <w:rsid w:val="00F45921"/>
    <w:pPr>
      <w:widowControl/>
      <w:spacing w:after="160" w:line="240" w:lineRule="exact"/>
      <w:jc w:val="left"/>
    </w:pPr>
    <w:rPr>
      <w:rFonts w:ascii="Verdana" w:eastAsia="仿宋_GB2312" w:hAnsi="Verdana"/>
      <w:kern w:val="0"/>
      <w:sz w:val="24"/>
      <w:szCs w:val="20"/>
      <w:lang w:eastAsia="en-US"/>
    </w:rPr>
  </w:style>
  <w:style w:type="paragraph" w:styleId="a9">
    <w:name w:val="List Paragraph"/>
    <w:basedOn w:val="a"/>
    <w:uiPriority w:val="34"/>
    <w:qFormat/>
    <w:rsid w:val="00F45921"/>
    <w:pPr>
      <w:ind w:firstLineChars="200" w:firstLine="420"/>
    </w:pPr>
  </w:style>
  <w:style w:type="paragraph" w:customStyle="1" w:styleId="p0">
    <w:name w:val="p0"/>
    <w:basedOn w:val="a"/>
    <w:rsid w:val="00F45921"/>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F45921"/>
    <w:rPr>
      <w:rFonts w:ascii="宋体" w:hAnsi="宋体" w:cs="Courier New"/>
      <w:sz w:val="32"/>
      <w:szCs w:val="32"/>
    </w:rPr>
  </w:style>
  <w:style w:type="paragraph" w:customStyle="1" w:styleId="text">
    <w:name w:val="text"/>
    <w:basedOn w:val="a"/>
    <w:rsid w:val="00F45921"/>
    <w:pPr>
      <w:widowControl/>
      <w:spacing w:before="100" w:beforeAutospacing="1" w:after="100" w:afterAutospacing="1"/>
      <w:jc w:val="left"/>
    </w:pPr>
    <w:rPr>
      <w:rFonts w:ascii="宋体" w:hAnsi="宋体" w:cs="宋体"/>
      <w:kern w:val="0"/>
      <w:sz w:val="24"/>
      <w:szCs w:val="24"/>
    </w:rPr>
  </w:style>
  <w:style w:type="table" w:styleId="aa">
    <w:name w:val="Table Grid"/>
    <w:basedOn w:val="a1"/>
    <w:rsid w:val="00F4592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Char2"/>
    <w:rsid w:val="0015392B"/>
    <w:rPr>
      <w:rFonts w:ascii="Times New Roman" w:hAnsi="Times New Roman"/>
      <w:sz w:val="28"/>
      <w:szCs w:val="32"/>
    </w:rPr>
  </w:style>
  <w:style w:type="character" w:customStyle="1" w:styleId="Char2">
    <w:name w:val="正文文本 Char"/>
    <w:basedOn w:val="a0"/>
    <w:link w:val="ab"/>
    <w:rsid w:val="0015392B"/>
    <w:rPr>
      <w:rFonts w:ascii="Times New Roman" w:hAnsi="Times New Roman"/>
      <w:kern w:val="2"/>
      <w:sz w:val="28"/>
      <w:szCs w:val="32"/>
    </w:rPr>
  </w:style>
</w:styles>
</file>

<file path=word/webSettings.xml><?xml version="1.0" encoding="utf-8"?>
<w:webSettings xmlns:r="http://schemas.openxmlformats.org/officeDocument/2006/relationships" xmlns:w="http://schemas.openxmlformats.org/wordprocessingml/2006/main">
  <w:divs>
    <w:div w:id="16778087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471</Words>
  <Characters>2688</Characters>
  <Application>Microsoft Office Word</Application>
  <DocSecurity>0</DocSecurity>
  <Lines>22</Lines>
  <Paragraphs>6</Paragraphs>
  <ScaleCrop>false</ScaleCrop>
  <Company>Microsoft</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2</cp:revision>
  <cp:lastPrinted>2019-06-28T07:29:00Z</cp:lastPrinted>
  <dcterms:created xsi:type="dcterms:W3CDTF">2022-10-14T03:01:00Z</dcterms:created>
  <dcterms:modified xsi:type="dcterms:W3CDTF">2022-10-14T03:01:00Z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