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C" w:rsidRDefault="00345A45">
      <w:pPr>
        <w:spacing w:line="600" w:lineRule="exact"/>
        <w:rPr>
          <w:rFonts w:ascii="方正小标宋_GBK" w:eastAsia="方正小标宋_GBK"/>
          <w:b/>
          <w:color w:val="FF0000"/>
          <w:w w:val="48"/>
          <w:sz w:val="32"/>
          <w:szCs w:val="32"/>
        </w:rPr>
      </w:pPr>
      <w:r w:rsidRPr="00345A45">
        <w:rPr>
          <w:sz w:val="36"/>
        </w:rPr>
        <w:pict>
          <v:shapetype id="_x0000_t202" coordsize="21600,21600" o:spt="202" path="m,l,21600r21600,l21600,xe">
            <v:stroke joinstyle="miter"/>
            <v:path gradientshapeok="t" o:connecttype="rect"/>
          </v:shapetype>
          <v:shape id="文本框 8" o:spid="_x0000_s1032" type="#_x0000_t202" style="position:absolute;left:0;text-align:left;margin-left:-17.1pt;margin-top:22.85pt;width:458.25pt;height:113.95pt;z-index:251658240" stroked="f">
            <v:textbox>
              <w:txbxContent>
                <w:p w:rsidR="009C1E5C" w:rsidRPr="00E30BBE" w:rsidRDefault="009C1E5C">
                  <w:pPr>
                    <w:jc w:val="right"/>
                    <w:rPr>
                      <w:sz w:val="156"/>
                      <w:szCs w:val="84"/>
                    </w:rPr>
                  </w:pPr>
                  <w:r w:rsidRPr="00E30BBE">
                    <w:rPr>
                      <w:rFonts w:ascii="方正小标宋_GBK" w:eastAsia="方正小标宋_GBK" w:hint="eastAsia"/>
                      <w:b/>
                      <w:color w:val="FF0000"/>
                      <w:spacing w:val="-10"/>
                      <w:w w:val="41"/>
                      <w:sz w:val="156"/>
                      <w:szCs w:val="84"/>
                    </w:rPr>
                    <w:t>敦仁街道</w:t>
                  </w:r>
                  <w:r w:rsidR="00453688" w:rsidRPr="00E30BBE">
                    <w:rPr>
                      <w:rFonts w:ascii="方正小标宋_GBK" w:eastAsia="方正小标宋_GBK" w:hint="eastAsia"/>
                      <w:b/>
                      <w:color w:val="FF0000"/>
                      <w:spacing w:val="-10"/>
                      <w:w w:val="41"/>
                      <w:sz w:val="156"/>
                      <w:szCs w:val="84"/>
                    </w:rPr>
                    <w:t>办事处</w:t>
                  </w:r>
                  <w:r w:rsidR="00C7759D" w:rsidRPr="00E30BBE">
                    <w:rPr>
                      <w:rFonts w:ascii="方正小标宋_GBK" w:eastAsia="方正小标宋_GBK" w:hint="eastAsia"/>
                      <w:b/>
                      <w:color w:val="FF0000"/>
                      <w:w w:val="41"/>
                      <w:sz w:val="156"/>
                      <w:szCs w:val="84"/>
                    </w:rPr>
                    <w:t>文件</w:t>
                  </w:r>
                </w:p>
              </w:txbxContent>
            </v:textbox>
          </v:shape>
        </w:pict>
      </w:r>
    </w:p>
    <w:p w:rsidR="009C1E5C" w:rsidRDefault="00345A45">
      <w:pPr>
        <w:spacing w:line="600" w:lineRule="exact"/>
        <w:rPr>
          <w:rFonts w:ascii="方正小标宋_GBK" w:eastAsia="方正小标宋_GBK"/>
          <w:b/>
          <w:color w:val="FF0000"/>
          <w:w w:val="48"/>
          <w:sz w:val="32"/>
          <w:szCs w:val="32"/>
        </w:rPr>
      </w:pPr>
      <w:r w:rsidRPr="00345A45">
        <w:rPr>
          <w:sz w:val="36"/>
        </w:rPr>
        <w:pict>
          <v:shape id="文本框 10" o:spid="_x0000_s1034" type="#_x0000_t202" style="position:absolute;left:0;text-align:left;margin-left:-6.5pt;margin-top:52.1pt;width:157.15pt;height:42pt;z-index:251660288" stroked="f">
            <v:textbox>
              <w:txbxContent>
                <w:p w:rsidR="009C1E5C" w:rsidRPr="00C7759D" w:rsidRDefault="009C1E5C">
                  <w:pPr>
                    <w:jc w:val="distribute"/>
                    <w:rPr>
                      <w:rFonts w:ascii="方正小标宋_GBK" w:eastAsia="方正小标宋_GBK" w:hAnsi="方正小标宋简体" w:cs="方正小标宋简体"/>
                      <w:b/>
                      <w:bCs/>
                      <w:color w:val="FF0000"/>
                      <w:sz w:val="44"/>
                      <w:szCs w:val="44"/>
                    </w:rPr>
                  </w:pPr>
                  <w:r w:rsidRPr="00453688">
                    <w:rPr>
                      <w:rFonts w:ascii="方正小标宋_GBK" w:eastAsia="方正小标宋_GBK" w:hAnsi="方正小标宋简体" w:cs="方正小标宋简体" w:hint="eastAsia"/>
                      <w:b/>
                      <w:bCs/>
                      <w:color w:val="FF0000"/>
                      <w:sz w:val="40"/>
                      <w:szCs w:val="44"/>
                    </w:rPr>
                    <w:t>涪陵区</w:t>
                  </w:r>
                  <w:r w:rsidR="00453688" w:rsidRPr="00453688">
                    <w:rPr>
                      <w:rFonts w:ascii="方正小标宋_GBK" w:eastAsia="方正小标宋_GBK" w:hAnsi="方正小标宋简体" w:cs="方正小标宋简体" w:hint="eastAsia"/>
                      <w:b/>
                      <w:bCs/>
                      <w:color w:val="FF0000"/>
                      <w:sz w:val="40"/>
                      <w:szCs w:val="44"/>
                    </w:rPr>
                    <w:t>人民政府</w:t>
                  </w:r>
                </w:p>
              </w:txbxContent>
            </v:textbox>
            <w10:wrap type="topAndBottom"/>
          </v:shape>
        </w:pict>
      </w:r>
      <w:r w:rsidRPr="00345A45">
        <w:rPr>
          <w:sz w:val="36"/>
        </w:rPr>
        <w:pict>
          <v:shape id="文本框 9" o:spid="_x0000_s1033" type="#_x0000_t202" style="position:absolute;left:0;text-align:left;margin-left:-3.6pt;margin-top:12.35pt;width:154.25pt;height:48.7pt;z-index:251659264" stroked="f">
            <v:textbox>
              <w:txbxContent>
                <w:p w:rsidR="009C1E5C" w:rsidRDefault="009C1E5C">
                  <w:pPr>
                    <w:jc w:val="distribute"/>
                    <w:rPr>
                      <w:rFonts w:ascii="方正小标宋简体" w:eastAsia="方正小标宋简体" w:hAnsi="方正小标宋简体" w:cs="方正小标宋简体"/>
                      <w:b/>
                      <w:bCs/>
                      <w:color w:val="FF0000"/>
                      <w:sz w:val="44"/>
                      <w:szCs w:val="44"/>
                    </w:rPr>
                  </w:pPr>
                  <w:r>
                    <w:rPr>
                      <w:rFonts w:ascii="方正小标宋简体" w:eastAsia="方正小标宋简体" w:hAnsi="方正小标宋简体" w:cs="方正小标宋简体" w:hint="eastAsia"/>
                      <w:b/>
                      <w:bCs/>
                      <w:color w:val="FF0000"/>
                      <w:sz w:val="44"/>
                      <w:szCs w:val="44"/>
                    </w:rPr>
                    <w:t>重庆市</w:t>
                  </w:r>
                </w:p>
              </w:txbxContent>
            </v:textbox>
          </v:shape>
        </w:pict>
      </w:r>
    </w:p>
    <w:p w:rsidR="009C1E5C" w:rsidRDefault="009C1E5C">
      <w:pPr>
        <w:tabs>
          <w:tab w:val="left" w:pos="1045"/>
        </w:tabs>
        <w:spacing w:line="600" w:lineRule="exact"/>
        <w:rPr>
          <w:rFonts w:ascii="方正小标宋_GBK" w:eastAsia="方正小标宋_GBK"/>
          <w:b/>
          <w:color w:val="FF0000"/>
          <w:spacing w:val="-10"/>
          <w:w w:val="41"/>
          <w:sz w:val="130"/>
          <w:szCs w:val="130"/>
        </w:rPr>
        <w:sectPr w:rsidR="009C1E5C">
          <w:headerReference w:type="default" r:id="rId7"/>
          <w:footerReference w:type="even" r:id="rId8"/>
          <w:pgSz w:w="11906" w:h="16838"/>
          <w:pgMar w:top="1928" w:right="1531" w:bottom="1814" w:left="1531" w:header="851" w:footer="1418" w:gutter="0"/>
          <w:pgNumType w:fmt="numberInDash"/>
          <w:cols w:space="720"/>
          <w:docGrid w:type="lines" w:linePitch="312"/>
        </w:sect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345A45" w:rsidP="005125DE">
      <w:pPr>
        <w:ind w:rightChars="100" w:right="210"/>
        <w:jc w:val="center"/>
        <w:rPr>
          <w:rFonts w:ascii="方正楷体_GBK" w:eastAsia="方正楷体_GBK"/>
          <w:sz w:val="32"/>
          <w:szCs w:val="32"/>
        </w:rPr>
      </w:pPr>
      <w:r w:rsidRPr="00345A45">
        <w:rPr>
          <w:rFonts w:ascii="方正仿宋_GBK" w:eastAsia="方正仿宋_GBK"/>
          <w:sz w:val="36"/>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 o:spid="_x0000_s1027" type="#_x0000_t12" style="position:absolute;left:0;text-align:left;margin-left:207.95pt;margin-top:23.4pt;width:23.25pt;height:23.25pt;z-index:251656192" fillcolor="red" strokecolor="red" strokeweight="0">
            <v:textbox>
              <w:txbxContent>
                <w:p w:rsidR="009C1E5C" w:rsidRDefault="009C1E5C"/>
              </w:txbxContent>
            </v:textbox>
          </v:shape>
        </w:pict>
      </w:r>
      <w:r w:rsidR="00453688">
        <w:rPr>
          <w:rFonts w:ascii="方正仿宋_GBK" w:eastAsia="方正仿宋_GBK" w:hint="eastAsia"/>
          <w:sz w:val="32"/>
          <w:szCs w:val="32"/>
        </w:rPr>
        <w:t>涪敦办</w:t>
      </w:r>
      <w:r w:rsidR="00C7759D">
        <w:rPr>
          <w:rFonts w:ascii="方正仿宋_GBK" w:eastAsia="方正仿宋_GBK" w:hint="eastAsia"/>
          <w:sz w:val="32"/>
          <w:szCs w:val="32"/>
        </w:rPr>
        <w:t>发</w:t>
      </w:r>
      <w:r w:rsidR="009C1E5C">
        <w:rPr>
          <w:rFonts w:ascii="方正仿宋_GBK" w:eastAsia="方正仿宋_GBK" w:hint="eastAsia"/>
          <w:sz w:val="32"/>
          <w:szCs w:val="32"/>
        </w:rPr>
        <w:t>﹝</w:t>
      </w:r>
      <w:r w:rsidR="0015392B">
        <w:rPr>
          <w:rFonts w:ascii="方正仿宋_GBK" w:eastAsia="方正仿宋_GBK" w:hint="eastAsia"/>
          <w:sz w:val="32"/>
          <w:szCs w:val="32"/>
        </w:rPr>
        <w:t>202</w:t>
      </w:r>
      <w:r w:rsidR="009A273A">
        <w:rPr>
          <w:rFonts w:ascii="方正仿宋_GBK" w:eastAsia="方正仿宋_GBK" w:hint="eastAsia"/>
          <w:sz w:val="32"/>
          <w:szCs w:val="32"/>
        </w:rPr>
        <w:t>4</w:t>
      </w:r>
      <w:r w:rsidR="009C1E5C">
        <w:rPr>
          <w:rFonts w:ascii="方正仿宋_GBK" w:eastAsia="方正仿宋_GBK" w:hint="eastAsia"/>
          <w:sz w:val="32"/>
          <w:szCs w:val="32"/>
        </w:rPr>
        <w:t>﹞</w:t>
      </w:r>
      <w:r w:rsidR="009A273A">
        <w:rPr>
          <w:rFonts w:ascii="方正仿宋_GBK" w:eastAsia="方正仿宋_GBK" w:hint="eastAsia"/>
          <w:sz w:val="32"/>
          <w:szCs w:val="32"/>
        </w:rPr>
        <w:t>35</w:t>
      </w:r>
      <w:r w:rsidR="009C1E5C">
        <w:rPr>
          <w:rFonts w:ascii="方正仿宋_GBK" w:eastAsia="方正仿宋_GBK" w:hint="eastAsia"/>
          <w:sz w:val="32"/>
          <w:szCs w:val="32"/>
        </w:rPr>
        <w:t>号</w:t>
      </w:r>
    </w:p>
    <w:p w:rsidR="0015392B" w:rsidRPr="0015392B" w:rsidRDefault="00345A45" w:rsidP="0015392B">
      <w:r>
        <w:pict>
          <v:line id="直线 2" o:spid="_x0000_s1026" style="position:absolute;left:0;text-align:left;z-index:251655168" from="-3.6pt,3.6pt" to="200.5pt,3.6pt" strokecolor="red" strokeweight="2.5pt"/>
        </w:pict>
      </w:r>
      <w:r>
        <w:pict>
          <v:line id="直线 4" o:spid="_x0000_s1028" style="position:absolute;left:0;text-align:left;z-index:251657216" from="237.05pt,3.9pt" to="441.15pt,3.9pt" strokecolor="red" strokeweight="2.5pt"/>
        </w:pict>
      </w:r>
    </w:p>
    <w:p w:rsidR="0015392B" w:rsidRDefault="0015392B" w:rsidP="0015392B">
      <w:pPr>
        <w:rPr>
          <w:rFonts w:eastAsia="仿宋_GB2312"/>
          <w:b/>
          <w:sz w:val="32"/>
        </w:rPr>
      </w:pPr>
    </w:p>
    <w:p w:rsidR="0015392B" w:rsidRDefault="0015392B" w:rsidP="0015392B">
      <w:pPr>
        <w:rPr>
          <w:rFonts w:eastAsia="仿宋_GB2312"/>
          <w:b/>
          <w:sz w:val="32"/>
        </w:rPr>
      </w:pPr>
    </w:p>
    <w:p w:rsidR="0015392B" w:rsidRDefault="0015392B" w:rsidP="009A273A">
      <w:pPr>
        <w:spacing w:line="64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重庆市涪陵区人民政府敦仁街道办事处</w:t>
      </w:r>
    </w:p>
    <w:p w:rsidR="009A273A" w:rsidRPr="009A273A" w:rsidRDefault="009A273A" w:rsidP="009A273A">
      <w:pPr>
        <w:spacing w:line="640" w:lineRule="exact"/>
        <w:jc w:val="center"/>
        <w:rPr>
          <w:rFonts w:ascii="方正小标宋_GBK" w:eastAsia="方正小标宋_GBK"/>
          <w:sz w:val="44"/>
          <w:szCs w:val="44"/>
        </w:rPr>
      </w:pPr>
      <w:r w:rsidRPr="009A273A">
        <w:rPr>
          <w:rFonts w:ascii="方正小标宋_GBK" w:eastAsia="方正小标宋_GBK" w:hint="eastAsia"/>
          <w:sz w:val="44"/>
          <w:szCs w:val="44"/>
        </w:rPr>
        <w:t>关于印发全街商务领域推进打通消防</w:t>
      </w:r>
    </w:p>
    <w:p w:rsidR="009A273A" w:rsidRPr="009A273A" w:rsidRDefault="009A273A" w:rsidP="009A273A">
      <w:pPr>
        <w:spacing w:line="640" w:lineRule="exact"/>
        <w:jc w:val="center"/>
        <w:rPr>
          <w:rFonts w:ascii="方正小标宋_GBK" w:eastAsia="方正小标宋_GBK"/>
          <w:sz w:val="44"/>
          <w:szCs w:val="44"/>
        </w:rPr>
      </w:pPr>
      <w:r w:rsidRPr="009A273A">
        <w:rPr>
          <w:rFonts w:ascii="方正小标宋_GBK" w:eastAsia="方正小标宋_GBK" w:hint="eastAsia"/>
          <w:sz w:val="44"/>
          <w:szCs w:val="44"/>
        </w:rPr>
        <w:t>“生命通道”攻坚行动方案的通知</w:t>
      </w:r>
    </w:p>
    <w:p w:rsidR="0015392B" w:rsidRPr="00043F3B" w:rsidRDefault="0015392B" w:rsidP="0015392B">
      <w:pPr>
        <w:spacing w:line="640" w:lineRule="exact"/>
      </w:pPr>
    </w:p>
    <w:p w:rsidR="009A273A" w:rsidRPr="00B2085B" w:rsidRDefault="009A273A" w:rsidP="009A273A">
      <w:pPr>
        <w:spacing w:line="500" w:lineRule="exact"/>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sz w:val="32"/>
          <w:szCs w:val="32"/>
        </w:rPr>
        <w:t>街道各板块，各社区，重点商贸场所：</w:t>
      </w:r>
    </w:p>
    <w:p w:rsidR="009A273A" w:rsidRPr="00B2085B" w:rsidRDefault="009A273A" w:rsidP="009A273A">
      <w:pPr>
        <w:spacing w:line="500" w:lineRule="exact"/>
        <w:ind w:firstLineChars="200" w:firstLine="640"/>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sz w:val="32"/>
          <w:szCs w:val="32"/>
        </w:rPr>
        <w:t>现将《全街商务领域推进打通消防“生命通道”攻坚行动方案》印发给你们，请结合实际，认真组织实施。</w:t>
      </w:r>
    </w:p>
    <w:p w:rsidR="009A273A" w:rsidRPr="00B2085B" w:rsidRDefault="009A273A" w:rsidP="009A273A">
      <w:pPr>
        <w:spacing w:line="500" w:lineRule="exact"/>
        <w:ind w:firstLineChars="200" w:firstLine="640"/>
        <w:jc w:val="left"/>
        <w:rPr>
          <w:rFonts w:ascii="方正仿宋_GBK" w:eastAsia="方正仿宋_GBK" w:hAnsi="方正仿宋_GBK" w:cs="方正仿宋_GBK"/>
          <w:spacing w:val="-6"/>
          <w:sz w:val="32"/>
          <w:szCs w:val="32"/>
        </w:rPr>
      </w:pPr>
      <w:r w:rsidRPr="00B2085B">
        <w:rPr>
          <w:rFonts w:ascii="方正仿宋_GBK" w:eastAsia="方正仿宋_GBK" w:hAnsi="方正仿宋_GBK" w:cs="方正仿宋_GBK"/>
          <w:sz w:val="32"/>
          <w:szCs w:val="32"/>
        </w:rPr>
        <w:t>附件：</w:t>
      </w:r>
      <w:r w:rsidRPr="00B2085B">
        <w:rPr>
          <w:rFonts w:ascii="方正仿宋_GBK" w:eastAsia="方正仿宋_GBK" w:hAnsi="方正仿宋_GBK" w:cs="方正仿宋_GBK"/>
          <w:spacing w:val="-6"/>
          <w:sz w:val="32"/>
          <w:szCs w:val="32"/>
        </w:rPr>
        <w:t>商务领域推进打通“生命通道”安全隐患滚动排查台账</w:t>
      </w:r>
    </w:p>
    <w:p w:rsidR="009A273A" w:rsidRDefault="009A273A" w:rsidP="0015392B">
      <w:pPr>
        <w:tabs>
          <w:tab w:val="left" w:pos="0"/>
        </w:tabs>
        <w:spacing w:line="540" w:lineRule="exact"/>
        <w:ind w:firstLineChars="903" w:firstLine="2890"/>
        <w:rPr>
          <w:rFonts w:eastAsia="方正仿宋_GBK"/>
          <w:sz w:val="32"/>
          <w:szCs w:val="32"/>
        </w:rPr>
      </w:pPr>
    </w:p>
    <w:p w:rsidR="0015392B" w:rsidRPr="005B09C5" w:rsidRDefault="0015392B" w:rsidP="0015392B">
      <w:pPr>
        <w:tabs>
          <w:tab w:val="left" w:pos="0"/>
        </w:tabs>
        <w:spacing w:line="540" w:lineRule="exact"/>
        <w:ind w:firstLineChars="903" w:firstLine="2890"/>
        <w:rPr>
          <w:rFonts w:eastAsia="方正仿宋_GBK"/>
          <w:sz w:val="32"/>
          <w:szCs w:val="32"/>
        </w:rPr>
      </w:pPr>
      <w:r w:rsidRPr="005B09C5">
        <w:rPr>
          <w:rFonts w:eastAsia="方正仿宋_GBK" w:hint="eastAsia"/>
          <w:sz w:val="32"/>
          <w:szCs w:val="32"/>
        </w:rPr>
        <w:t>重庆市涪陵区人民政府敦仁街道办事处</w:t>
      </w:r>
    </w:p>
    <w:p w:rsidR="0015392B" w:rsidRPr="00037D7C" w:rsidRDefault="0015392B" w:rsidP="0015392B">
      <w:pPr>
        <w:tabs>
          <w:tab w:val="left" w:pos="0"/>
        </w:tabs>
        <w:spacing w:line="540" w:lineRule="exact"/>
        <w:ind w:firstLineChars="707" w:firstLine="2262"/>
        <w:rPr>
          <w:rFonts w:ascii="方正仿宋_GBK" w:eastAsia="方正仿宋_GBK"/>
          <w:sz w:val="32"/>
          <w:szCs w:val="32"/>
        </w:rPr>
      </w:pPr>
      <w:r w:rsidRPr="005B09C5">
        <w:rPr>
          <w:rFonts w:eastAsia="方正仿宋_GBK" w:hint="eastAsia"/>
          <w:sz w:val="32"/>
          <w:szCs w:val="32"/>
        </w:rPr>
        <w:t xml:space="preserve">    </w:t>
      </w:r>
      <w:r>
        <w:rPr>
          <w:rFonts w:ascii="方正仿宋_GBK" w:eastAsia="方正仿宋_GBK" w:hint="eastAsia"/>
          <w:sz w:val="32"/>
          <w:szCs w:val="32"/>
        </w:rPr>
        <w:t xml:space="preserve">　　 　</w:t>
      </w:r>
      <w:r w:rsidR="009A273A" w:rsidRPr="005B09C5">
        <w:rPr>
          <w:rFonts w:ascii="方正仿宋_GBK" w:eastAsia="方正仿宋_GBK" w:hint="eastAsia"/>
          <w:sz w:val="32"/>
          <w:szCs w:val="32"/>
        </w:rPr>
        <w:t>２０２</w:t>
      </w:r>
      <w:r w:rsidR="009A273A">
        <w:rPr>
          <w:rFonts w:ascii="方正仿宋_GBK" w:eastAsia="方正仿宋_GBK" w:hint="eastAsia"/>
          <w:sz w:val="32"/>
          <w:szCs w:val="32"/>
        </w:rPr>
        <w:t>４</w:t>
      </w:r>
      <w:r w:rsidR="009A273A" w:rsidRPr="005B09C5">
        <w:rPr>
          <w:rFonts w:ascii="方正仿宋_GBK" w:eastAsia="方正仿宋_GBK" w:hint="eastAsia"/>
          <w:sz w:val="32"/>
          <w:szCs w:val="32"/>
        </w:rPr>
        <w:t>年</w:t>
      </w:r>
      <w:r w:rsidR="009A273A">
        <w:rPr>
          <w:rFonts w:ascii="方正仿宋_GBK" w:eastAsia="方正仿宋_GBK" w:hint="eastAsia"/>
          <w:sz w:val="32"/>
          <w:szCs w:val="32"/>
        </w:rPr>
        <w:t>６</w:t>
      </w:r>
      <w:r w:rsidR="009A273A" w:rsidRPr="005B09C5">
        <w:rPr>
          <w:rFonts w:ascii="方正仿宋_GBK" w:eastAsia="方正仿宋_GBK" w:hint="eastAsia"/>
          <w:sz w:val="32"/>
          <w:szCs w:val="32"/>
        </w:rPr>
        <w:t>月</w:t>
      </w:r>
      <w:r w:rsidR="009A273A">
        <w:rPr>
          <w:rFonts w:ascii="方正仿宋_GBK" w:eastAsia="方正仿宋_GBK" w:hint="eastAsia"/>
          <w:sz w:val="32"/>
          <w:szCs w:val="32"/>
        </w:rPr>
        <w:t>１７</w:t>
      </w:r>
      <w:r w:rsidR="009A273A" w:rsidRPr="005B09C5">
        <w:rPr>
          <w:rFonts w:ascii="方正仿宋_GBK" w:eastAsia="方正仿宋_GBK" w:hint="eastAsia"/>
          <w:sz w:val="32"/>
          <w:szCs w:val="32"/>
        </w:rPr>
        <w:t>日</w:t>
      </w:r>
    </w:p>
    <w:p w:rsidR="0015392B" w:rsidRDefault="0015392B" w:rsidP="0015392B">
      <w:pPr>
        <w:ind w:firstLineChars="196" w:firstLine="627"/>
        <w:rPr>
          <w:rFonts w:ascii="方正仿宋_GBK" w:eastAsia="方正仿宋_GBK"/>
          <w:sz w:val="32"/>
          <w:szCs w:val="32"/>
        </w:rPr>
      </w:pPr>
      <w:r w:rsidRPr="00D9747D">
        <w:rPr>
          <w:rFonts w:ascii="方正仿宋_GBK" w:eastAsia="方正仿宋_GBK" w:hint="eastAsia"/>
          <w:sz w:val="32"/>
          <w:szCs w:val="32"/>
        </w:rPr>
        <w:t>(</w:t>
      </w:r>
      <w:r>
        <w:rPr>
          <w:rFonts w:ascii="方正仿宋_GBK" w:eastAsia="方正仿宋_GBK" w:hint="eastAsia"/>
          <w:sz w:val="32"/>
          <w:szCs w:val="32"/>
        </w:rPr>
        <w:t>此件</w:t>
      </w:r>
      <w:r w:rsidRPr="00D9747D">
        <w:rPr>
          <w:rFonts w:ascii="方正仿宋_GBK" w:eastAsia="方正仿宋_GBK" w:hint="eastAsia"/>
          <w:sz w:val="32"/>
          <w:szCs w:val="32"/>
        </w:rPr>
        <w:t>公开</w:t>
      </w:r>
      <w:r>
        <w:rPr>
          <w:rFonts w:ascii="方正仿宋_GBK" w:eastAsia="方正仿宋_GBK" w:hint="eastAsia"/>
          <w:sz w:val="32"/>
          <w:szCs w:val="32"/>
        </w:rPr>
        <w:t>发布</w:t>
      </w:r>
      <w:r w:rsidRPr="00D9747D">
        <w:rPr>
          <w:rFonts w:ascii="方正仿宋_GBK" w:eastAsia="方正仿宋_GBK" w:hint="eastAsia"/>
          <w:sz w:val="32"/>
          <w:szCs w:val="32"/>
        </w:rPr>
        <w:t>)</w:t>
      </w:r>
    </w:p>
    <w:p w:rsidR="009A273A" w:rsidRPr="00B2085B" w:rsidRDefault="009A273A" w:rsidP="009A273A">
      <w:pPr>
        <w:spacing w:line="579" w:lineRule="exact"/>
        <w:jc w:val="center"/>
        <w:rPr>
          <w:rFonts w:ascii="方正小标宋_GBK" w:eastAsia="方正小标宋_GBK" w:hAnsi="方正小标宋_GBK" w:cs="方正小标宋_GBK"/>
          <w:sz w:val="44"/>
          <w:szCs w:val="44"/>
        </w:rPr>
      </w:pPr>
      <w:r w:rsidRPr="00B2085B">
        <w:rPr>
          <w:rFonts w:ascii="方正小标宋_GBK" w:eastAsia="方正小标宋_GBK" w:hAnsi="方正小标宋_GBK" w:cs="方正小标宋_GBK" w:hint="eastAsia"/>
          <w:sz w:val="44"/>
          <w:szCs w:val="44"/>
        </w:rPr>
        <w:lastRenderedPageBreak/>
        <w:t>全街商务领域推进打通消防“生命通道”攻坚</w:t>
      </w:r>
    </w:p>
    <w:p w:rsidR="009A273A" w:rsidRPr="00B2085B" w:rsidRDefault="009A273A" w:rsidP="009A273A">
      <w:pPr>
        <w:spacing w:line="579" w:lineRule="exact"/>
        <w:jc w:val="center"/>
        <w:rPr>
          <w:rFonts w:ascii="方正小标宋_GBK" w:eastAsia="方正小标宋_GBK" w:hAnsi="方正小标宋_GBK" w:cs="方正小标宋_GBK"/>
          <w:spacing w:val="20"/>
          <w:sz w:val="44"/>
          <w:szCs w:val="44"/>
        </w:rPr>
      </w:pPr>
      <w:r w:rsidRPr="00B2085B">
        <w:rPr>
          <w:rFonts w:ascii="方正小标宋_GBK" w:eastAsia="方正小标宋_GBK" w:hAnsi="方正小标宋_GBK" w:cs="方正小标宋_GBK" w:hint="eastAsia"/>
          <w:spacing w:val="20"/>
          <w:sz w:val="44"/>
          <w:szCs w:val="44"/>
        </w:rPr>
        <w:t>行动方案</w:t>
      </w:r>
    </w:p>
    <w:p w:rsidR="009A273A" w:rsidRPr="00B2085B" w:rsidRDefault="009A273A" w:rsidP="009A273A">
      <w:pPr>
        <w:spacing w:line="579" w:lineRule="exact"/>
        <w:rPr>
          <w:rFonts w:ascii="方正仿宋_GBK" w:eastAsia="方正仿宋_GBK" w:hAnsi="方正仿宋_GBK" w:cs="方正仿宋_GBK"/>
          <w:sz w:val="32"/>
          <w:szCs w:val="32"/>
        </w:rPr>
      </w:pP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仿宋_GBK" w:eastAsia="方正仿宋_GBK" w:hAnsi="方正仿宋_GBK" w:cs="方正仿宋_GBK"/>
          <w:sz w:val="32"/>
          <w:szCs w:val="32"/>
        </w:rPr>
        <w:t>近年来，全</w:t>
      </w:r>
      <w:r w:rsidRPr="00B2085B">
        <w:rPr>
          <w:rFonts w:ascii="方正仿宋_GBK" w:eastAsia="方正仿宋_GBK" w:hAnsi="方正仿宋_GBK" w:cs="方正仿宋_GBK" w:hint="eastAsia"/>
          <w:sz w:val="32"/>
          <w:szCs w:val="32"/>
        </w:rPr>
        <w:t>街</w:t>
      </w:r>
      <w:r w:rsidRPr="00B2085B">
        <w:rPr>
          <w:rFonts w:ascii="方正仿宋_GBK" w:eastAsia="方正仿宋_GBK" w:hAnsi="方正仿宋_GBK" w:cs="方正仿宋_GBK"/>
          <w:sz w:val="32"/>
          <w:szCs w:val="32"/>
        </w:rPr>
        <w:t>持续开展打通“生命通道”行动，取得了积极成效，但占用、堵塞“生命通道”的现象仍屡禁不止，为进一步推进全</w:t>
      </w:r>
      <w:r w:rsidRPr="00B2085B">
        <w:rPr>
          <w:rFonts w:ascii="方正仿宋_GBK" w:eastAsia="方正仿宋_GBK" w:hAnsi="方正仿宋_GBK" w:cs="方正仿宋_GBK" w:hint="eastAsia"/>
          <w:sz w:val="32"/>
          <w:szCs w:val="32"/>
        </w:rPr>
        <w:t>街</w:t>
      </w:r>
      <w:r w:rsidRPr="00B2085B">
        <w:rPr>
          <w:rFonts w:ascii="方正仿宋_GBK" w:eastAsia="方正仿宋_GBK" w:hAnsi="方正仿宋_GBK" w:cs="方正仿宋_GBK"/>
          <w:sz w:val="32"/>
          <w:szCs w:val="32"/>
        </w:rPr>
        <w:t>商务领域打通“生命通道”行动，按照</w:t>
      </w:r>
      <w:r w:rsidRPr="00B2085B">
        <w:rPr>
          <w:rFonts w:ascii="方正仿宋_GBK" w:eastAsia="方正仿宋_GBK" w:hAnsi="方正仿宋_GBK" w:cs="方正仿宋_GBK" w:hint="eastAsia"/>
          <w:sz w:val="32"/>
          <w:szCs w:val="32"/>
        </w:rPr>
        <w:t>区商务委《全区商务领域推进打通消防“生命通道”攻坚行动方案》，</w:t>
      </w:r>
      <w:r w:rsidRPr="00B2085B">
        <w:rPr>
          <w:rFonts w:ascii="方正仿宋_GBK" w:eastAsia="方正仿宋_GBK" w:hAnsi="方正仿宋_GBK" w:cs="方正仿宋_GBK"/>
          <w:sz w:val="32"/>
          <w:szCs w:val="32"/>
        </w:rPr>
        <w:t>制定本方案。</w:t>
      </w:r>
    </w:p>
    <w:p w:rsidR="009A273A" w:rsidRPr="00B2085B" w:rsidRDefault="009A273A" w:rsidP="009A273A">
      <w:pPr>
        <w:spacing w:line="579" w:lineRule="exact"/>
        <w:ind w:firstLineChars="200" w:firstLine="640"/>
        <w:rPr>
          <w:rFonts w:ascii="方正黑体_GBK" w:eastAsia="方正黑体_GBK" w:hAnsi="方正黑体_GBK" w:cs="方正黑体_GBK"/>
          <w:sz w:val="32"/>
          <w:szCs w:val="32"/>
        </w:rPr>
      </w:pPr>
      <w:r w:rsidRPr="00B2085B">
        <w:rPr>
          <w:rFonts w:ascii="方正黑体_GBK" w:eastAsia="方正黑体_GBK" w:hAnsi="方正黑体_GBK" w:cs="方正黑体_GBK" w:hint="eastAsia"/>
          <w:sz w:val="32"/>
          <w:szCs w:val="32"/>
        </w:rPr>
        <w:t>一、总体目标</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仿宋_GBK" w:eastAsia="方正仿宋_GBK" w:hAnsi="方正仿宋_GBK" w:cs="方正仿宋_GBK"/>
          <w:sz w:val="32"/>
          <w:szCs w:val="32"/>
        </w:rPr>
        <w:t>认真贯彻习近平总书记关于消防安全、安全生产系列重要指示批示精神，深入落实消防安全</w:t>
      </w:r>
      <w:r w:rsidR="00476D7E">
        <w:rPr>
          <w:rFonts w:ascii="方正仿宋_GBK" w:eastAsia="方正仿宋_GBK" w:hAnsi="方正仿宋_GBK" w:cs="方正仿宋_GBK" w:hint="eastAsia"/>
          <w:sz w:val="32"/>
          <w:szCs w:val="32"/>
        </w:rPr>
        <w:t>生产</w:t>
      </w:r>
      <w:r w:rsidRPr="00B2085B">
        <w:rPr>
          <w:rFonts w:ascii="方正仿宋_GBK" w:eastAsia="方正仿宋_GBK" w:hAnsi="方正仿宋_GBK" w:cs="方正仿宋_GBK"/>
          <w:sz w:val="32"/>
          <w:szCs w:val="32"/>
        </w:rPr>
        <w:t>治本攻坚三年行动、</w:t>
      </w:r>
      <w:r w:rsidRPr="00B2085B">
        <w:rPr>
          <w:rFonts w:ascii="方正仿宋_GBK" w:eastAsia="方正仿宋_GBK" w:hAnsi="方正仿宋_GBK" w:cs="方正仿宋_GBK" w:hint="eastAsia"/>
          <w:sz w:val="32"/>
          <w:szCs w:val="32"/>
        </w:rPr>
        <w:t>涪陵区</w:t>
      </w:r>
      <w:r w:rsidRPr="00B2085B">
        <w:rPr>
          <w:rFonts w:ascii="方正仿宋_GBK" w:eastAsia="方正仿宋_GBK" w:hAnsi="方正仿宋_GBK" w:cs="方正仿宋_GBK"/>
          <w:sz w:val="32"/>
          <w:szCs w:val="32"/>
        </w:rPr>
        <w:t>推进打通消防“生命通道”攻坚行动，坚持人民至上、生命至上，坚持问题导向、底线思维，利用两年时间，坚决整治涉及商务领域占用、堵塞、封闭疏散通道、安全出口的问题隐患，坚决拆除商务领域人员密集场所门窗设置影响逃生和灭火救援的铁栅栏、铁丝网等障碍物，坚决清理妨碍消防车通行的障碍物，进一步建立健全从根本上消除事故隐患、从根本上解决问题的制度机制、责任链条和防控体系，全力守护“生命通道”畅通，切实保障人民群众生命财产安全。</w:t>
      </w:r>
    </w:p>
    <w:p w:rsidR="009A273A" w:rsidRPr="00B2085B" w:rsidRDefault="009A273A" w:rsidP="009A273A">
      <w:pPr>
        <w:spacing w:line="579" w:lineRule="exact"/>
        <w:ind w:firstLineChars="200" w:firstLine="640"/>
        <w:rPr>
          <w:rFonts w:ascii="方正黑体_GBK" w:eastAsia="方正黑体_GBK" w:hAnsi="方正黑体_GBK" w:cs="方正黑体_GBK"/>
          <w:sz w:val="32"/>
          <w:szCs w:val="32"/>
        </w:rPr>
      </w:pPr>
      <w:r w:rsidRPr="00B2085B">
        <w:rPr>
          <w:rFonts w:ascii="方正黑体_GBK" w:eastAsia="方正黑体_GBK" w:hAnsi="方正黑体_GBK" w:cs="方正黑体_GBK"/>
          <w:sz w:val="32"/>
          <w:szCs w:val="32"/>
        </w:rPr>
        <w:t>二、整治范围</w:t>
      </w:r>
    </w:p>
    <w:p w:rsidR="009A273A" w:rsidRPr="00B2085B" w:rsidRDefault="009A273A" w:rsidP="009A273A">
      <w:pPr>
        <w:spacing w:line="579" w:lineRule="exact"/>
        <w:ind w:firstLineChars="200" w:firstLine="640"/>
        <w:rPr>
          <w:rFonts w:ascii="方正楷体_GBK" w:eastAsia="方正楷体_GBK" w:hAnsi="方正仿宋_GBK" w:cs="方正仿宋_GBK"/>
          <w:sz w:val="32"/>
          <w:szCs w:val="32"/>
        </w:rPr>
      </w:pPr>
      <w:r w:rsidRPr="00B2085B">
        <w:rPr>
          <w:rFonts w:ascii="方正楷体_GBK" w:eastAsia="方正楷体_GBK" w:hAnsi="方正仿宋_GBK" w:cs="方正仿宋_GBK" w:hint="eastAsia"/>
          <w:sz w:val="32"/>
          <w:szCs w:val="32"/>
        </w:rPr>
        <w:t>（一）商务领域占用、堵塞消防车通道、消防救援场地。</w:t>
      </w:r>
    </w:p>
    <w:p w:rsidR="009A273A" w:rsidRPr="00B2085B" w:rsidRDefault="009A273A" w:rsidP="009A273A">
      <w:pPr>
        <w:spacing w:line="579" w:lineRule="exact"/>
        <w:ind w:firstLineChars="200" w:firstLine="640"/>
        <w:rPr>
          <w:rFonts w:ascii="方正楷体_GBK" w:eastAsia="方正楷体_GBK" w:hAnsi="方正仿宋_GBK" w:cs="方正仿宋_GBK"/>
          <w:sz w:val="32"/>
          <w:szCs w:val="32"/>
        </w:rPr>
      </w:pPr>
      <w:r w:rsidRPr="00B2085B">
        <w:rPr>
          <w:rFonts w:ascii="方正楷体_GBK" w:eastAsia="方正楷体_GBK" w:hAnsi="方正仿宋_GBK" w:cs="方正仿宋_GBK" w:hint="eastAsia"/>
          <w:sz w:val="32"/>
          <w:szCs w:val="32"/>
        </w:rPr>
        <w:t>（二）商务领域占用、堵塞、封闭建筑（场所）内部疏散通</w:t>
      </w:r>
      <w:r w:rsidRPr="00B2085B">
        <w:rPr>
          <w:rFonts w:ascii="方正楷体_GBK" w:eastAsia="方正楷体_GBK" w:hAnsi="方正仿宋_GBK" w:cs="方正仿宋_GBK" w:hint="eastAsia"/>
          <w:sz w:val="32"/>
          <w:szCs w:val="32"/>
        </w:rPr>
        <w:lastRenderedPageBreak/>
        <w:t>道、安全出口，竖向管井堆放杂物、防火封堵破坏，敞开式外廊堆放可燃杂物。</w:t>
      </w:r>
    </w:p>
    <w:p w:rsidR="009A273A" w:rsidRPr="00B2085B" w:rsidRDefault="009A273A" w:rsidP="009A273A">
      <w:pPr>
        <w:spacing w:line="579" w:lineRule="exact"/>
        <w:ind w:firstLineChars="200" w:firstLine="640"/>
        <w:rPr>
          <w:rFonts w:ascii="方正楷体_GBK" w:eastAsia="方正楷体_GBK" w:hAnsi="方正仿宋_GBK" w:cs="方正仿宋_GBK"/>
          <w:sz w:val="32"/>
          <w:szCs w:val="32"/>
        </w:rPr>
      </w:pPr>
      <w:r w:rsidRPr="00B2085B">
        <w:rPr>
          <w:rFonts w:ascii="方正楷体_GBK" w:eastAsia="方正楷体_GBK" w:hAnsi="方正仿宋_GBK" w:cs="方正仿宋_GBK" w:hint="eastAsia"/>
          <w:sz w:val="32"/>
          <w:szCs w:val="32"/>
        </w:rPr>
        <w:t>（三）商务领域人员密集场所门窗设置影响逃生和灭火救援的障碍物。</w:t>
      </w:r>
    </w:p>
    <w:p w:rsidR="009A273A" w:rsidRPr="00B2085B" w:rsidRDefault="009A273A" w:rsidP="009A273A">
      <w:pPr>
        <w:spacing w:line="579" w:lineRule="exact"/>
        <w:ind w:firstLineChars="200" w:firstLine="640"/>
        <w:rPr>
          <w:rFonts w:ascii="方正黑体_GBK" w:eastAsia="方正黑体_GBK" w:hAnsi="方正黑体_GBK" w:cs="方正黑体_GBK"/>
          <w:sz w:val="32"/>
          <w:szCs w:val="32"/>
        </w:rPr>
      </w:pPr>
      <w:r w:rsidRPr="00B2085B">
        <w:rPr>
          <w:rFonts w:ascii="方正黑体_GBK" w:eastAsia="方正黑体_GBK" w:hAnsi="方正黑体_GBK" w:cs="方正黑体_GBK"/>
          <w:sz w:val="32"/>
          <w:szCs w:val="32"/>
        </w:rPr>
        <w:t>三、重点任务</w:t>
      </w:r>
    </w:p>
    <w:p w:rsidR="009A273A" w:rsidRPr="00B2085B" w:rsidRDefault="009A273A" w:rsidP="009A273A">
      <w:pPr>
        <w:spacing w:line="579" w:lineRule="exact"/>
        <w:ind w:firstLineChars="200" w:firstLine="640"/>
        <w:rPr>
          <w:rFonts w:ascii="方正楷体_GBK" w:eastAsia="方正楷体_GBK" w:hAnsi="方正楷体_GB2312" w:cs="方正楷体_GB2312"/>
          <w:sz w:val="32"/>
          <w:szCs w:val="32"/>
        </w:rPr>
      </w:pPr>
      <w:r w:rsidRPr="00B2085B">
        <w:rPr>
          <w:rFonts w:ascii="方正楷体_GBK" w:eastAsia="方正楷体_GBK" w:hAnsi="方正楷体_GB2312" w:cs="方正楷体_GB2312" w:hint="eastAsia"/>
          <w:sz w:val="32"/>
          <w:szCs w:val="32"/>
        </w:rPr>
        <w:t>（一）开展滚动排查</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b/>
          <w:sz w:val="32"/>
          <w:szCs w:val="32"/>
        </w:rPr>
        <w:t>1．针对建筑（场所）内部疏散通道。</w:t>
      </w:r>
      <w:r w:rsidRPr="00B2085B">
        <w:rPr>
          <w:rFonts w:ascii="方正仿宋_GBK" w:eastAsia="方正仿宋_GBK" w:hAnsi="方正仿宋_GBK" w:cs="方正仿宋_GBK"/>
          <w:sz w:val="32"/>
          <w:szCs w:val="32"/>
        </w:rPr>
        <w:t>按照“条块结合”原则，各</w:t>
      </w:r>
      <w:r w:rsidRPr="00B2085B">
        <w:rPr>
          <w:rFonts w:ascii="方正仿宋_GBK" w:eastAsia="方正仿宋_GBK" w:hAnsi="方正仿宋_GBK" w:cs="方正仿宋_GBK" w:hint="eastAsia"/>
          <w:sz w:val="32"/>
          <w:szCs w:val="32"/>
        </w:rPr>
        <w:t>重点商贸企业</w:t>
      </w:r>
      <w:r w:rsidRPr="00B2085B">
        <w:rPr>
          <w:rFonts w:ascii="方正仿宋_GBK" w:eastAsia="方正仿宋_GBK" w:hAnsi="方正仿宋_GBK" w:cs="方正仿宋_GBK"/>
          <w:sz w:val="32"/>
          <w:szCs w:val="32"/>
        </w:rPr>
        <w:t>开展自查、排查。2024年6月底前，完成餐饮、住宿、商场超市、大型商业综合体、商品交易市场、会展等大众消防场所及汽车、二手车经销场所排查；2024年12月底前，积极配合有关部门完成涉及商务领域多业态经营场所排查；2025年6月底前，积极配合有关部门完成涉及商务领域的小商店、小餐饮、小旅店、小美容洗浴等“九小场所”排查。</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2</w:t>
      </w:r>
      <w:r w:rsidRPr="00B2085B">
        <w:rPr>
          <w:rFonts w:ascii="方正仿宋_GBK" w:eastAsia="方正仿宋_GBK" w:hAnsi="方正仿宋_GBK" w:cs="方正仿宋_GBK"/>
          <w:b/>
          <w:sz w:val="32"/>
          <w:szCs w:val="32"/>
        </w:rPr>
        <w:t>．针对商务领域人员密集场所门窗设置的影响逃生和灭火救援的障碍物。</w:t>
      </w:r>
      <w:r w:rsidRPr="00B2085B">
        <w:rPr>
          <w:rFonts w:ascii="方正仿宋_GBK" w:eastAsia="方正仿宋_GBK" w:hAnsi="方正仿宋_GBK" w:cs="方正仿宋_GBK"/>
          <w:sz w:val="32"/>
          <w:szCs w:val="32"/>
        </w:rPr>
        <w:t>重点围绕商务领域人员密集场所窗户设置固定的防盗网或铁栅栏，违规设置广告牌遮挡窗口影响逃生等行为，</w:t>
      </w:r>
      <w:r w:rsidRPr="00B2085B">
        <w:rPr>
          <w:rFonts w:ascii="方正仿宋_GBK" w:eastAsia="方正仿宋_GBK" w:hAnsi="方正仿宋_GBK" w:cs="方正仿宋_GBK" w:hint="eastAsia"/>
          <w:sz w:val="32"/>
          <w:szCs w:val="32"/>
        </w:rPr>
        <w:t>街道应急动员岗、经济发展岗等要</w:t>
      </w:r>
      <w:r w:rsidRPr="00B2085B">
        <w:rPr>
          <w:rFonts w:ascii="方正仿宋_GBK" w:eastAsia="方正仿宋_GBK" w:hAnsi="方正仿宋_GBK" w:cs="方正仿宋_GBK"/>
          <w:sz w:val="32"/>
          <w:szCs w:val="32"/>
        </w:rPr>
        <w:t>组织对本辖区商超、大型商业综合体、餐饮、住宿、商品交易市场、会展等重点场所及汽车、二手车经销场所开展排查，并建立台账；对发现涉及商务领域的重点场所问题，及时抄告相关行业主管部门，做到信息共享。2024年6月底前完成上述排查。</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3</w:t>
      </w:r>
      <w:r w:rsidRPr="00B2085B">
        <w:rPr>
          <w:rFonts w:ascii="方正仿宋_GBK" w:eastAsia="方正仿宋_GBK" w:hAnsi="方正仿宋_GBK" w:cs="方正仿宋_GBK"/>
          <w:b/>
          <w:sz w:val="32"/>
          <w:szCs w:val="32"/>
        </w:rPr>
        <w:t>．实施常态化滚动排查。</w:t>
      </w:r>
      <w:r w:rsidRPr="00B2085B">
        <w:rPr>
          <w:rFonts w:ascii="方正仿宋_GBK" w:eastAsia="方正仿宋_GBK" w:hAnsi="方正仿宋_GBK" w:cs="方正仿宋_GBK" w:hint="eastAsia"/>
          <w:sz w:val="32"/>
          <w:szCs w:val="32"/>
        </w:rPr>
        <w:t>街道</w:t>
      </w:r>
      <w:r w:rsidRPr="00B2085B">
        <w:rPr>
          <w:rFonts w:ascii="方正仿宋_GBK" w:eastAsia="方正仿宋_GBK" w:hAnsi="方正仿宋_GBK" w:cs="方正仿宋_GBK"/>
          <w:sz w:val="32"/>
          <w:szCs w:val="32"/>
        </w:rPr>
        <w:t>建立商务领域“生命通道”</w:t>
      </w:r>
      <w:r w:rsidRPr="00B2085B">
        <w:rPr>
          <w:rFonts w:ascii="方正仿宋_GBK" w:eastAsia="方正仿宋_GBK" w:hAnsi="方正仿宋_GBK" w:cs="方正仿宋_GBK"/>
          <w:sz w:val="32"/>
          <w:szCs w:val="32"/>
        </w:rPr>
        <w:lastRenderedPageBreak/>
        <w:t>滚动排查机制，配合消防救援部门对占堵消防车通道、人员密集场所违规设置影响逃生和灭火救援的障碍物等突出问题，常态化开展排查，动态更新问题清单、做到闭环管控。</w:t>
      </w:r>
    </w:p>
    <w:p w:rsidR="009A273A" w:rsidRPr="00B2085B" w:rsidRDefault="009A273A" w:rsidP="009A273A">
      <w:pPr>
        <w:spacing w:line="579" w:lineRule="exact"/>
        <w:ind w:firstLineChars="200" w:firstLine="640"/>
        <w:rPr>
          <w:rFonts w:ascii="方正楷体_GBK" w:eastAsia="方正楷体_GBK" w:hAnsi="方正楷体_GB2312" w:cs="方正楷体_GB2312"/>
          <w:sz w:val="32"/>
          <w:szCs w:val="32"/>
        </w:rPr>
      </w:pPr>
      <w:r w:rsidRPr="00B2085B">
        <w:rPr>
          <w:rFonts w:ascii="方正楷体_GBK" w:eastAsia="方正楷体_GBK" w:hAnsi="方正楷体_GB2312" w:cs="方正楷体_GB2312" w:hint="eastAsia"/>
          <w:sz w:val="32"/>
          <w:szCs w:val="32"/>
        </w:rPr>
        <w:t>（二）实施综合治理</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4</w:t>
      </w:r>
      <w:r w:rsidRPr="00B2085B">
        <w:rPr>
          <w:rFonts w:ascii="方正仿宋_GBK" w:eastAsia="方正仿宋_GBK" w:hAnsi="方正仿宋_GBK" w:cs="方正仿宋_GBK"/>
          <w:b/>
          <w:sz w:val="32"/>
          <w:szCs w:val="32"/>
        </w:rPr>
        <w:t>．深化“拆窗破网”工作。</w:t>
      </w:r>
      <w:r w:rsidRPr="00B2085B">
        <w:rPr>
          <w:rFonts w:ascii="方正仿宋_GBK" w:eastAsia="方正仿宋_GBK" w:hAnsi="方正仿宋_GBK" w:cs="方正仿宋_GBK"/>
          <w:sz w:val="32"/>
          <w:szCs w:val="32"/>
        </w:rPr>
        <w:t>对商务领域人员密集场所违规设置的影响逃生和灭火救援的障碍物，依法予以拆除。各</w:t>
      </w:r>
      <w:r w:rsidRPr="00B2085B">
        <w:rPr>
          <w:rFonts w:ascii="方正仿宋_GBK" w:eastAsia="方正仿宋_GBK" w:hAnsi="方正仿宋_GBK" w:cs="方正仿宋_GBK" w:hint="eastAsia"/>
          <w:sz w:val="32"/>
          <w:szCs w:val="32"/>
        </w:rPr>
        <w:t>重点商贸企业</w:t>
      </w:r>
      <w:r w:rsidRPr="00B2085B">
        <w:rPr>
          <w:rFonts w:ascii="方正仿宋_GBK" w:eastAsia="方正仿宋_GBK" w:hAnsi="方正仿宋_GBK" w:cs="方正仿宋_GBK"/>
          <w:sz w:val="32"/>
          <w:szCs w:val="32"/>
        </w:rPr>
        <w:t>要对照排查台账，主动拆除影响逃生和灭火救援的障碍物，对拒不拆除整改的，</w:t>
      </w:r>
      <w:r w:rsidRPr="00B2085B">
        <w:rPr>
          <w:rFonts w:ascii="方正仿宋_GBK" w:eastAsia="方正仿宋_GBK" w:hAnsi="方正仿宋_GBK" w:cs="方正仿宋_GBK" w:hint="eastAsia"/>
          <w:sz w:val="32"/>
          <w:szCs w:val="32"/>
        </w:rPr>
        <w:t>区级相关部门将</w:t>
      </w:r>
      <w:r w:rsidRPr="00B2085B">
        <w:rPr>
          <w:rFonts w:ascii="方正仿宋_GBK" w:eastAsia="方正仿宋_GBK" w:hAnsi="方正仿宋_GBK" w:cs="方正仿宋_GBK"/>
          <w:sz w:val="32"/>
          <w:szCs w:val="32"/>
        </w:rPr>
        <w:t>及时抄送街道和相关监管执法部门依法处理。2024年6月底前，商超、大型商业综合体、餐饮、住宿、商品交易市场、会展等重点场所及汽车、二手车经销场所要整治见底；2024年12月底前，涉及商务领域多业态经营场所，要整治见底；2025年6月底前，涉及商务领域的小商店、小餐饮、小旅店、小美容洗浴等“九小场所”，要整治见底。</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5</w:t>
      </w:r>
      <w:r w:rsidRPr="00B2085B">
        <w:rPr>
          <w:rFonts w:ascii="方正仿宋_GBK" w:eastAsia="方正仿宋_GBK" w:hAnsi="方正仿宋_GBK" w:cs="方正仿宋_GBK"/>
          <w:b/>
          <w:sz w:val="32"/>
          <w:szCs w:val="32"/>
        </w:rPr>
        <w:t>．加大部门执法整治强度。</w:t>
      </w:r>
      <w:r w:rsidRPr="00B2085B">
        <w:rPr>
          <w:rFonts w:ascii="方正仿宋_GBK" w:eastAsia="方正仿宋_GBK" w:hAnsi="方正仿宋_GBK" w:cs="方正仿宋_GBK"/>
          <w:sz w:val="32"/>
          <w:szCs w:val="32"/>
        </w:rPr>
        <w:t>针对严管整治对象，</w:t>
      </w:r>
      <w:r w:rsidRPr="00B2085B">
        <w:rPr>
          <w:rFonts w:ascii="方正仿宋_GBK" w:eastAsia="方正仿宋_GBK" w:hAnsi="方正仿宋_GBK" w:cs="方正仿宋_GBK" w:hint="eastAsia"/>
          <w:sz w:val="32"/>
          <w:szCs w:val="32"/>
        </w:rPr>
        <w:t>街道经济发展岗、应急动员岗将</w:t>
      </w:r>
      <w:r w:rsidRPr="00B2085B">
        <w:rPr>
          <w:rFonts w:ascii="方正仿宋_GBK" w:eastAsia="方正仿宋_GBK" w:hAnsi="方正仿宋_GBK" w:cs="方正仿宋_GBK"/>
          <w:sz w:val="32"/>
          <w:szCs w:val="32"/>
        </w:rPr>
        <w:t>加大检查力度，对发现的问题督促企业限期整改，做到“治理一处、巩固一处、销号一处”。对反复违规设置铁栅栏、防护网的，依法报请纳入消防安全失信行为，实施联合惩戒；构成犯罪的，依法移送有关部门追究刑事责任。</w:t>
      </w:r>
    </w:p>
    <w:p w:rsidR="009A273A" w:rsidRPr="00B2085B" w:rsidRDefault="009A273A" w:rsidP="009A273A">
      <w:pPr>
        <w:spacing w:line="579" w:lineRule="exact"/>
        <w:ind w:firstLineChars="200" w:firstLine="640"/>
        <w:rPr>
          <w:rFonts w:ascii="方正楷体_GBK" w:eastAsia="方正楷体_GBK" w:hAnsi="方正楷体_GB2312" w:cs="方正楷体_GB2312"/>
          <w:sz w:val="32"/>
          <w:szCs w:val="32"/>
        </w:rPr>
      </w:pPr>
      <w:r w:rsidRPr="00B2085B">
        <w:rPr>
          <w:rFonts w:ascii="方正楷体_GBK" w:eastAsia="方正楷体_GBK" w:hAnsi="方正楷体_GB2312" w:cs="方正楷体_GB2312" w:hint="eastAsia"/>
          <w:sz w:val="32"/>
          <w:szCs w:val="32"/>
        </w:rPr>
        <w:t>（三）深化宣传曝光</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6</w:t>
      </w:r>
      <w:r w:rsidRPr="00B2085B">
        <w:rPr>
          <w:rFonts w:ascii="方正仿宋_GBK" w:eastAsia="方正仿宋_GBK" w:hAnsi="方正仿宋_GBK" w:cs="方正仿宋_GBK"/>
          <w:b/>
          <w:sz w:val="32"/>
          <w:szCs w:val="32"/>
        </w:rPr>
        <w:t>．加强知识宣传。</w:t>
      </w:r>
      <w:r w:rsidRPr="00B2085B">
        <w:rPr>
          <w:rFonts w:ascii="方正仿宋_GBK" w:eastAsia="方正仿宋_GBK" w:hAnsi="方正仿宋_GBK" w:cs="方正仿宋_GBK"/>
          <w:sz w:val="32"/>
          <w:szCs w:val="32"/>
        </w:rPr>
        <w:t>各</w:t>
      </w:r>
      <w:r w:rsidRPr="00B2085B">
        <w:rPr>
          <w:rFonts w:ascii="方正仿宋_GBK" w:eastAsia="方正仿宋_GBK" w:hAnsi="方正仿宋_GBK" w:cs="方正仿宋_GBK" w:hint="eastAsia"/>
          <w:sz w:val="32"/>
          <w:szCs w:val="32"/>
        </w:rPr>
        <w:t>重点商贸企业</w:t>
      </w:r>
      <w:r w:rsidRPr="00B2085B">
        <w:rPr>
          <w:rFonts w:ascii="方正仿宋_GBK" w:eastAsia="方正仿宋_GBK" w:hAnsi="方正仿宋_GBK" w:cs="方正仿宋_GBK"/>
          <w:sz w:val="32"/>
          <w:szCs w:val="32"/>
        </w:rPr>
        <w:t>要通过广播、电视、报纸、网站等传统媒体和各类新媒体平台，广泛</w:t>
      </w:r>
      <w:r w:rsidRPr="00B2085B">
        <w:rPr>
          <w:rFonts w:ascii="方正仿宋_GBK" w:eastAsia="方正仿宋_GBK" w:hAnsi="方正仿宋_GBK" w:cs="方正仿宋_GBK" w:hint="eastAsia"/>
          <w:sz w:val="32"/>
          <w:szCs w:val="32"/>
        </w:rPr>
        <w:t>学习</w:t>
      </w:r>
      <w:r w:rsidRPr="00B2085B">
        <w:rPr>
          <w:rFonts w:ascii="方正仿宋_GBK" w:eastAsia="方正仿宋_GBK" w:hAnsi="方正仿宋_GBK" w:cs="方正仿宋_GBK"/>
          <w:sz w:val="32"/>
          <w:szCs w:val="32"/>
        </w:rPr>
        <w:t>打通商务领域消防“生命通道”的重要意义</w:t>
      </w:r>
      <w:r w:rsidRPr="00B2085B">
        <w:rPr>
          <w:rFonts w:ascii="方正仿宋_GBK" w:eastAsia="方正仿宋_GBK" w:hAnsi="方正仿宋_GBK" w:cs="方正仿宋_GBK" w:hint="eastAsia"/>
          <w:sz w:val="32"/>
          <w:szCs w:val="32"/>
        </w:rPr>
        <w:t>；</w:t>
      </w:r>
      <w:r w:rsidRPr="00B2085B">
        <w:rPr>
          <w:rFonts w:ascii="方正仿宋_GBK" w:eastAsia="方正仿宋_GBK" w:hAnsi="方正仿宋_GBK" w:cs="方正仿宋_GBK"/>
          <w:sz w:val="32"/>
          <w:szCs w:val="32"/>
        </w:rPr>
        <w:t>发动商贸企业员工宣传消防知识，</w:t>
      </w:r>
      <w:r w:rsidRPr="00B2085B">
        <w:rPr>
          <w:rFonts w:ascii="方正仿宋_GBK" w:eastAsia="方正仿宋_GBK" w:hAnsi="方正仿宋_GBK" w:cs="方正仿宋_GBK"/>
          <w:sz w:val="32"/>
          <w:szCs w:val="32"/>
        </w:rPr>
        <w:lastRenderedPageBreak/>
        <w:t>引导广大群众共同维护商务领域消防“生命通道”安全畅通。</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7</w:t>
      </w:r>
      <w:r w:rsidRPr="00B2085B">
        <w:rPr>
          <w:rFonts w:ascii="方正仿宋_GBK" w:eastAsia="方正仿宋_GBK" w:hAnsi="方正仿宋_GBK" w:cs="方正仿宋_GBK"/>
          <w:b/>
          <w:sz w:val="32"/>
          <w:szCs w:val="32"/>
        </w:rPr>
        <w:t>．强化警示教育。</w:t>
      </w:r>
      <w:r w:rsidRPr="00B2085B">
        <w:rPr>
          <w:rFonts w:ascii="方正仿宋_GBK" w:eastAsia="方正仿宋_GBK" w:hAnsi="方正仿宋_GBK" w:cs="方正仿宋_GBK"/>
          <w:sz w:val="32"/>
          <w:szCs w:val="32"/>
        </w:rPr>
        <w:t>各</w:t>
      </w:r>
      <w:r w:rsidRPr="00B2085B">
        <w:rPr>
          <w:rFonts w:ascii="方正仿宋_GBK" w:eastAsia="方正仿宋_GBK" w:hAnsi="方正仿宋_GBK" w:cs="方正仿宋_GBK" w:hint="eastAsia"/>
          <w:sz w:val="32"/>
          <w:szCs w:val="32"/>
        </w:rPr>
        <w:t>重点商贸企业要</w:t>
      </w:r>
      <w:r w:rsidRPr="00B2085B">
        <w:rPr>
          <w:rFonts w:ascii="方正仿宋_GBK" w:eastAsia="方正仿宋_GBK" w:hAnsi="方正仿宋_GBK" w:cs="方正仿宋_GBK"/>
          <w:sz w:val="32"/>
          <w:szCs w:val="32"/>
        </w:rPr>
        <w:t>播放火灾典型案例警示片，抓好员工安全教育培训，讲清利害关系和法律责任，开展代入式、情景式警示教育，推动以案示警、以案为戒、以案促改。</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8</w:t>
      </w:r>
      <w:r w:rsidRPr="00B2085B">
        <w:rPr>
          <w:rFonts w:ascii="方正仿宋_GBK" w:eastAsia="方正仿宋_GBK" w:hAnsi="方正仿宋_GBK" w:cs="方正仿宋_GBK"/>
          <w:b/>
          <w:sz w:val="32"/>
          <w:szCs w:val="32"/>
        </w:rPr>
        <w:t>．加大曝光力度。</w:t>
      </w:r>
      <w:r w:rsidRPr="00B2085B">
        <w:rPr>
          <w:rFonts w:ascii="方正仿宋_GBK" w:eastAsia="方正仿宋_GBK" w:hAnsi="方正仿宋_GBK" w:cs="方正仿宋_GBK"/>
          <w:sz w:val="32"/>
          <w:szCs w:val="32"/>
        </w:rPr>
        <w:t>广泛发动群众举报身边涉及商务领域消防“生命通道”的隐患问题和违法行为，形成全民参与的浓厚氛围。</w:t>
      </w:r>
    </w:p>
    <w:p w:rsidR="009A273A" w:rsidRPr="00B2085B" w:rsidRDefault="009A273A" w:rsidP="009A273A">
      <w:pPr>
        <w:spacing w:line="579" w:lineRule="exact"/>
        <w:ind w:firstLineChars="200" w:firstLine="640"/>
        <w:rPr>
          <w:rFonts w:ascii="方正楷体_GBK" w:eastAsia="方正楷体_GBK" w:hAnsi="方正楷体_GB2312" w:cs="方正楷体_GB2312"/>
          <w:sz w:val="32"/>
          <w:szCs w:val="32"/>
        </w:rPr>
      </w:pPr>
      <w:r w:rsidRPr="00B2085B">
        <w:rPr>
          <w:rFonts w:ascii="方正楷体_GBK" w:eastAsia="方正楷体_GBK" w:hAnsi="方正楷体_GB2312" w:cs="方正楷体_GB2312" w:hint="eastAsia"/>
          <w:sz w:val="32"/>
          <w:szCs w:val="32"/>
        </w:rPr>
        <w:t>（四）加强长效监管</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9</w:t>
      </w:r>
      <w:r w:rsidRPr="00B2085B">
        <w:rPr>
          <w:rFonts w:ascii="方正仿宋_GBK" w:eastAsia="方正仿宋_GBK" w:hAnsi="方正仿宋_GBK" w:cs="方正仿宋_GBK"/>
          <w:b/>
          <w:sz w:val="32"/>
          <w:szCs w:val="32"/>
        </w:rPr>
        <w:t>．固化消防车通道联合执法机制。</w:t>
      </w:r>
      <w:r w:rsidRPr="00B2085B">
        <w:rPr>
          <w:rFonts w:ascii="方正仿宋_GBK" w:eastAsia="方正仿宋_GBK" w:hAnsi="方正仿宋_GBK" w:cs="方正仿宋_GBK" w:hint="eastAsia"/>
          <w:sz w:val="32"/>
          <w:szCs w:val="32"/>
        </w:rPr>
        <w:t>街道各涉及岗位、各社区要积极</w:t>
      </w:r>
      <w:r w:rsidRPr="00B2085B">
        <w:rPr>
          <w:rFonts w:ascii="方正仿宋_GBK" w:eastAsia="方正仿宋_GBK" w:hAnsi="方正仿宋_GBK" w:cs="方正仿宋_GBK"/>
          <w:sz w:val="32"/>
          <w:szCs w:val="32"/>
        </w:rPr>
        <w:t>配合消防、城市管理等部门固化落实前期消防车通道联合执法措施，定期开展联合检查行动，加大处罚、曝光力度，强化执法信息共享，切实做到常抓不懈。</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hint="eastAsia"/>
          <w:b/>
          <w:sz w:val="32"/>
          <w:szCs w:val="32"/>
        </w:rPr>
        <w:t>10</w:t>
      </w:r>
      <w:r w:rsidRPr="00B2085B">
        <w:rPr>
          <w:rFonts w:ascii="方正仿宋_GBK" w:eastAsia="方正仿宋_GBK" w:hAnsi="方正仿宋_GBK" w:cs="方正仿宋_GBK"/>
          <w:b/>
          <w:sz w:val="32"/>
          <w:szCs w:val="32"/>
        </w:rPr>
        <w:t>．加强消防“生命通道”常态监管。</w:t>
      </w:r>
      <w:r w:rsidRPr="00B2085B">
        <w:rPr>
          <w:rFonts w:ascii="方正仿宋_GBK" w:eastAsia="方正仿宋_GBK" w:hAnsi="方正仿宋_GBK" w:cs="方正仿宋_GBK" w:hint="eastAsia"/>
          <w:sz w:val="32"/>
          <w:szCs w:val="32"/>
        </w:rPr>
        <w:t>街道各涉及岗位将</w:t>
      </w:r>
      <w:r w:rsidRPr="00B2085B">
        <w:rPr>
          <w:rFonts w:ascii="方正仿宋_GBK" w:eastAsia="方正仿宋_GBK" w:hAnsi="方正仿宋_GBK" w:cs="方正仿宋_GBK"/>
          <w:sz w:val="32"/>
          <w:szCs w:val="32"/>
        </w:rPr>
        <w:t>加大对商务领域占用、堵塞、封闭疏散通道、安全出口等行为的查处力度。对商务领域未经批准建设各种建（构）筑物等占堵消防车通道和消防救援场地的违法行为积极配合相关监管执法部门加强整治。</w:t>
      </w:r>
    </w:p>
    <w:p w:rsidR="009A273A" w:rsidRPr="00B2085B" w:rsidRDefault="009A273A" w:rsidP="009A273A">
      <w:pPr>
        <w:spacing w:line="579" w:lineRule="exact"/>
        <w:ind w:firstLineChars="200" w:firstLine="643"/>
        <w:rPr>
          <w:rFonts w:ascii="方正仿宋_GBK" w:eastAsia="方正仿宋_GBK" w:hAnsi="方正仿宋_GBK" w:cs="方正仿宋_GBK"/>
          <w:sz w:val="32"/>
          <w:szCs w:val="32"/>
        </w:rPr>
      </w:pPr>
      <w:r w:rsidRPr="00B2085B">
        <w:rPr>
          <w:rFonts w:ascii="方正仿宋_GBK" w:eastAsia="方正仿宋_GBK" w:hAnsi="方正仿宋_GBK" w:cs="方正仿宋_GBK"/>
          <w:b/>
          <w:sz w:val="32"/>
          <w:szCs w:val="32"/>
        </w:rPr>
        <w:t>1</w:t>
      </w:r>
      <w:r w:rsidRPr="00B2085B">
        <w:rPr>
          <w:rFonts w:ascii="方正仿宋_GBK" w:eastAsia="方正仿宋_GBK" w:hAnsi="方正仿宋_GBK" w:cs="方正仿宋_GBK" w:hint="eastAsia"/>
          <w:b/>
          <w:sz w:val="32"/>
          <w:szCs w:val="32"/>
        </w:rPr>
        <w:t>1</w:t>
      </w:r>
      <w:r w:rsidRPr="00B2085B">
        <w:rPr>
          <w:rFonts w:ascii="方正仿宋_GBK" w:eastAsia="方正仿宋_GBK" w:hAnsi="方正仿宋_GBK" w:cs="方正仿宋_GBK"/>
          <w:b/>
          <w:sz w:val="32"/>
          <w:szCs w:val="32"/>
        </w:rPr>
        <w:t>．构建行业部门齐抓共管机制。</w:t>
      </w:r>
      <w:r w:rsidRPr="00B2085B">
        <w:rPr>
          <w:rFonts w:ascii="方正仿宋_GBK" w:eastAsia="方正仿宋_GBK" w:hAnsi="方正仿宋_GBK" w:cs="方正仿宋_GBK"/>
          <w:sz w:val="32"/>
          <w:szCs w:val="32"/>
        </w:rPr>
        <w:t>落实“三管三必须”要求，</w:t>
      </w:r>
      <w:r w:rsidRPr="00B2085B">
        <w:rPr>
          <w:rFonts w:ascii="方正仿宋_GBK" w:eastAsia="方正仿宋_GBK" w:hAnsi="方正仿宋_GBK" w:cs="方正仿宋_GBK" w:hint="eastAsia"/>
          <w:sz w:val="32"/>
          <w:szCs w:val="32"/>
        </w:rPr>
        <w:t>街道经济发展岗</w:t>
      </w:r>
      <w:r w:rsidRPr="00B2085B">
        <w:rPr>
          <w:rFonts w:ascii="方正仿宋_GBK" w:eastAsia="方正仿宋_GBK" w:hAnsi="方正仿宋_GBK" w:cs="方正仿宋_GBK"/>
          <w:sz w:val="32"/>
          <w:szCs w:val="32"/>
        </w:rPr>
        <w:t>将商务领域消防“生命通道”纳入日常检查、督查重要内容</w:t>
      </w:r>
      <w:r w:rsidRPr="00B2085B">
        <w:rPr>
          <w:rFonts w:ascii="方正仿宋_GBK" w:eastAsia="方正仿宋_GBK" w:hAnsi="方正仿宋_GBK" w:cs="方正仿宋_GBK" w:hint="eastAsia"/>
          <w:sz w:val="32"/>
          <w:szCs w:val="32"/>
        </w:rPr>
        <w:t>。各重点商贸企业要落实消防安全主体责任，</w:t>
      </w:r>
      <w:r w:rsidRPr="00B2085B">
        <w:rPr>
          <w:rFonts w:ascii="方正仿宋_GBK" w:eastAsia="方正仿宋_GBK" w:hAnsi="方正仿宋_GBK" w:cs="方正仿宋_GBK"/>
          <w:sz w:val="32"/>
          <w:szCs w:val="32"/>
        </w:rPr>
        <w:t>不断提升消防“生命通道”规范化管理水平。</w:t>
      </w:r>
    </w:p>
    <w:p w:rsidR="009A273A" w:rsidRPr="00B2085B" w:rsidRDefault="009A273A" w:rsidP="009A273A">
      <w:pPr>
        <w:spacing w:line="579" w:lineRule="exact"/>
        <w:ind w:firstLineChars="200" w:firstLine="640"/>
        <w:rPr>
          <w:rFonts w:ascii="方正黑体_GBK" w:eastAsia="方正黑体_GBK" w:hAnsi="方正黑体_GBK" w:cs="方正黑体_GBK"/>
          <w:sz w:val="32"/>
          <w:szCs w:val="32"/>
        </w:rPr>
      </w:pPr>
      <w:r w:rsidRPr="00B2085B">
        <w:rPr>
          <w:rFonts w:ascii="方正黑体_GBK" w:eastAsia="方正黑体_GBK" w:hAnsi="方正黑体_GBK" w:cs="方正黑体_GBK"/>
          <w:sz w:val="32"/>
          <w:szCs w:val="32"/>
        </w:rPr>
        <w:t>四、时间安排</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楷体_GBK" w:eastAsia="方正楷体_GBK" w:hAnsi="方正楷体_GB2312" w:cs="方正楷体_GB2312" w:hint="eastAsia"/>
          <w:sz w:val="32"/>
          <w:szCs w:val="32"/>
        </w:rPr>
        <w:lastRenderedPageBreak/>
        <w:t>（一）部署推进阶段（2024年6月10日前）。</w:t>
      </w:r>
      <w:r w:rsidRPr="00B2085B">
        <w:rPr>
          <w:rFonts w:ascii="方正仿宋_GBK" w:eastAsia="方正仿宋_GBK" w:hAnsi="方正仿宋_GBK" w:cs="方正仿宋_GBK" w:hint="eastAsia"/>
          <w:sz w:val="32"/>
          <w:szCs w:val="32"/>
        </w:rPr>
        <w:t>街道</w:t>
      </w:r>
      <w:r w:rsidRPr="00B2085B">
        <w:rPr>
          <w:rFonts w:ascii="方正仿宋_GBK" w:eastAsia="方正仿宋_GBK" w:hAnsi="方正仿宋_GBK" w:cs="方正仿宋_GBK"/>
          <w:sz w:val="32"/>
          <w:szCs w:val="32"/>
        </w:rPr>
        <w:t>结合实际制定本辖区商务领域推进打通消防“生命通道”方案或细化措施，明确职责分工，及时进行部署推进。</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楷体_GBK" w:eastAsia="方正楷体_GBK" w:hAnsi="方正楷体_GB2312" w:cs="方正楷体_GB2312" w:hint="eastAsia"/>
          <w:sz w:val="32"/>
          <w:szCs w:val="32"/>
        </w:rPr>
        <w:t>（二）排查整治阶段（2025年11月底前）。</w:t>
      </w:r>
      <w:r w:rsidRPr="00B2085B">
        <w:rPr>
          <w:rFonts w:ascii="方正仿宋_GBK" w:eastAsia="方正仿宋_GBK" w:hAnsi="方正仿宋_GBK" w:cs="方正仿宋_GBK"/>
          <w:sz w:val="32"/>
          <w:szCs w:val="32"/>
        </w:rPr>
        <w:t>各</w:t>
      </w:r>
      <w:r w:rsidRPr="00B2085B">
        <w:rPr>
          <w:rFonts w:ascii="方正仿宋_GBK" w:eastAsia="方正仿宋_GBK" w:hAnsi="方正仿宋_GBK" w:cs="方正仿宋_GBK" w:hint="eastAsia"/>
          <w:sz w:val="32"/>
          <w:szCs w:val="32"/>
        </w:rPr>
        <w:t>重点商贸企业</w:t>
      </w:r>
      <w:r w:rsidRPr="00B2085B">
        <w:rPr>
          <w:rFonts w:ascii="方正仿宋_GBK" w:eastAsia="方正仿宋_GBK" w:hAnsi="方正仿宋_GBK" w:cs="方正仿宋_GBK"/>
          <w:sz w:val="32"/>
          <w:szCs w:val="32"/>
        </w:rPr>
        <w:t>开展自查排查，建立问题清单，分类制定整改计划，科学确定整治目标、整改时限，有序推进整治攻坚。</w:t>
      </w:r>
      <w:r w:rsidRPr="00B2085B">
        <w:rPr>
          <w:rFonts w:ascii="方正仿宋_GBK" w:eastAsia="方正仿宋_GBK" w:hAnsi="方正仿宋_GBK" w:cs="方正仿宋_GBK" w:hint="eastAsia"/>
          <w:sz w:val="32"/>
          <w:szCs w:val="32"/>
        </w:rPr>
        <w:t>街道各岗位、各社区要</w:t>
      </w:r>
      <w:r w:rsidRPr="00B2085B">
        <w:rPr>
          <w:rFonts w:ascii="方正仿宋_GBK" w:eastAsia="方正仿宋_GBK" w:hAnsi="方正仿宋_GBK" w:cs="方正仿宋_GBK"/>
          <w:sz w:val="32"/>
          <w:szCs w:val="32"/>
        </w:rPr>
        <w:t>充分发动</w:t>
      </w:r>
      <w:r w:rsidRPr="00B2085B">
        <w:rPr>
          <w:rFonts w:ascii="方正仿宋_GBK" w:eastAsia="方正仿宋_GBK" w:hAnsi="方正仿宋_GBK" w:cs="方正仿宋_GBK" w:hint="eastAsia"/>
          <w:sz w:val="32"/>
          <w:szCs w:val="32"/>
        </w:rPr>
        <w:t>基层网格力量等</w:t>
      </w:r>
      <w:r w:rsidRPr="00B2085B">
        <w:rPr>
          <w:rFonts w:ascii="方正仿宋_GBK" w:eastAsia="方正仿宋_GBK" w:hAnsi="方正仿宋_GBK" w:cs="方正仿宋_GBK"/>
          <w:sz w:val="32"/>
          <w:szCs w:val="32"/>
        </w:rPr>
        <w:t>参与排查，并做好排查人员业务培训指导，确保各项任务落地见效。</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楷体_GBK" w:eastAsia="方正楷体_GBK" w:hAnsi="方正楷体_GB2312" w:cs="方正楷体_GB2312" w:hint="eastAsia"/>
          <w:sz w:val="32"/>
          <w:szCs w:val="32"/>
        </w:rPr>
        <w:t>（三）巩固提升阶段（2025年12月底前）。</w:t>
      </w:r>
      <w:r w:rsidRPr="00B2085B">
        <w:rPr>
          <w:rFonts w:ascii="方正仿宋_GBK" w:eastAsia="方正仿宋_GBK" w:hAnsi="方正仿宋_GBK" w:cs="方正仿宋_GBK" w:hint="eastAsia"/>
          <w:sz w:val="32"/>
          <w:szCs w:val="32"/>
        </w:rPr>
        <w:t>街道将</w:t>
      </w:r>
      <w:r w:rsidRPr="00B2085B">
        <w:rPr>
          <w:rFonts w:ascii="方正仿宋_GBK" w:eastAsia="方正仿宋_GBK" w:hAnsi="方正仿宋_GBK" w:cs="方正仿宋_GBK"/>
          <w:sz w:val="32"/>
          <w:szCs w:val="32"/>
        </w:rPr>
        <w:t>坚持边整治、边调研、边总结，对存在的普遍性、系统性问题进行梳理研究，加强全链条、全过程管控，健全完善确保商务领域消防“生命通道”畅通的长效机制。</w:t>
      </w:r>
    </w:p>
    <w:p w:rsidR="009A273A" w:rsidRPr="00B2085B" w:rsidRDefault="009A273A" w:rsidP="009A273A">
      <w:pPr>
        <w:spacing w:line="579" w:lineRule="exact"/>
        <w:ind w:firstLineChars="200" w:firstLine="640"/>
        <w:rPr>
          <w:rFonts w:ascii="方正黑体_GBK" w:eastAsia="方正黑体_GBK" w:hAnsi="方正黑体_GBK" w:cs="方正黑体_GBK"/>
          <w:sz w:val="32"/>
          <w:szCs w:val="32"/>
        </w:rPr>
      </w:pPr>
      <w:r w:rsidRPr="00B2085B">
        <w:rPr>
          <w:rFonts w:ascii="方正黑体_GBK" w:eastAsia="方正黑体_GBK" w:hAnsi="方正黑体_GBK" w:cs="方正黑体_GBK"/>
          <w:sz w:val="32"/>
          <w:szCs w:val="32"/>
        </w:rPr>
        <w:t>五、工作要求</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楷体_GBK" w:eastAsia="方正楷体_GBK" w:hAnsi="方正楷体_GB2312" w:cs="方正楷体_GB2312" w:hint="eastAsia"/>
          <w:sz w:val="32"/>
          <w:szCs w:val="32"/>
        </w:rPr>
        <w:t>（一）加强组织领导。</w:t>
      </w:r>
      <w:r w:rsidRPr="00B2085B">
        <w:rPr>
          <w:rFonts w:ascii="方正仿宋_GBK" w:eastAsia="方正仿宋_GBK" w:hAnsi="方正仿宋_GBK" w:cs="方正仿宋_GBK" w:hint="eastAsia"/>
          <w:sz w:val="32"/>
          <w:szCs w:val="32"/>
        </w:rPr>
        <w:t>街道各岗位、各社区、重点商贸企业</w:t>
      </w:r>
      <w:r w:rsidRPr="00B2085B">
        <w:rPr>
          <w:rFonts w:ascii="方正仿宋_GBK" w:eastAsia="方正仿宋_GBK" w:hAnsi="方正仿宋_GBK" w:cs="方正仿宋_GBK"/>
          <w:sz w:val="32"/>
          <w:szCs w:val="32"/>
        </w:rPr>
        <w:t>要提高政治站位，坚持人民至上、生命至上，加强对推进商务领域消防“生命通道”整治工作的组织领导，</w:t>
      </w:r>
      <w:r w:rsidRPr="00B2085B">
        <w:rPr>
          <w:rFonts w:ascii="方正仿宋_GBK" w:eastAsia="方正仿宋_GBK" w:hAnsi="方正仿宋_GBK" w:cs="方正仿宋_GBK" w:hint="eastAsia"/>
          <w:sz w:val="32"/>
          <w:szCs w:val="32"/>
        </w:rPr>
        <w:t>确保整治效果落地见效</w:t>
      </w:r>
      <w:r w:rsidRPr="00B2085B">
        <w:rPr>
          <w:rFonts w:ascii="方正仿宋_GBK" w:eastAsia="方正仿宋_GBK" w:hAnsi="方正仿宋_GBK" w:cs="方正仿宋_GBK"/>
          <w:sz w:val="32"/>
          <w:szCs w:val="32"/>
        </w:rPr>
        <w:t>。</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楷体_GBK" w:eastAsia="方正楷体_GBK" w:hAnsi="方正楷体_GB2312" w:cs="方正楷体_GB2312" w:hint="eastAsia"/>
          <w:sz w:val="32"/>
          <w:szCs w:val="32"/>
        </w:rPr>
        <w:t>（二）坚持统筹推进。</w:t>
      </w:r>
      <w:r w:rsidRPr="00B2085B">
        <w:rPr>
          <w:rFonts w:ascii="方正仿宋_GBK" w:eastAsia="方正仿宋_GBK" w:hAnsi="方正仿宋_GBK" w:cs="方正仿宋_GBK" w:hint="eastAsia"/>
          <w:sz w:val="32"/>
          <w:szCs w:val="32"/>
        </w:rPr>
        <w:t>街道</w:t>
      </w:r>
      <w:r w:rsidRPr="00B2085B">
        <w:rPr>
          <w:rFonts w:ascii="方正仿宋_GBK" w:eastAsia="方正仿宋_GBK" w:hAnsi="方正仿宋_GBK" w:cs="方正仿宋_GBK"/>
          <w:sz w:val="32"/>
          <w:szCs w:val="32"/>
        </w:rPr>
        <w:t>将推进打通商务领域消防“生命通道”工作与安全生产治本攻坚三年行动等重点任务统筹结合、同步推进。</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楷体_GBK" w:eastAsia="方正楷体_GBK" w:hAnsi="方正楷体_GB2312" w:cs="方正楷体_GB2312" w:hint="eastAsia"/>
          <w:sz w:val="32"/>
          <w:szCs w:val="32"/>
        </w:rPr>
        <w:t>（三）全面压实责任。</w:t>
      </w:r>
      <w:r w:rsidRPr="00B2085B">
        <w:rPr>
          <w:rFonts w:ascii="方正仿宋_GBK" w:eastAsia="方正仿宋_GBK" w:hAnsi="方正仿宋_GBK" w:cs="方正仿宋_GBK" w:hint="eastAsia"/>
          <w:sz w:val="32"/>
          <w:szCs w:val="32"/>
        </w:rPr>
        <w:t>街道</w:t>
      </w:r>
      <w:r w:rsidRPr="00B2085B">
        <w:rPr>
          <w:rFonts w:ascii="方正仿宋_GBK" w:eastAsia="方正仿宋_GBK" w:hAnsi="方正仿宋_GBK" w:cs="方正仿宋_GBK"/>
          <w:sz w:val="32"/>
          <w:szCs w:val="32"/>
        </w:rPr>
        <w:t>将把打通消防“生命通道”纳入督查检查范畴，作为年度安全生产和消防工作考核的重要内容。</w:t>
      </w:r>
      <w:r w:rsidRPr="00B2085B">
        <w:rPr>
          <w:rFonts w:ascii="方正仿宋_GBK" w:eastAsia="方正仿宋_GBK" w:hAnsi="方正仿宋_GBK" w:cs="方正仿宋_GBK"/>
          <w:sz w:val="32"/>
          <w:szCs w:val="32"/>
        </w:rPr>
        <w:lastRenderedPageBreak/>
        <w:t>对行动迟缓、工作敷衍的，坚决予以通报批评、约谈警示。对推进打通消防“生命通道”不力导致发生较大及以上亡人火灾事故的，依法依规依纪进行追责问责。</w:t>
      </w:r>
    </w:p>
    <w:p w:rsidR="009A273A" w:rsidRPr="00B2085B" w:rsidRDefault="009A273A" w:rsidP="009A273A">
      <w:pPr>
        <w:spacing w:line="579" w:lineRule="exact"/>
        <w:ind w:firstLineChars="200" w:firstLine="640"/>
        <w:rPr>
          <w:rFonts w:ascii="方正仿宋_GBK" w:eastAsia="方正仿宋_GBK" w:hAnsi="方正仿宋_GBK" w:cs="方正仿宋_GBK"/>
          <w:sz w:val="32"/>
          <w:szCs w:val="32"/>
        </w:rPr>
      </w:pPr>
      <w:r w:rsidRPr="00B2085B">
        <w:rPr>
          <w:rFonts w:ascii="方正仿宋_GBK" w:eastAsia="方正仿宋_GBK" w:hAnsi="方正仿宋_GBK" w:cs="方正仿宋_GBK"/>
          <w:sz w:val="32"/>
          <w:szCs w:val="32"/>
        </w:rPr>
        <w:t>请各</w:t>
      </w:r>
      <w:r w:rsidRPr="00B2085B">
        <w:rPr>
          <w:rFonts w:ascii="方正仿宋_GBK" w:eastAsia="方正仿宋_GBK" w:hAnsi="方正仿宋_GBK" w:cs="方正仿宋_GBK" w:hint="eastAsia"/>
          <w:sz w:val="32"/>
          <w:szCs w:val="32"/>
        </w:rPr>
        <w:t>社区、重点商贸企业</w:t>
      </w:r>
      <w:r w:rsidRPr="00B2085B">
        <w:rPr>
          <w:rFonts w:ascii="方正仿宋_GBK" w:eastAsia="方正仿宋_GBK" w:hAnsi="方正仿宋_GBK" w:cs="方正仿宋_GBK"/>
          <w:sz w:val="32"/>
          <w:szCs w:val="32"/>
        </w:rPr>
        <w:t>于2024年6月20</w:t>
      </w:r>
      <w:r w:rsidRPr="00B2085B">
        <w:rPr>
          <w:rFonts w:ascii="方正仿宋_GBK" w:eastAsia="方正仿宋_GBK" w:hAnsi="方正仿宋_GBK" w:cs="方正仿宋_GBK" w:hint="eastAsia"/>
          <w:sz w:val="32"/>
          <w:szCs w:val="32"/>
        </w:rPr>
        <w:t>日</w:t>
      </w:r>
      <w:r w:rsidRPr="00B2085B">
        <w:rPr>
          <w:rFonts w:ascii="方正仿宋_GBK" w:eastAsia="方正仿宋_GBK" w:hAnsi="方正仿宋_GBK" w:cs="方正仿宋_GBK"/>
          <w:sz w:val="32"/>
          <w:szCs w:val="32"/>
        </w:rPr>
        <w:t>前将滚动排查台账（见附件）报送</w:t>
      </w:r>
      <w:r w:rsidRPr="00B2085B">
        <w:rPr>
          <w:rFonts w:ascii="方正仿宋_GBK" w:eastAsia="方正仿宋_GBK" w:hAnsi="方正仿宋_GBK" w:cs="方正仿宋_GBK" w:hint="eastAsia"/>
          <w:sz w:val="32"/>
          <w:szCs w:val="32"/>
        </w:rPr>
        <w:t>经济发展岗</w:t>
      </w:r>
      <w:r w:rsidRPr="00B2085B">
        <w:rPr>
          <w:rFonts w:ascii="方正仿宋_GBK" w:eastAsia="方正仿宋_GBK" w:hAnsi="方正仿宋_GBK" w:cs="方正仿宋_GBK"/>
          <w:sz w:val="32"/>
          <w:szCs w:val="32"/>
        </w:rPr>
        <w:t>，联系人：</w:t>
      </w:r>
      <w:r w:rsidRPr="00B2085B">
        <w:rPr>
          <w:rFonts w:ascii="方正仿宋_GBK" w:eastAsia="方正仿宋_GBK" w:hAnsi="方正仿宋_GBK" w:cs="方正仿宋_GBK" w:hint="eastAsia"/>
          <w:sz w:val="32"/>
          <w:szCs w:val="32"/>
        </w:rPr>
        <w:t>凌子铭</w:t>
      </w:r>
      <w:r w:rsidRPr="00B2085B">
        <w:rPr>
          <w:rFonts w:ascii="方正仿宋_GBK" w:eastAsia="方正仿宋_GBK" w:hAnsi="方正仿宋_GBK" w:cs="方正仿宋_GBK"/>
          <w:sz w:val="32"/>
          <w:szCs w:val="32"/>
        </w:rPr>
        <w:t>，联系电话：</w:t>
      </w:r>
      <w:r w:rsidRPr="00B2085B">
        <w:rPr>
          <w:rFonts w:ascii="方正仿宋_GBK" w:eastAsia="方正仿宋_GBK" w:hAnsi="方正仿宋_GBK" w:cs="方正仿宋_GBK" w:hint="eastAsia"/>
          <w:sz w:val="32"/>
          <w:szCs w:val="32"/>
        </w:rPr>
        <w:t>61039526</w:t>
      </w:r>
      <w:r w:rsidRPr="00B2085B">
        <w:rPr>
          <w:rFonts w:ascii="方正仿宋_GBK" w:eastAsia="方正仿宋_GBK" w:hAnsi="方正仿宋_GBK" w:cs="方正仿宋_GBK"/>
          <w:sz w:val="32"/>
          <w:szCs w:val="32"/>
        </w:rPr>
        <w:t>。</w:t>
      </w:r>
    </w:p>
    <w:p w:rsidR="0015392B" w:rsidRPr="00CD595E" w:rsidRDefault="0015392B" w:rsidP="0015392B">
      <w:pPr>
        <w:ind w:firstLineChars="196" w:firstLine="627"/>
        <w:rPr>
          <w:rFonts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9A273A" w:rsidRDefault="009A273A" w:rsidP="0015392B">
      <w:pPr>
        <w:ind w:firstLineChars="196" w:firstLine="627"/>
        <w:rPr>
          <w:rFonts w:ascii="方正仿宋_GBK" w:eastAsia="方正仿宋_GBK"/>
          <w:sz w:val="32"/>
          <w:szCs w:val="32"/>
        </w:rPr>
        <w:sectPr w:rsidR="009A273A" w:rsidSect="00C7759D">
          <w:type w:val="continuous"/>
          <w:pgSz w:w="11906" w:h="16838"/>
          <w:pgMar w:top="2098" w:right="1531" w:bottom="1985" w:left="1531" w:header="851" w:footer="1418" w:gutter="0"/>
          <w:pgNumType w:fmt="numberInDash"/>
          <w:cols w:space="720"/>
          <w:docGrid w:type="lines" w:linePitch="312"/>
        </w:sectPr>
      </w:pPr>
    </w:p>
    <w:p w:rsidR="009A273A" w:rsidRPr="00B2085B" w:rsidRDefault="009A273A" w:rsidP="009A273A">
      <w:pPr>
        <w:jc w:val="left"/>
        <w:rPr>
          <w:rFonts w:ascii="方正黑体_GBK" w:eastAsia="方正黑体_GBK" w:cs="方正黑体_GBK"/>
          <w:sz w:val="32"/>
          <w:szCs w:val="32"/>
        </w:rPr>
      </w:pPr>
      <w:r w:rsidRPr="00B2085B">
        <w:rPr>
          <w:rFonts w:ascii="方正黑体_GBK" w:eastAsia="方正黑体_GBK" w:cs="方正黑体_GBK" w:hint="eastAsia"/>
          <w:sz w:val="32"/>
          <w:szCs w:val="32"/>
        </w:rPr>
        <w:lastRenderedPageBreak/>
        <w:t>附件</w:t>
      </w:r>
      <w:r>
        <w:rPr>
          <w:rFonts w:ascii="方正黑体_GBK" w:eastAsia="方正黑体_GBK" w:cs="方正黑体_GBK" w:hint="eastAsia"/>
          <w:sz w:val="32"/>
          <w:szCs w:val="32"/>
        </w:rPr>
        <w:t>：</w:t>
      </w:r>
    </w:p>
    <w:p w:rsidR="009A273A" w:rsidRPr="00B2085B" w:rsidRDefault="009A273A" w:rsidP="009A273A">
      <w:pPr>
        <w:jc w:val="center"/>
        <w:rPr>
          <w:rFonts w:eastAsia="方正小标宋_GBK"/>
          <w:sz w:val="44"/>
          <w:szCs w:val="44"/>
        </w:rPr>
      </w:pPr>
      <w:r w:rsidRPr="00B2085B">
        <w:rPr>
          <w:rFonts w:eastAsia="方正小标宋_GBK"/>
          <w:sz w:val="44"/>
          <w:szCs w:val="44"/>
        </w:rPr>
        <w:t>商务领域</w:t>
      </w:r>
      <w:r w:rsidRPr="00B2085B">
        <w:rPr>
          <w:rFonts w:eastAsia="方正小标宋_GBK" w:hint="eastAsia"/>
          <w:sz w:val="44"/>
          <w:szCs w:val="44"/>
        </w:rPr>
        <w:t>推进打通“生命通道”安全隐患滚动排查</w:t>
      </w:r>
      <w:r w:rsidRPr="00B2085B">
        <w:rPr>
          <w:rFonts w:eastAsia="方正小标宋_GBK"/>
          <w:sz w:val="44"/>
          <w:szCs w:val="44"/>
        </w:rPr>
        <w:t>台账</w:t>
      </w:r>
    </w:p>
    <w:p w:rsidR="009A273A" w:rsidRPr="00B2085B" w:rsidRDefault="009A273A" w:rsidP="009A273A">
      <w:pPr>
        <w:autoSpaceDE w:val="0"/>
        <w:autoSpaceDN w:val="0"/>
        <w:adjustRightInd w:val="0"/>
        <w:rPr>
          <w:rFonts w:eastAsia="方正楷体_GBK"/>
          <w:color w:val="000000"/>
          <w:kern w:val="0"/>
          <w:sz w:val="24"/>
          <w:szCs w:val="24"/>
        </w:rPr>
      </w:pPr>
      <w:r w:rsidRPr="00B2085B">
        <w:rPr>
          <w:rFonts w:eastAsia="方正楷体_GBK" w:hint="eastAsia"/>
          <w:color w:val="000000"/>
          <w:kern w:val="0"/>
          <w:sz w:val="24"/>
          <w:szCs w:val="24"/>
        </w:rPr>
        <w:t xml:space="preserve">　　</w:t>
      </w:r>
      <w:r w:rsidRPr="00B2085B">
        <w:rPr>
          <w:rFonts w:eastAsia="方正楷体_GBK"/>
          <w:color w:val="000000"/>
          <w:kern w:val="0"/>
          <w:sz w:val="24"/>
          <w:szCs w:val="24"/>
        </w:rPr>
        <w:t>报送单位：</w:t>
      </w:r>
      <w:r w:rsidRPr="00B2085B">
        <w:rPr>
          <w:rFonts w:eastAsia="方正楷体_GBK" w:hint="eastAsia"/>
          <w:color w:val="000000"/>
          <w:kern w:val="0"/>
          <w:sz w:val="24"/>
          <w:szCs w:val="24"/>
        </w:rPr>
        <w:t xml:space="preserve">             </w:t>
      </w:r>
      <w:r w:rsidRPr="00B2085B">
        <w:rPr>
          <w:rFonts w:eastAsia="方正楷体_GBK" w:hint="eastAsia"/>
          <w:color w:val="000000"/>
          <w:kern w:val="0"/>
          <w:sz w:val="24"/>
          <w:szCs w:val="24"/>
        </w:rPr>
        <w:t xml:space="preserve">　　　　</w:t>
      </w:r>
      <w:r w:rsidRPr="00B2085B">
        <w:rPr>
          <w:rFonts w:eastAsia="方正楷体_GBK" w:hint="eastAsia"/>
          <w:color w:val="000000"/>
          <w:kern w:val="0"/>
          <w:sz w:val="24"/>
          <w:szCs w:val="24"/>
        </w:rPr>
        <w:t xml:space="preserve">   </w:t>
      </w:r>
      <w:r w:rsidRPr="00B2085B">
        <w:rPr>
          <w:rFonts w:eastAsia="方正楷体_GBK" w:hint="eastAsia"/>
          <w:color w:val="000000"/>
          <w:kern w:val="0"/>
          <w:sz w:val="24"/>
          <w:szCs w:val="24"/>
        </w:rPr>
        <w:t xml:space="preserve">　　　　</w:t>
      </w:r>
      <w:r w:rsidRPr="00B2085B">
        <w:rPr>
          <w:rFonts w:eastAsia="方正楷体_GBK" w:hint="eastAsia"/>
          <w:color w:val="000000"/>
          <w:kern w:val="0"/>
          <w:sz w:val="24"/>
          <w:szCs w:val="24"/>
        </w:rPr>
        <w:t xml:space="preserve">  </w:t>
      </w:r>
      <w:r w:rsidRPr="00B2085B">
        <w:rPr>
          <w:rFonts w:eastAsia="方正楷体_GBK"/>
          <w:color w:val="000000"/>
          <w:kern w:val="0"/>
          <w:sz w:val="24"/>
          <w:szCs w:val="24"/>
        </w:rPr>
        <w:t>报送人：</w:t>
      </w:r>
      <w:r w:rsidRPr="00B2085B">
        <w:rPr>
          <w:rFonts w:eastAsia="方正楷体_GBK"/>
          <w:color w:val="000000"/>
          <w:kern w:val="0"/>
          <w:sz w:val="24"/>
          <w:szCs w:val="24"/>
        </w:rPr>
        <w:t xml:space="preserve">         </w:t>
      </w:r>
      <w:r w:rsidRPr="00B2085B">
        <w:rPr>
          <w:rFonts w:eastAsia="方正楷体_GBK" w:hint="eastAsia"/>
          <w:color w:val="000000"/>
          <w:kern w:val="0"/>
          <w:sz w:val="24"/>
          <w:szCs w:val="24"/>
        </w:rPr>
        <w:t xml:space="preserve">　　</w:t>
      </w:r>
      <w:r w:rsidRPr="00B2085B">
        <w:rPr>
          <w:rFonts w:eastAsia="方正楷体_GBK"/>
          <w:color w:val="000000"/>
          <w:kern w:val="0"/>
          <w:sz w:val="24"/>
          <w:szCs w:val="24"/>
        </w:rPr>
        <w:t xml:space="preserve">          </w:t>
      </w:r>
      <w:r w:rsidRPr="00B2085B">
        <w:rPr>
          <w:rFonts w:eastAsia="方正楷体_GBK" w:hint="eastAsia"/>
          <w:color w:val="000000"/>
          <w:kern w:val="0"/>
          <w:sz w:val="24"/>
          <w:szCs w:val="24"/>
        </w:rPr>
        <w:t xml:space="preserve">   </w:t>
      </w:r>
      <w:r w:rsidRPr="00B2085B">
        <w:rPr>
          <w:rFonts w:eastAsia="方正楷体_GBK"/>
          <w:color w:val="000000"/>
          <w:kern w:val="0"/>
          <w:sz w:val="24"/>
          <w:szCs w:val="24"/>
        </w:rPr>
        <w:t xml:space="preserve">  </w:t>
      </w:r>
      <w:r w:rsidRPr="00B2085B">
        <w:rPr>
          <w:rFonts w:eastAsia="方正楷体_GBK"/>
          <w:color w:val="000000"/>
          <w:kern w:val="0"/>
          <w:sz w:val="24"/>
          <w:szCs w:val="24"/>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1299"/>
        <w:gridCol w:w="2428"/>
        <w:gridCol w:w="1643"/>
        <w:gridCol w:w="1694"/>
        <w:gridCol w:w="1071"/>
        <w:gridCol w:w="1811"/>
        <w:gridCol w:w="1309"/>
      </w:tblGrid>
      <w:tr w:rsidR="009A273A" w:rsidRPr="00B2085B" w:rsidTr="006D1D77">
        <w:trPr>
          <w:trHeight w:val="808"/>
          <w:jc w:val="center"/>
        </w:trPr>
        <w:tc>
          <w:tcPr>
            <w:tcW w:w="1383"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序号</w:t>
            </w:r>
          </w:p>
        </w:tc>
        <w:tc>
          <w:tcPr>
            <w:tcW w:w="1299"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企业</w:t>
            </w:r>
            <w:r w:rsidRPr="00B2085B">
              <w:rPr>
                <w:rFonts w:eastAsia="方正黑体_GBK"/>
                <w:sz w:val="28"/>
                <w:szCs w:val="28"/>
              </w:rPr>
              <w:t>/</w:t>
            </w:r>
            <w:r w:rsidRPr="00B2085B">
              <w:rPr>
                <w:rFonts w:eastAsia="方正黑体_GBK"/>
                <w:sz w:val="28"/>
                <w:szCs w:val="28"/>
              </w:rPr>
              <w:t>单位名称</w:t>
            </w:r>
          </w:p>
        </w:tc>
        <w:tc>
          <w:tcPr>
            <w:tcW w:w="2428"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存在</w:t>
            </w:r>
          </w:p>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隐患</w:t>
            </w:r>
          </w:p>
        </w:tc>
        <w:tc>
          <w:tcPr>
            <w:tcW w:w="1643"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整改</w:t>
            </w:r>
          </w:p>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措施</w:t>
            </w:r>
          </w:p>
        </w:tc>
        <w:tc>
          <w:tcPr>
            <w:tcW w:w="1694"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整改</w:t>
            </w:r>
          </w:p>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时限</w:t>
            </w:r>
          </w:p>
        </w:tc>
        <w:tc>
          <w:tcPr>
            <w:tcW w:w="1071"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整改</w:t>
            </w:r>
          </w:p>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责任人</w:t>
            </w:r>
          </w:p>
        </w:tc>
        <w:tc>
          <w:tcPr>
            <w:tcW w:w="1811"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整改</w:t>
            </w:r>
          </w:p>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完成情况</w:t>
            </w:r>
          </w:p>
        </w:tc>
        <w:tc>
          <w:tcPr>
            <w:tcW w:w="1309" w:type="dxa"/>
            <w:vAlign w:val="center"/>
          </w:tcPr>
          <w:p w:rsidR="009A273A" w:rsidRPr="00B2085B" w:rsidRDefault="009A273A" w:rsidP="006D1D77">
            <w:pPr>
              <w:snapToGrid w:val="0"/>
              <w:spacing w:line="360" w:lineRule="exact"/>
              <w:jc w:val="center"/>
              <w:rPr>
                <w:rFonts w:eastAsia="方正黑体_GBK"/>
                <w:sz w:val="28"/>
                <w:szCs w:val="28"/>
              </w:rPr>
            </w:pPr>
            <w:r w:rsidRPr="00B2085B">
              <w:rPr>
                <w:rFonts w:eastAsia="方正黑体_GBK"/>
                <w:sz w:val="28"/>
                <w:szCs w:val="28"/>
              </w:rPr>
              <w:t>备注</w:t>
            </w:r>
          </w:p>
        </w:tc>
      </w:tr>
      <w:tr w:rsidR="009A273A" w:rsidRPr="00B2085B" w:rsidTr="006D1D77">
        <w:trPr>
          <w:trHeight w:val="2604"/>
          <w:jc w:val="center"/>
        </w:trPr>
        <w:tc>
          <w:tcPr>
            <w:tcW w:w="1383" w:type="dxa"/>
            <w:vAlign w:val="center"/>
          </w:tcPr>
          <w:p w:rsidR="009A273A" w:rsidRPr="00B2085B" w:rsidRDefault="009A273A" w:rsidP="006D1D77">
            <w:pPr>
              <w:spacing w:line="400" w:lineRule="exact"/>
              <w:jc w:val="center"/>
              <w:rPr>
                <w:rFonts w:eastAsia="方正仿宋_GBK"/>
                <w:color w:val="000000"/>
                <w:sz w:val="24"/>
                <w:szCs w:val="24"/>
              </w:rPr>
            </w:pPr>
            <w:r w:rsidRPr="00B2085B">
              <w:rPr>
                <w:rFonts w:eastAsia="方正仿宋_GBK"/>
                <w:color w:val="000000"/>
                <w:sz w:val="24"/>
                <w:szCs w:val="24"/>
              </w:rPr>
              <w:t>1</w:t>
            </w:r>
          </w:p>
        </w:tc>
        <w:tc>
          <w:tcPr>
            <w:tcW w:w="1299" w:type="dxa"/>
            <w:vAlign w:val="center"/>
          </w:tcPr>
          <w:p w:rsidR="009A273A" w:rsidRPr="00B2085B" w:rsidRDefault="009A273A" w:rsidP="006D1D77">
            <w:pPr>
              <w:spacing w:line="400" w:lineRule="exact"/>
              <w:jc w:val="center"/>
              <w:rPr>
                <w:rFonts w:eastAsia="方正仿宋_GBK"/>
                <w:color w:val="000000"/>
                <w:sz w:val="24"/>
                <w:szCs w:val="24"/>
              </w:rPr>
            </w:pPr>
            <w:r w:rsidRPr="00B2085B">
              <w:rPr>
                <w:rFonts w:eastAsia="方正仿宋_GBK"/>
                <w:color w:val="000000"/>
                <w:sz w:val="24"/>
                <w:szCs w:val="24"/>
              </w:rPr>
              <w:t>XX</w:t>
            </w:r>
            <w:r w:rsidRPr="00B2085B">
              <w:rPr>
                <w:rFonts w:eastAsia="方正仿宋_GBK"/>
                <w:color w:val="000000"/>
                <w:sz w:val="24"/>
                <w:szCs w:val="24"/>
              </w:rPr>
              <w:t>企业</w:t>
            </w:r>
          </w:p>
        </w:tc>
        <w:tc>
          <w:tcPr>
            <w:tcW w:w="2428" w:type="dxa"/>
            <w:vAlign w:val="center"/>
          </w:tcPr>
          <w:p w:rsidR="009A273A" w:rsidRPr="00B2085B" w:rsidRDefault="009A273A" w:rsidP="006D1D77">
            <w:pPr>
              <w:spacing w:line="400" w:lineRule="exact"/>
              <w:rPr>
                <w:rFonts w:eastAsia="方正仿宋_GBK"/>
                <w:color w:val="000000"/>
                <w:sz w:val="24"/>
                <w:szCs w:val="24"/>
              </w:rPr>
            </w:pPr>
            <w:r w:rsidRPr="00B2085B">
              <w:rPr>
                <w:rFonts w:eastAsia="方正仿宋_GBK"/>
                <w:color w:val="000000"/>
                <w:sz w:val="24"/>
                <w:szCs w:val="24"/>
              </w:rPr>
              <w:t>窗户违规设置固定的防盗网或铁栅栏</w:t>
            </w:r>
            <w:r w:rsidRPr="00B2085B">
              <w:rPr>
                <w:rFonts w:eastAsia="方正仿宋_GBK"/>
                <w:color w:val="000000"/>
                <w:sz w:val="24"/>
                <w:szCs w:val="24"/>
              </w:rPr>
              <w:t>/</w:t>
            </w:r>
            <w:r w:rsidRPr="00B2085B">
              <w:rPr>
                <w:rFonts w:eastAsia="方正仿宋_GBK"/>
                <w:color w:val="000000"/>
                <w:sz w:val="24"/>
                <w:szCs w:val="24"/>
              </w:rPr>
              <w:t>违规设置广告牌遮挡窗口影响逃生</w:t>
            </w:r>
            <w:r w:rsidRPr="00B2085B">
              <w:rPr>
                <w:rFonts w:eastAsia="方正仿宋_GBK"/>
                <w:color w:val="000000"/>
                <w:sz w:val="24"/>
                <w:szCs w:val="24"/>
              </w:rPr>
              <w:t>/</w:t>
            </w:r>
            <w:r w:rsidRPr="00B2085B">
              <w:rPr>
                <w:rFonts w:eastAsia="方正仿宋_GBK"/>
                <w:color w:val="000000"/>
                <w:sz w:val="24"/>
                <w:szCs w:val="24"/>
              </w:rPr>
              <w:t>占用、堵塞、封闭建筑（场所）内部疏散通道、安全出口等</w:t>
            </w:r>
          </w:p>
        </w:tc>
        <w:tc>
          <w:tcPr>
            <w:tcW w:w="1643" w:type="dxa"/>
            <w:vAlign w:val="center"/>
          </w:tcPr>
          <w:p w:rsidR="009A273A" w:rsidRPr="00B2085B" w:rsidRDefault="009A273A" w:rsidP="006D1D77">
            <w:pPr>
              <w:spacing w:line="400" w:lineRule="exact"/>
              <w:rPr>
                <w:rFonts w:eastAsia="方正仿宋_GBK"/>
                <w:color w:val="000000"/>
                <w:sz w:val="24"/>
                <w:szCs w:val="24"/>
              </w:rPr>
            </w:pPr>
            <w:r w:rsidRPr="00B2085B">
              <w:rPr>
                <w:rFonts w:eastAsia="方正仿宋_GBK"/>
                <w:color w:val="000000"/>
                <w:sz w:val="24"/>
                <w:szCs w:val="24"/>
              </w:rPr>
              <w:t>限期拆除</w:t>
            </w:r>
            <w:r w:rsidRPr="00B2085B">
              <w:rPr>
                <w:rFonts w:eastAsia="方正仿宋_GBK"/>
                <w:color w:val="000000"/>
                <w:sz w:val="24"/>
                <w:szCs w:val="24"/>
              </w:rPr>
              <w:t>/</w:t>
            </w:r>
            <w:r w:rsidRPr="00B2085B">
              <w:rPr>
                <w:rFonts w:eastAsia="方正仿宋_GBK"/>
                <w:color w:val="000000"/>
                <w:sz w:val="24"/>
                <w:szCs w:val="24"/>
              </w:rPr>
              <w:t>立即清理</w:t>
            </w:r>
          </w:p>
        </w:tc>
        <w:tc>
          <w:tcPr>
            <w:tcW w:w="1694" w:type="dxa"/>
            <w:vAlign w:val="center"/>
          </w:tcPr>
          <w:p w:rsidR="009A273A" w:rsidRPr="00B2085B" w:rsidRDefault="009A273A" w:rsidP="006D1D77">
            <w:pPr>
              <w:spacing w:line="400" w:lineRule="exact"/>
              <w:jc w:val="center"/>
              <w:rPr>
                <w:rFonts w:eastAsia="方正仿宋_GBK"/>
                <w:color w:val="000000"/>
                <w:sz w:val="24"/>
                <w:szCs w:val="24"/>
              </w:rPr>
            </w:pPr>
            <w:r w:rsidRPr="00B2085B">
              <w:rPr>
                <w:rFonts w:eastAsia="方正仿宋_GBK"/>
                <w:color w:val="000000"/>
                <w:sz w:val="24"/>
                <w:szCs w:val="24"/>
              </w:rPr>
              <w:t>2024.5.30</w:t>
            </w:r>
          </w:p>
        </w:tc>
        <w:tc>
          <w:tcPr>
            <w:tcW w:w="1071" w:type="dxa"/>
            <w:vAlign w:val="center"/>
          </w:tcPr>
          <w:p w:rsidR="009A273A" w:rsidRPr="00B2085B" w:rsidRDefault="009A273A" w:rsidP="006D1D77">
            <w:pPr>
              <w:spacing w:line="400" w:lineRule="exact"/>
              <w:jc w:val="center"/>
              <w:rPr>
                <w:rFonts w:eastAsia="方正仿宋_GBK"/>
                <w:color w:val="000000"/>
                <w:sz w:val="24"/>
                <w:szCs w:val="24"/>
              </w:rPr>
            </w:pPr>
            <w:r w:rsidRPr="00B2085B">
              <w:rPr>
                <w:rFonts w:eastAsia="方正仿宋_GBK"/>
                <w:color w:val="000000"/>
                <w:sz w:val="24"/>
                <w:szCs w:val="24"/>
              </w:rPr>
              <w:t>XX</w:t>
            </w:r>
          </w:p>
        </w:tc>
        <w:tc>
          <w:tcPr>
            <w:tcW w:w="1811" w:type="dxa"/>
            <w:vAlign w:val="center"/>
          </w:tcPr>
          <w:p w:rsidR="009A273A" w:rsidRPr="00B2085B" w:rsidRDefault="009A273A" w:rsidP="006D1D77">
            <w:pPr>
              <w:spacing w:line="400" w:lineRule="exact"/>
              <w:jc w:val="center"/>
              <w:rPr>
                <w:rFonts w:eastAsia="方正仿宋_GBK"/>
                <w:color w:val="000000"/>
                <w:sz w:val="24"/>
                <w:szCs w:val="24"/>
              </w:rPr>
            </w:pPr>
            <w:r w:rsidRPr="00B2085B">
              <w:rPr>
                <w:rFonts w:eastAsia="方正仿宋_GBK"/>
                <w:color w:val="000000"/>
                <w:sz w:val="24"/>
                <w:szCs w:val="24"/>
              </w:rPr>
              <w:t>已完成</w:t>
            </w:r>
            <w:r w:rsidRPr="00B2085B">
              <w:rPr>
                <w:rFonts w:eastAsia="方正仿宋_GBK"/>
                <w:color w:val="000000"/>
                <w:sz w:val="24"/>
                <w:szCs w:val="24"/>
              </w:rPr>
              <w:t>/</w:t>
            </w:r>
            <w:r w:rsidRPr="00B2085B">
              <w:rPr>
                <w:rFonts w:eastAsia="方正仿宋_GBK"/>
                <w:color w:val="000000"/>
                <w:sz w:val="24"/>
                <w:szCs w:val="24"/>
              </w:rPr>
              <w:t>整改中</w:t>
            </w:r>
          </w:p>
        </w:tc>
        <w:tc>
          <w:tcPr>
            <w:tcW w:w="1309" w:type="dxa"/>
            <w:vAlign w:val="center"/>
          </w:tcPr>
          <w:p w:rsidR="009A273A" w:rsidRPr="00B2085B" w:rsidRDefault="009A273A" w:rsidP="006D1D77">
            <w:pPr>
              <w:spacing w:line="400" w:lineRule="exact"/>
              <w:jc w:val="center"/>
              <w:rPr>
                <w:rFonts w:eastAsia="方正仿宋_GBK"/>
                <w:color w:val="000000"/>
                <w:sz w:val="24"/>
                <w:szCs w:val="24"/>
              </w:rPr>
            </w:pPr>
          </w:p>
        </w:tc>
      </w:tr>
      <w:tr w:rsidR="009A273A" w:rsidRPr="00B2085B" w:rsidTr="006D1D77">
        <w:trPr>
          <w:trHeight w:val="496"/>
          <w:jc w:val="center"/>
        </w:trPr>
        <w:tc>
          <w:tcPr>
            <w:tcW w:w="1383" w:type="dxa"/>
            <w:vAlign w:val="center"/>
          </w:tcPr>
          <w:p w:rsidR="009A273A" w:rsidRPr="00B2085B" w:rsidRDefault="009A273A" w:rsidP="006D1D77">
            <w:pPr>
              <w:spacing w:line="400" w:lineRule="exact"/>
              <w:jc w:val="center"/>
              <w:rPr>
                <w:rFonts w:eastAsia="方正仿宋_GBK"/>
                <w:color w:val="000000"/>
                <w:sz w:val="24"/>
                <w:szCs w:val="24"/>
              </w:rPr>
            </w:pPr>
          </w:p>
        </w:tc>
        <w:tc>
          <w:tcPr>
            <w:tcW w:w="1299" w:type="dxa"/>
            <w:vAlign w:val="center"/>
          </w:tcPr>
          <w:p w:rsidR="009A273A" w:rsidRPr="00B2085B" w:rsidRDefault="009A273A" w:rsidP="006D1D77">
            <w:pPr>
              <w:spacing w:line="400" w:lineRule="exact"/>
              <w:jc w:val="center"/>
              <w:rPr>
                <w:rFonts w:eastAsia="方正仿宋_GBK"/>
                <w:color w:val="000000"/>
                <w:sz w:val="24"/>
                <w:szCs w:val="24"/>
              </w:rPr>
            </w:pPr>
          </w:p>
        </w:tc>
        <w:tc>
          <w:tcPr>
            <w:tcW w:w="2428" w:type="dxa"/>
            <w:vAlign w:val="center"/>
          </w:tcPr>
          <w:p w:rsidR="009A273A" w:rsidRPr="00B2085B" w:rsidRDefault="009A273A" w:rsidP="006D1D77">
            <w:pPr>
              <w:spacing w:line="400" w:lineRule="exact"/>
              <w:jc w:val="center"/>
              <w:rPr>
                <w:rFonts w:eastAsia="方正仿宋_GBK"/>
                <w:color w:val="000000"/>
                <w:sz w:val="24"/>
                <w:szCs w:val="24"/>
              </w:rPr>
            </w:pPr>
          </w:p>
        </w:tc>
        <w:tc>
          <w:tcPr>
            <w:tcW w:w="1643" w:type="dxa"/>
            <w:vAlign w:val="center"/>
          </w:tcPr>
          <w:p w:rsidR="009A273A" w:rsidRPr="00B2085B" w:rsidRDefault="009A273A" w:rsidP="006D1D77">
            <w:pPr>
              <w:spacing w:line="400" w:lineRule="exact"/>
              <w:jc w:val="center"/>
              <w:rPr>
                <w:rFonts w:eastAsia="方正仿宋_GBK"/>
                <w:color w:val="000000"/>
                <w:sz w:val="24"/>
                <w:szCs w:val="24"/>
              </w:rPr>
            </w:pPr>
          </w:p>
        </w:tc>
        <w:tc>
          <w:tcPr>
            <w:tcW w:w="1694" w:type="dxa"/>
            <w:vAlign w:val="center"/>
          </w:tcPr>
          <w:p w:rsidR="009A273A" w:rsidRPr="00B2085B" w:rsidRDefault="009A273A" w:rsidP="006D1D77">
            <w:pPr>
              <w:spacing w:line="400" w:lineRule="exact"/>
              <w:jc w:val="center"/>
              <w:rPr>
                <w:rFonts w:eastAsia="方正仿宋_GBK"/>
                <w:color w:val="000000"/>
                <w:sz w:val="24"/>
                <w:szCs w:val="24"/>
              </w:rPr>
            </w:pPr>
          </w:p>
        </w:tc>
        <w:tc>
          <w:tcPr>
            <w:tcW w:w="1071" w:type="dxa"/>
            <w:vAlign w:val="center"/>
          </w:tcPr>
          <w:p w:rsidR="009A273A" w:rsidRPr="00B2085B" w:rsidRDefault="009A273A" w:rsidP="006D1D77">
            <w:pPr>
              <w:spacing w:line="400" w:lineRule="exact"/>
              <w:jc w:val="center"/>
              <w:rPr>
                <w:rFonts w:eastAsia="方正仿宋_GBK"/>
                <w:color w:val="000000"/>
                <w:sz w:val="24"/>
                <w:szCs w:val="24"/>
              </w:rPr>
            </w:pPr>
          </w:p>
        </w:tc>
        <w:tc>
          <w:tcPr>
            <w:tcW w:w="1811" w:type="dxa"/>
            <w:vAlign w:val="center"/>
          </w:tcPr>
          <w:p w:rsidR="009A273A" w:rsidRPr="00B2085B" w:rsidRDefault="009A273A" w:rsidP="006D1D77">
            <w:pPr>
              <w:spacing w:line="400" w:lineRule="exact"/>
              <w:jc w:val="center"/>
              <w:rPr>
                <w:rFonts w:eastAsia="方正仿宋_GBK"/>
                <w:color w:val="000000"/>
                <w:sz w:val="24"/>
                <w:szCs w:val="24"/>
              </w:rPr>
            </w:pPr>
          </w:p>
        </w:tc>
        <w:tc>
          <w:tcPr>
            <w:tcW w:w="1309" w:type="dxa"/>
            <w:vAlign w:val="center"/>
          </w:tcPr>
          <w:p w:rsidR="009A273A" w:rsidRPr="00B2085B" w:rsidRDefault="009A273A" w:rsidP="006D1D77">
            <w:pPr>
              <w:spacing w:line="400" w:lineRule="exact"/>
              <w:jc w:val="center"/>
              <w:rPr>
                <w:rFonts w:eastAsia="方正仿宋_GBK"/>
                <w:color w:val="000000"/>
                <w:sz w:val="24"/>
                <w:szCs w:val="24"/>
              </w:rPr>
            </w:pPr>
          </w:p>
        </w:tc>
      </w:tr>
      <w:tr w:rsidR="009A273A" w:rsidRPr="00B2085B" w:rsidTr="006D1D77">
        <w:trPr>
          <w:trHeight w:val="560"/>
          <w:jc w:val="center"/>
        </w:trPr>
        <w:tc>
          <w:tcPr>
            <w:tcW w:w="1383" w:type="dxa"/>
            <w:vAlign w:val="center"/>
          </w:tcPr>
          <w:p w:rsidR="009A273A" w:rsidRPr="00B2085B" w:rsidRDefault="009A273A" w:rsidP="006D1D77">
            <w:pPr>
              <w:spacing w:line="400" w:lineRule="exact"/>
              <w:jc w:val="center"/>
              <w:rPr>
                <w:rFonts w:eastAsia="方正仿宋_GBK"/>
                <w:color w:val="000000"/>
                <w:sz w:val="24"/>
                <w:szCs w:val="24"/>
              </w:rPr>
            </w:pPr>
          </w:p>
        </w:tc>
        <w:tc>
          <w:tcPr>
            <w:tcW w:w="1299" w:type="dxa"/>
            <w:vAlign w:val="center"/>
          </w:tcPr>
          <w:p w:rsidR="009A273A" w:rsidRPr="00B2085B" w:rsidRDefault="009A273A" w:rsidP="006D1D77">
            <w:pPr>
              <w:spacing w:line="400" w:lineRule="exact"/>
              <w:jc w:val="center"/>
              <w:rPr>
                <w:rFonts w:eastAsia="方正仿宋_GBK"/>
                <w:color w:val="000000"/>
                <w:sz w:val="24"/>
                <w:szCs w:val="24"/>
              </w:rPr>
            </w:pPr>
          </w:p>
        </w:tc>
        <w:tc>
          <w:tcPr>
            <w:tcW w:w="2428" w:type="dxa"/>
            <w:vAlign w:val="center"/>
          </w:tcPr>
          <w:p w:rsidR="009A273A" w:rsidRPr="00B2085B" w:rsidRDefault="009A273A" w:rsidP="006D1D77">
            <w:pPr>
              <w:spacing w:line="400" w:lineRule="exact"/>
              <w:jc w:val="center"/>
              <w:rPr>
                <w:rFonts w:eastAsia="方正仿宋_GBK"/>
                <w:color w:val="000000"/>
                <w:sz w:val="24"/>
                <w:szCs w:val="24"/>
              </w:rPr>
            </w:pPr>
          </w:p>
        </w:tc>
        <w:tc>
          <w:tcPr>
            <w:tcW w:w="1643" w:type="dxa"/>
            <w:vAlign w:val="center"/>
          </w:tcPr>
          <w:p w:rsidR="009A273A" w:rsidRPr="00B2085B" w:rsidRDefault="009A273A" w:rsidP="006D1D77">
            <w:pPr>
              <w:spacing w:line="400" w:lineRule="exact"/>
              <w:jc w:val="center"/>
              <w:rPr>
                <w:rFonts w:eastAsia="方正仿宋_GBK"/>
                <w:color w:val="000000"/>
                <w:sz w:val="24"/>
                <w:szCs w:val="24"/>
              </w:rPr>
            </w:pPr>
          </w:p>
        </w:tc>
        <w:tc>
          <w:tcPr>
            <w:tcW w:w="1694" w:type="dxa"/>
            <w:vAlign w:val="center"/>
          </w:tcPr>
          <w:p w:rsidR="009A273A" w:rsidRPr="00B2085B" w:rsidRDefault="009A273A" w:rsidP="006D1D77">
            <w:pPr>
              <w:spacing w:line="400" w:lineRule="exact"/>
              <w:jc w:val="center"/>
              <w:rPr>
                <w:rFonts w:eastAsia="方正仿宋_GBK"/>
                <w:color w:val="000000"/>
                <w:sz w:val="24"/>
                <w:szCs w:val="24"/>
              </w:rPr>
            </w:pPr>
          </w:p>
        </w:tc>
        <w:tc>
          <w:tcPr>
            <w:tcW w:w="1071" w:type="dxa"/>
            <w:vAlign w:val="center"/>
          </w:tcPr>
          <w:p w:rsidR="009A273A" w:rsidRPr="00B2085B" w:rsidRDefault="009A273A" w:rsidP="006D1D77">
            <w:pPr>
              <w:spacing w:line="400" w:lineRule="exact"/>
              <w:jc w:val="center"/>
              <w:rPr>
                <w:rFonts w:eastAsia="方正仿宋_GBK"/>
                <w:color w:val="000000"/>
                <w:sz w:val="24"/>
                <w:szCs w:val="24"/>
              </w:rPr>
            </w:pPr>
          </w:p>
        </w:tc>
        <w:tc>
          <w:tcPr>
            <w:tcW w:w="1811" w:type="dxa"/>
            <w:vAlign w:val="center"/>
          </w:tcPr>
          <w:p w:rsidR="009A273A" w:rsidRPr="00B2085B" w:rsidRDefault="009A273A" w:rsidP="006D1D77">
            <w:pPr>
              <w:spacing w:line="400" w:lineRule="exact"/>
              <w:jc w:val="center"/>
              <w:rPr>
                <w:rFonts w:eastAsia="方正仿宋_GBK"/>
                <w:color w:val="000000"/>
                <w:sz w:val="24"/>
                <w:szCs w:val="24"/>
              </w:rPr>
            </w:pPr>
          </w:p>
        </w:tc>
        <w:tc>
          <w:tcPr>
            <w:tcW w:w="1309" w:type="dxa"/>
            <w:vAlign w:val="center"/>
          </w:tcPr>
          <w:p w:rsidR="009A273A" w:rsidRPr="00B2085B" w:rsidRDefault="009A273A" w:rsidP="006D1D77">
            <w:pPr>
              <w:spacing w:line="400" w:lineRule="exact"/>
              <w:jc w:val="center"/>
              <w:rPr>
                <w:rFonts w:eastAsia="方正仿宋_GBK"/>
                <w:color w:val="000000"/>
                <w:sz w:val="24"/>
                <w:szCs w:val="24"/>
              </w:rPr>
            </w:pPr>
          </w:p>
        </w:tc>
      </w:tr>
    </w:tbl>
    <w:p w:rsidR="009A273A" w:rsidRPr="00B2085B" w:rsidRDefault="009A273A" w:rsidP="009A273A">
      <w:pPr>
        <w:tabs>
          <w:tab w:val="center" w:pos="4153"/>
          <w:tab w:val="right" w:pos="8306"/>
        </w:tabs>
        <w:snapToGrid w:val="0"/>
        <w:jc w:val="left"/>
        <w:rPr>
          <w:rFonts w:eastAsia="方正仿宋_GBK"/>
          <w:kern w:val="0"/>
          <w:sz w:val="18"/>
          <w:szCs w:val="18"/>
        </w:rPr>
      </w:pPr>
    </w:p>
    <w:p w:rsidR="0015392B" w:rsidRDefault="0015392B" w:rsidP="0015392B"/>
    <w:p w:rsidR="009A273A" w:rsidRDefault="009A273A" w:rsidP="0015392B"/>
    <w:tbl>
      <w:tblPr>
        <w:tblW w:w="0" w:type="auto"/>
        <w:jc w:val="center"/>
        <w:tblBorders>
          <w:top w:val="single" w:sz="4" w:space="0" w:color="auto"/>
          <w:bottom w:val="single" w:sz="4" w:space="0" w:color="auto"/>
          <w:insideH w:val="single" w:sz="4" w:space="0" w:color="auto"/>
        </w:tblBorders>
        <w:tblLayout w:type="fixed"/>
        <w:tblLook w:val="0000"/>
      </w:tblPr>
      <w:tblGrid>
        <w:gridCol w:w="8832"/>
      </w:tblGrid>
      <w:tr w:rsidR="0015392B" w:rsidRPr="008367F9" w:rsidTr="00CF3FB8">
        <w:trPr>
          <w:jc w:val="center"/>
        </w:trPr>
        <w:tc>
          <w:tcPr>
            <w:tcW w:w="8832" w:type="dxa"/>
          </w:tcPr>
          <w:p w:rsidR="0015392B" w:rsidRPr="008367F9" w:rsidRDefault="0015392B" w:rsidP="009A273A">
            <w:pPr>
              <w:spacing w:line="400" w:lineRule="exact"/>
              <w:ind w:firstLineChars="100" w:firstLine="320"/>
              <w:rPr>
                <w:rFonts w:eastAsia="方正仿宋_GBK"/>
                <w:sz w:val="32"/>
                <w:szCs w:val="32"/>
              </w:rPr>
            </w:pPr>
            <w:r w:rsidRPr="008367F9">
              <w:rPr>
                <w:rFonts w:eastAsia="方正仿宋_GBK"/>
                <w:sz w:val="32"/>
                <w:szCs w:val="32"/>
              </w:rPr>
              <w:t>涪陵区敦仁街道党政办公室</w:t>
            </w:r>
            <w:r w:rsidRPr="008367F9">
              <w:rPr>
                <w:rFonts w:eastAsia="方正仿宋_GBK"/>
                <w:spacing w:val="-12"/>
                <w:sz w:val="32"/>
                <w:szCs w:val="32"/>
              </w:rPr>
              <w:t xml:space="preserve">   </w:t>
            </w:r>
            <w:r>
              <w:rPr>
                <w:rFonts w:eastAsia="方正仿宋_GBK" w:hint="eastAsia"/>
                <w:spacing w:val="-12"/>
                <w:sz w:val="32"/>
                <w:szCs w:val="32"/>
              </w:rPr>
              <w:t xml:space="preserve">      </w:t>
            </w:r>
            <w:r w:rsidRPr="008367F9">
              <w:rPr>
                <w:rFonts w:eastAsia="方正仿宋_GBK" w:hint="eastAsia"/>
                <w:spacing w:val="-12"/>
                <w:sz w:val="32"/>
                <w:szCs w:val="32"/>
              </w:rPr>
              <w:t xml:space="preserve"> </w:t>
            </w:r>
            <w:r w:rsidRPr="008367F9">
              <w:rPr>
                <w:rFonts w:eastAsia="方正仿宋_GBK"/>
                <w:spacing w:val="-12"/>
                <w:sz w:val="32"/>
                <w:szCs w:val="32"/>
              </w:rPr>
              <w:t>20</w:t>
            </w:r>
            <w:r>
              <w:rPr>
                <w:rFonts w:eastAsia="方正仿宋_GBK" w:hint="eastAsia"/>
                <w:spacing w:val="-12"/>
                <w:sz w:val="32"/>
                <w:szCs w:val="32"/>
              </w:rPr>
              <w:t>2</w:t>
            </w:r>
            <w:r w:rsidR="009A273A">
              <w:rPr>
                <w:rFonts w:eastAsia="方正仿宋_GBK" w:hint="eastAsia"/>
                <w:spacing w:val="-12"/>
                <w:sz w:val="32"/>
                <w:szCs w:val="32"/>
              </w:rPr>
              <w:t>4</w:t>
            </w:r>
            <w:r w:rsidRPr="008367F9">
              <w:rPr>
                <w:rFonts w:eastAsia="方正仿宋_GBK"/>
                <w:spacing w:val="-12"/>
                <w:sz w:val="32"/>
                <w:szCs w:val="32"/>
              </w:rPr>
              <w:t>年</w:t>
            </w:r>
            <w:r w:rsidR="009A273A">
              <w:rPr>
                <w:rFonts w:eastAsia="方正仿宋_GBK" w:hint="eastAsia"/>
                <w:spacing w:val="-12"/>
                <w:sz w:val="32"/>
                <w:szCs w:val="32"/>
              </w:rPr>
              <w:t>6</w:t>
            </w:r>
            <w:r w:rsidRPr="008367F9">
              <w:rPr>
                <w:rFonts w:eastAsia="方正仿宋_GBK"/>
                <w:spacing w:val="-12"/>
                <w:sz w:val="32"/>
                <w:szCs w:val="32"/>
              </w:rPr>
              <w:t>月</w:t>
            </w:r>
            <w:r w:rsidR="009A273A">
              <w:rPr>
                <w:rFonts w:eastAsia="方正仿宋_GBK" w:hint="eastAsia"/>
                <w:spacing w:val="-12"/>
                <w:sz w:val="32"/>
                <w:szCs w:val="32"/>
              </w:rPr>
              <w:t>17</w:t>
            </w:r>
            <w:r w:rsidRPr="008367F9">
              <w:rPr>
                <w:rFonts w:eastAsia="方正仿宋_GBK"/>
                <w:spacing w:val="-12"/>
                <w:sz w:val="32"/>
                <w:szCs w:val="32"/>
              </w:rPr>
              <w:t>日印发</w:t>
            </w:r>
          </w:p>
        </w:tc>
      </w:tr>
    </w:tbl>
    <w:p w:rsidR="009C1E5C" w:rsidRDefault="009C1E5C" w:rsidP="009A273A">
      <w:pPr>
        <w:spacing w:line="640" w:lineRule="exact"/>
        <w:ind w:rightChars="-95" w:right="-199"/>
        <w:rPr>
          <w:rFonts w:eastAsia="黑体"/>
          <w:sz w:val="36"/>
          <w:szCs w:val="32"/>
        </w:rPr>
      </w:pPr>
    </w:p>
    <w:sectPr w:rsidR="009C1E5C" w:rsidSect="009A273A">
      <w:pgSz w:w="16838" w:h="11906" w:orient="landscape"/>
      <w:pgMar w:top="1531" w:right="1985" w:bottom="1531" w:left="2098"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0A7" w:rsidRDefault="00E110A7">
      <w:r>
        <w:separator/>
      </w:r>
    </w:p>
  </w:endnote>
  <w:endnote w:type="continuationSeparator" w:id="1">
    <w:p w:rsidR="00E110A7" w:rsidRDefault="00E11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6F8DEAF5-E658-4E95-80D9-A5CCB4304201}"/>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936EF36D-55C7-4597-B205-E5579ADA019B}"/>
    <w:embedBold r:id="rId3" w:subsetted="1" w:fontKey="{6168C544-D908-4F00-BF78-9BF661129B65}"/>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4" w:subsetted="1" w:fontKey="{7278D566-5FAB-494B-B799-CDA560CD3489}"/>
    <w:embedBold r:id="rId5" w:subsetted="1" w:fontKey="{B4986B7D-754D-4932-ADBC-27CB7BC04978}"/>
  </w:font>
  <w:font w:name="方正楷体_GBK">
    <w:panose1 w:val="03000509000000000000"/>
    <w:charset w:val="86"/>
    <w:family w:val="script"/>
    <w:pitch w:val="fixed"/>
    <w:sig w:usb0="00000001" w:usb1="080E0000" w:usb2="00000010" w:usb3="00000000" w:csb0="00040000" w:csb1="00000000"/>
    <w:embedRegular r:id="rId6" w:subsetted="1" w:fontKey="{37F2346E-35E8-4F25-BFAA-70D8BE1D5462}"/>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7" w:subsetted="1" w:fontKey="{9A0FBB3E-E4DD-4B3F-8677-08268A2B261D}"/>
  </w:font>
  <w:font w:name="方正楷体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345A45">
    <w:pPr>
      <w:pStyle w:val="a7"/>
      <w:rPr>
        <w:rFonts w:ascii="方正仿宋_GBK" w:eastAsia="方正仿宋_GBK"/>
        <w:b/>
        <w:sz w:val="28"/>
        <w:szCs w:val="28"/>
      </w:rPr>
    </w:pPr>
    <w:r>
      <w:rPr>
        <w:rFonts w:ascii="方正仿宋_GBK" w:eastAsia="方正仿宋_GBK" w:hint="eastAsia"/>
        <w:b/>
        <w:sz w:val="28"/>
        <w:szCs w:val="28"/>
      </w:rPr>
      <w:fldChar w:fldCharType="begin"/>
    </w:r>
    <w:r w:rsidR="009C1E5C">
      <w:rPr>
        <w:rFonts w:ascii="方正仿宋_GBK" w:eastAsia="方正仿宋_GBK" w:hint="eastAsia"/>
        <w:b/>
        <w:sz w:val="28"/>
        <w:szCs w:val="28"/>
      </w:rPr>
      <w:instrText>PAGE   \* MERGEFORMAT</w:instrText>
    </w:r>
    <w:r>
      <w:rPr>
        <w:rFonts w:ascii="方正仿宋_GBK" w:eastAsia="方正仿宋_GBK" w:hint="eastAsia"/>
        <w:b/>
        <w:sz w:val="28"/>
        <w:szCs w:val="28"/>
      </w:rPr>
      <w:fldChar w:fldCharType="separate"/>
    </w:r>
    <w:r w:rsidR="00476D7E" w:rsidRPr="00476D7E">
      <w:rPr>
        <w:rFonts w:ascii="方正仿宋_GBK" w:eastAsia="方正仿宋_GBK"/>
        <w:b/>
        <w:noProof/>
        <w:sz w:val="28"/>
        <w:szCs w:val="28"/>
        <w:lang w:val="zh-CN"/>
      </w:rPr>
      <w:t>-</w:t>
    </w:r>
    <w:r w:rsidR="00476D7E">
      <w:rPr>
        <w:rFonts w:ascii="方正仿宋_GBK" w:eastAsia="方正仿宋_GBK"/>
        <w:b/>
        <w:noProof/>
        <w:sz w:val="28"/>
        <w:szCs w:val="28"/>
      </w:rPr>
      <w:t xml:space="preserve"> 2 -</w:t>
    </w:r>
    <w:r>
      <w:rPr>
        <w:rFonts w:ascii="方正仿宋_GBK" w:eastAsia="方正仿宋_GBK" w:hint="eastAsia"/>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0A7" w:rsidRDefault="00E110A7">
      <w:r>
        <w:separator/>
      </w:r>
    </w:p>
  </w:footnote>
  <w:footnote w:type="continuationSeparator" w:id="1">
    <w:p w:rsidR="00E110A7" w:rsidRDefault="00E11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9C1E5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F40B1"/>
    <w:multiLevelType w:val="singleLevel"/>
    <w:tmpl w:val="A42F40B1"/>
    <w:lvl w:ilvl="0">
      <w:start w:val="5"/>
      <w:numFmt w:val="decimal"/>
      <w:suff w:val="space"/>
      <w:lvlText w:val="%1."/>
      <w:lvlJc w:val="left"/>
    </w:lvl>
  </w:abstractNum>
  <w:abstractNum w:abstractNumId="1">
    <w:nsid w:val="D6E526C3"/>
    <w:multiLevelType w:val="singleLevel"/>
    <w:tmpl w:val="D6E526C3"/>
    <w:lvl w:ilvl="0">
      <w:start w:val="6"/>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57"/>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D9"/>
    <w:rsid w:val="00016E8E"/>
    <w:rsid w:val="0002260B"/>
    <w:rsid w:val="00024EEE"/>
    <w:rsid w:val="00036018"/>
    <w:rsid w:val="000400BC"/>
    <w:rsid w:val="00042D67"/>
    <w:rsid w:val="00043AEE"/>
    <w:rsid w:val="00045275"/>
    <w:rsid w:val="00053580"/>
    <w:rsid w:val="00065900"/>
    <w:rsid w:val="000673F1"/>
    <w:rsid w:val="0006798B"/>
    <w:rsid w:val="00072C0D"/>
    <w:rsid w:val="000821FF"/>
    <w:rsid w:val="0009311B"/>
    <w:rsid w:val="00093F18"/>
    <w:rsid w:val="00094763"/>
    <w:rsid w:val="000A09A6"/>
    <w:rsid w:val="000A7B05"/>
    <w:rsid w:val="000A7EF9"/>
    <w:rsid w:val="000B6C7D"/>
    <w:rsid w:val="000C046B"/>
    <w:rsid w:val="000D2304"/>
    <w:rsid w:val="000D3B7F"/>
    <w:rsid w:val="000D46B3"/>
    <w:rsid w:val="000D6D81"/>
    <w:rsid w:val="000E53F5"/>
    <w:rsid w:val="000F4818"/>
    <w:rsid w:val="000F784F"/>
    <w:rsid w:val="00101195"/>
    <w:rsid w:val="001072EB"/>
    <w:rsid w:val="001076E0"/>
    <w:rsid w:val="001243CB"/>
    <w:rsid w:val="001265E0"/>
    <w:rsid w:val="00127A3A"/>
    <w:rsid w:val="001302A1"/>
    <w:rsid w:val="00133752"/>
    <w:rsid w:val="001510B7"/>
    <w:rsid w:val="001524BC"/>
    <w:rsid w:val="0015392B"/>
    <w:rsid w:val="00161603"/>
    <w:rsid w:val="00165087"/>
    <w:rsid w:val="001747FB"/>
    <w:rsid w:val="001A035B"/>
    <w:rsid w:val="001B2A16"/>
    <w:rsid w:val="001B425C"/>
    <w:rsid w:val="001B470B"/>
    <w:rsid w:val="001D009F"/>
    <w:rsid w:val="001D5F99"/>
    <w:rsid w:val="001E6223"/>
    <w:rsid w:val="00202707"/>
    <w:rsid w:val="002123DE"/>
    <w:rsid w:val="0023041A"/>
    <w:rsid w:val="00233291"/>
    <w:rsid w:val="0024428B"/>
    <w:rsid w:val="00251C20"/>
    <w:rsid w:val="00262A25"/>
    <w:rsid w:val="00264403"/>
    <w:rsid w:val="002662D1"/>
    <w:rsid w:val="00281D0A"/>
    <w:rsid w:val="002902C6"/>
    <w:rsid w:val="00296FB4"/>
    <w:rsid w:val="002B292A"/>
    <w:rsid w:val="002D06EA"/>
    <w:rsid w:val="002D6F26"/>
    <w:rsid w:val="002E06E1"/>
    <w:rsid w:val="002E7AA8"/>
    <w:rsid w:val="002F29D5"/>
    <w:rsid w:val="002F4DD8"/>
    <w:rsid w:val="00302965"/>
    <w:rsid w:val="003050EB"/>
    <w:rsid w:val="00305824"/>
    <w:rsid w:val="00312395"/>
    <w:rsid w:val="00314B3C"/>
    <w:rsid w:val="00315336"/>
    <w:rsid w:val="00325B48"/>
    <w:rsid w:val="00330E9F"/>
    <w:rsid w:val="003405A9"/>
    <w:rsid w:val="00342057"/>
    <w:rsid w:val="00345A45"/>
    <w:rsid w:val="00346AD7"/>
    <w:rsid w:val="00353966"/>
    <w:rsid w:val="00353A1F"/>
    <w:rsid w:val="0035522A"/>
    <w:rsid w:val="00373983"/>
    <w:rsid w:val="003807AD"/>
    <w:rsid w:val="0038139A"/>
    <w:rsid w:val="00382806"/>
    <w:rsid w:val="003855A4"/>
    <w:rsid w:val="00393FA3"/>
    <w:rsid w:val="003974EA"/>
    <w:rsid w:val="003C2173"/>
    <w:rsid w:val="003D4B47"/>
    <w:rsid w:val="003D5463"/>
    <w:rsid w:val="00400783"/>
    <w:rsid w:val="00404841"/>
    <w:rsid w:val="00411278"/>
    <w:rsid w:val="00416532"/>
    <w:rsid w:val="00420A3C"/>
    <w:rsid w:val="004219C9"/>
    <w:rsid w:val="00446C3D"/>
    <w:rsid w:val="0044717E"/>
    <w:rsid w:val="00453688"/>
    <w:rsid w:val="00464489"/>
    <w:rsid w:val="00471AD4"/>
    <w:rsid w:val="004763D6"/>
    <w:rsid w:val="00476D7E"/>
    <w:rsid w:val="00482131"/>
    <w:rsid w:val="00487568"/>
    <w:rsid w:val="004F4F3E"/>
    <w:rsid w:val="004F7D86"/>
    <w:rsid w:val="00500BC8"/>
    <w:rsid w:val="005025C6"/>
    <w:rsid w:val="00506566"/>
    <w:rsid w:val="005125DE"/>
    <w:rsid w:val="00535577"/>
    <w:rsid w:val="00546EAB"/>
    <w:rsid w:val="00547FE2"/>
    <w:rsid w:val="00551305"/>
    <w:rsid w:val="00554462"/>
    <w:rsid w:val="00557A60"/>
    <w:rsid w:val="00560C7C"/>
    <w:rsid w:val="00585245"/>
    <w:rsid w:val="00593A70"/>
    <w:rsid w:val="00595629"/>
    <w:rsid w:val="005A2DBB"/>
    <w:rsid w:val="005C618C"/>
    <w:rsid w:val="005C683D"/>
    <w:rsid w:val="005E24A8"/>
    <w:rsid w:val="005F057B"/>
    <w:rsid w:val="005F3DEB"/>
    <w:rsid w:val="005F3E5D"/>
    <w:rsid w:val="00607D20"/>
    <w:rsid w:val="006115A7"/>
    <w:rsid w:val="00617FD0"/>
    <w:rsid w:val="0062414D"/>
    <w:rsid w:val="00626C0A"/>
    <w:rsid w:val="0063215A"/>
    <w:rsid w:val="00643E79"/>
    <w:rsid w:val="006448EB"/>
    <w:rsid w:val="00644CBB"/>
    <w:rsid w:val="00655CDD"/>
    <w:rsid w:val="00661A1E"/>
    <w:rsid w:val="00666EFB"/>
    <w:rsid w:val="00681351"/>
    <w:rsid w:val="00684557"/>
    <w:rsid w:val="00693342"/>
    <w:rsid w:val="00696CA7"/>
    <w:rsid w:val="006A55C7"/>
    <w:rsid w:val="006A6C84"/>
    <w:rsid w:val="006B1CBC"/>
    <w:rsid w:val="006B28BB"/>
    <w:rsid w:val="006D2E5C"/>
    <w:rsid w:val="006D3FA1"/>
    <w:rsid w:val="006E362C"/>
    <w:rsid w:val="006E3646"/>
    <w:rsid w:val="006E6118"/>
    <w:rsid w:val="006F2814"/>
    <w:rsid w:val="006F5F3C"/>
    <w:rsid w:val="00700087"/>
    <w:rsid w:val="007043C3"/>
    <w:rsid w:val="00730B66"/>
    <w:rsid w:val="00733BE0"/>
    <w:rsid w:val="00734376"/>
    <w:rsid w:val="007364E5"/>
    <w:rsid w:val="0075445D"/>
    <w:rsid w:val="00756725"/>
    <w:rsid w:val="00760C59"/>
    <w:rsid w:val="00764DF7"/>
    <w:rsid w:val="007652E1"/>
    <w:rsid w:val="007714DB"/>
    <w:rsid w:val="0077239C"/>
    <w:rsid w:val="007756FD"/>
    <w:rsid w:val="0078068C"/>
    <w:rsid w:val="007B029B"/>
    <w:rsid w:val="007B0996"/>
    <w:rsid w:val="007C414E"/>
    <w:rsid w:val="007C52CA"/>
    <w:rsid w:val="007C7740"/>
    <w:rsid w:val="007D0974"/>
    <w:rsid w:val="007D3311"/>
    <w:rsid w:val="007D57A7"/>
    <w:rsid w:val="007E5547"/>
    <w:rsid w:val="007E6D45"/>
    <w:rsid w:val="007F0D24"/>
    <w:rsid w:val="00803010"/>
    <w:rsid w:val="00806B1E"/>
    <w:rsid w:val="0081542B"/>
    <w:rsid w:val="00833654"/>
    <w:rsid w:val="00834D90"/>
    <w:rsid w:val="008350F5"/>
    <w:rsid w:val="00851AF7"/>
    <w:rsid w:val="00857063"/>
    <w:rsid w:val="008622A0"/>
    <w:rsid w:val="008705F5"/>
    <w:rsid w:val="008967F8"/>
    <w:rsid w:val="00897D4E"/>
    <w:rsid w:val="008A48FE"/>
    <w:rsid w:val="008A4D71"/>
    <w:rsid w:val="008B3F7F"/>
    <w:rsid w:val="008C5DB0"/>
    <w:rsid w:val="008C7E1C"/>
    <w:rsid w:val="008D2D53"/>
    <w:rsid w:val="008E6770"/>
    <w:rsid w:val="008F0F73"/>
    <w:rsid w:val="008F384A"/>
    <w:rsid w:val="008F419D"/>
    <w:rsid w:val="0091242E"/>
    <w:rsid w:val="00914920"/>
    <w:rsid w:val="00921FB1"/>
    <w:rsid w:val="009310A4"/>
    <w:rsid w:val="00931D7F"/>
    <w:rsid w:val="00934E67"/>
    <w:rsid w:val="00950265"/>
    <w:rsid w:val="0096196D"/>
    <w:rsid w:val="00964548"/>
    <w:rsid w:val="00980C1C"/>
    <w:rsid w:val="009A0B90"/>
    <w:rsid w:val="009A273A"/>
    <w:rsid w:val="009A3554"/>
    <w:rsid w:val="009A6D06"/>
    <w:rsid w:val="009A706D"/>
    <w:rsid w:val="009B66C9"/>
    <w:rsid w:val="009C1E5C"/>
    <w:rsid w:val="009C5E61"/>
    <w:rsid w:val="009D0C20"/>
    <w:rsid w:val="009D3CAD"/>
    <w:rsid w:val="009E1A4A"/>
    <w:rsid w:val="009E5870"/>
    <w:rsid w:val="009E6E1D"/>
    <w:rsid w:val="00A01D8E"/>
    <w:rsid w:val="00A031CA"/>
    <w:rsid w:val="00A11E06"/>
    <w:rsid w:val="00A2069C"/>
    <w:rsid w:val="00A24A71"/>
    <w:rsid w:val="00A253E6"/>
    <w:rsid w:val="00A4294A"/>
    <w:rsid w:val="00A51FBF"/>
    <w:rsid w:val="00A715CF"/>
    <w:rsid w:val="00A831E0"/>
    <w:rsid w:val="00A851EB"/>
    <w:rsid w:val="00A85C6D"/>
    <w:rsid w:val="00A90780"/>
    <w:rsid w:val="00A931AD"/>
    <w:rsid w:val="00A9665D"/>
    <w:rsid w:val="00A96A78"/>
    <w:rsid w:val="00AA3E6D"/>
    <w:rsid w:val="00AA529B"/>
    <w:rsid w:val="00AA57D9"/>
    <w:rsid w:val="00AB01C1"/>
    <w:rsid w:val="00AB1661"/>
    <w:rsid w:val="00AD709A"/>
    <w:rsid w:val="00AF5448"/>
    <w:rsid w:val="00B045E8"/>
    <w:rsid w:val="00B06F1F"/>
    <w:rsid w:val="00B0767B"/>
    <w:rsid w:val="00B17347"/>
    <w:rsid w:val="00B2229B"/>
    <w:rsid w:val="00B309D6"/>
    <w:rsid w:val="00B43FF8"/>
    <w:rsid w:val="00B51157"/>
    <w:rsid w:val="00B51AF7"/>
    <w:rsid w:val="00B5797B"/>
    <w:rsid w:val="00B6170F"/>
    <w:rsid w:val="00B626A6"/>
    <w:rsid w:val="00B94441"/>
    <w:rsid w:val="00B953FB"/>
    <w:rsid w:val="00BA5A0E"/>
    <w:rsid w:val="00BA5E22"/>
    <w:rsid w:val="00BA6626"/>
    <w:rsid w:val="00BB11F7"/>
    <w:rsid w:val="00BE5389"/>
    <w:rsid w:val="00BF013F"/>
    <w:rsid w:val="00BF1A5C"/>
    <w:rsid w:val="00BF3E94"/>
    <w:rsid w:val="00C01FD3"/>
    <w:rsid w:val="00C06484"/>
    <w:rsid w:val="00C13BFD"/>
    <w:rsid w:val="00C3238F"/>
    <w:rsid w:val="00C33EAB"/>
    <w:rsid w:val="00C345DE"/>
    <w:rsid w:val="00C3568E"/>
    <w:rsid w:val="00C40DDB"/>
    <w:rsid w:val="00C4167D"/>
    <w:rsid w:val="00C431DC"/>
    <w:rsid w:val="00C45B13"/>
    <w:rsid w:val="00C47C3D"/>
    <w:rsid w:val="00C61C24"/>
    <w:rsid w:val="00C64464"/>
    <w:rsid w:val="00C64CEC"/>
    <w:rsid w:val="00C744EB"/>
    <w:rsid w:val="00C7759D"/>
    <w:rsid w:val="00C80021"/>
    <w:rsid w:val="00C8507E"/>
    <w:rsid w:val="00C9109C"/>
    <w:rsid w:val="00CA03B1"/>
    <w:rsid w:val="00CA557B"/>
    <w:rsid w:val="00CC47C9"/>
    <w:rsid w:val="00CC4D7E"/>
    <w:rsid w:val="00CC5EB3"/>
    <w:rsid w:val="00CE6E6E"/>
    <w:rsid w:val="00CF0B5D"/>
    <w:rsid w:val="00D21070"/>
    <w:rsid w:val="00D213B8"/>
    <w:rsid w:val="00D22A1A"/>
    <w:rsid w:val="00D26722"/>
    <w:rsid w:val="00D51A3F"/>
    <w:rsid w:val="00D54521"/>
    <w:rsid w:val="00D56020"/>
    <w:rsid w:val="00D7020D"/>
    <w:rsid w:val="00D711D6"/>
    <w:rsid w:val="00D9134D"/>
    <w:rsid w:val="00DA54D9"/>
    <w:rsid w:val="00DC3C16"/>
    <w:rsid w:val="00DD4CCC"/>
    <w:rsid w:val="00DE60F5"/>
    <w:rsid w:val="00DF41A5"/>
    <w:rsid w:val="00DF7CBF"/>
    <w:rsid w:val="00E00B74"/>
    <w:rsid w:val="00E110A7"/>
    <w:rsid w:val="00E1150E"/>
    <w:rsid w:val="00E21DDF"/>
    <w:rsid w:val="00E21E84"/>
    <w:rsid w:val="00E30BBE"/>
    <w:rsid w:val="00E5569A"/>
    <w:rsid w:val="00E61C49"/>
    <w:rsid w:val="00E63FBA"/>
    <w:rsid w:val="00E71B79"/>
    <w:rsid w:val="00E740EF"/>
    <w:rsid w:val="00E80616"/>
    <w:rsid w:val="00E81228"/>
    <w:rsid w:val="00E96D91"/>
    <w:rsid w:val="00EA5FBC"/>
    <w:rsid w:val="00EB1CFC"/>
    <w:rsid w:val="00ED15E2"/>
    <w:rsid w:val="00ED6BE0"/>
    <w:rsid w:val="00EE0DE0"/>
    <w:rsid w:val="00EF222E"/>
    <w:rsid w:val="00F01AF7"/>
    <w:rsid w:val="00F07FB3"/>
    <w:rsid w:val="00F16223"/>
    <w:rsid w:val="00F25190"/>
    <w:rsid w:val="00F26A73"/>
    <w:rsid w:val="00F32173"/>
    <w:rsid w:val="00F373B0"/>
    <w:rsid w:val="00F43234"/>
    <w:rsid w:val="00F47D23"/>
    <w:rsid w:val="00F53364"/>
    <w:rsid w:val="00F67BB6"/>
    <w:rsid w:val="00F76E80"/>
    <w:rsid w:val="00F83365"/>
    <w:rsid w:val="00F92BF8"/>
    <w:rsid w:val="00F93ACB"/>
    <w:rsid w:val="00F93FD9"/>
    <w:rsid w:val="00FA01F8"/>
    <w:rsid w:val="00FA4315"/>
    <w:rsid w:val="00FA7A94"/>
    <w:rsid w:val="00FC4B11"/>
    <w:rsid w:val="00FC5126"/>
    <w:rsid w:val="00FC5BDB"/>
    <w:rsid w:val="00FD0B4B"/>
    <w:rsid w:val="00FD562F"/>
    <w:rsid w:val="00FE7A2F"/>
    <w:rsid w:val="00FF7752"/>
    <w:rsid w:val="0E162979"/>
    <w:rsid w:val="6C46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6C9"/>
    <w:pPr>
      <w:widowControl w:val="0"/>
      <w:jc w:val="both"/>
    </w:pPr>
    <w:rPr>
      <w:kern w:val="2"/>
      <w:sz w:val="21"/>
      <w:szCs w:val="22"/>
    </w:rPr>
  </w:style>
  <w:style w:type="paragraph" w:styleId="1">
    <w:name w:val="heading 1"/>
    <w:basedOn w:val="a"/>
    <w:next w:val="a"/>
    <w:link w:val="1Char"/>
    <w:uiPriority w:val="9"/>
    <w:qFormat/>
    <w:rsid w:val="009B66C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B66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9B66C9"/>
    <w:pPr>
      <w:keepNext/>
      <w:keepLines/>
      <w:spacing w:before="260" w:after="260" w:line="416" w:lineRule="auto"/>
      <w:outlineLvl w:val="2"/>
    </w:pPr>
    <w:rPr>
      <w:b/>
      <w:bCs/>
      <w:sz w:val="32"/>
      <w:szCs w:val="32"/>
    </w:rPr>
  </w:style>
  <w:style w:type="paragraph" w:styleId="5">
    <w:name w:val="heading 5"/>
    <w:basedOn w:val="a"/>
    <w:link w:val="5Char"/>
    <w:uiPriority w:val="9"/>
    <w:qFormat/>
    <w:rsid w:val="009B66C9"/>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B66C9"/>
    <w:rPr>
      <w:b/>
      <w:bCs/>
    </w:rPr>
  </w:style>
  <w:style w:type="character" w:styleId="a4">
    <w:name w:val="Hyperlink"/>
    <w:uiPriority w:val="99"/>
    <w:unhideWhenUsed/>
    <w:rsid w:val="009B66C9"/>
    <w:rPr>
      <w:color w:val="0000FF"/>
      <w:u w:val="single"/>
    </w:rPr>
  </w:style>
  <w:style w:type="character" w:customStyle="1" w:styleId="3Char">
    <w:name w:val="标题 3 Char"/>
    <w:link w:val="3"/>
    <w:uiPriority w:val="9"/>
    <w:semiHidden/>
    <w:rsid w:val="009B66C9"/>
    <w:rPr>
      <w:b/>
      <w:bCs/>
      <w:kern w:val="2"/>
      <w:sz w:val="32"/>
      <w:szCs w:val="32"/>
    </w:rPr>
  </w:style>
  <w:style w:type="character" w:customStyle="1" w:styleId="Char">
    <w:name w:val="批注框文本 Char"/>
    <w:link w:val="a5"/>
    <w:uiPriority w:val="99"/>
    <w:semiHidden/>
    <w:rsid w:val="009B66C9"/>
    <w:rPr>
      <w:kern w:val="2"/>
      <w:sz w:val="18"/>
      <w:szCs w:val="18"/>
    </w:rPr>
  </w:style>
  <w:style w:type="character" w:customStyle="1" w:styleId="2Char">
    <w:name w:val="标题 2 Char"/>
    <w:link w:val="2"/>
    <w:uiPriority w:val="9"/>
    <w:semiHidden/>
    <w:rsid w:val="009B66C9"/>
    <w:rPr>
      <w:rFonts w:ascii="Cambria" w:eastAsia="宋体" w:hAnsi="Cambria" w:cs="Times New Roman"/>
      <w:b/>
      <w:bCs/>
      <w:kern w:val="2"/>
      <w:sz w:val="32"/>
      <w:szCs w:val="32"/>
    </w:rPr>
  </w:style>
  <w:style w:type="character" w:customStyle="1" w:styleId="apple-converted-space">
    <w:name w:val="apple-converted-space"/>
    <w:rsid w:val="009B66C9"/>
  </w:style>
  <w:style w:type="character" w:customStyle="1" w:styleId="HTMLChar">
    <w:name w:val="HTML 预设格式 Char"/>
    <w:link w:val="HTML"/>
    <w:locked/>
    <w:rsid w:val="009B66C9"/>
    <w:rPr>
      <w:rFonts w:ascii="Arial" w:hAnsi="Arial" w:cs="Arial"/>
      <w:sz w:val="18"/>
      <w:szCs w:val="18"/>
    </w:rPr>
  </w:style>
  <w:style w:type="character" w:customStyle="1" w:styleId="Char0">
    <w:name w:val="页眉 Char"/>
    <w:link w:val="a6"/>
    <w:uiPriority w:val="99"/>
    <w:rsid w:val="009B66C9"/>
    <w:rPr>
      <w:kern w:val="2"/>
      <w:sz w:val="18"/>
      <w:szCs w:val="18"/>
    </w:rPr>
  </w:style>
  <w:style w:type="character" w:customStyle="1" w:styleId="HTMLChar1">
    <w:name w:val="HTML 预设格式 Char1"/>
    <w:uiPriority w:val="99"/>
    <w:semiHidden/>
    <w:rsid w:val="009B66C9"/>
    <w:rPr>
      <w:rFonts w:ascii="Courier New" w:hAnsi="Courier New" w:cs="Courier New"/>
      <w:kern w:val="2"/>
    </w:rPr>
  </w:style>
  <w:style w:type="character" w:customStyle="1" w:styleId="Char1">
    <w:name w:val="页脚 Char"/>
    <w:link w:val="a7"/>
    <w:uiPriority w:val="99"/>
    <w:rsid w:val="009B66C9"/>
    <w:rPr>
      <w:kern w:val="2"/>
      <w:sz w:val="18"/>
      <w:szCs w:val="18"/>
    </w:rPr>
  </w:style>
  <w:style w:type="character" w:customStyle="1" w:styleId="1Char">
    <w:name w:val="标题 1 Char"/>
    <w:link w:val="1"/>
    <w:uiPriority w:val="9"/>
    <w:rsid w:val="009B66C9"/>
    <w:rPr>
      <w:b/>
      <w:bCs/>
      <w:kern w:val="44"/>
      <w:sz w:val="44"/>
      <w:szCs w:val="44"/>
    </w:rPr>
  </w:style>
  <w:style w:type="character" w:customStyle="1" w:styleId="blogtitdetail">
    <w:name w:val="blog_tit_detail"/>
    <w:rsid w:val="009B66C9"/>
  </w:style>
  <w:style w:type="character" w:customStyle="1" w:styleId="5Char">
    <w:name w:val="标题 5 Char"/>
    <w:link w:val="5"/>
    <w:uiPriority w:val="9"/>
    <w:rsid w:val="009B66C9"/>
    <w:rPr>
      <w:rFonts w:ascii="宋体" w:hAnsi="宋体" w:cs="宋体"/>
      <w:b/>
      <w:bCs/>
    </w:rPr>
  </w:style>
  <w:style w:type="paragraph" w:styleId="HTML">
    <w:name w:val="HTML Preformatted"/>
    <w:basedOn w:val="a"/>
    <w:link w:val="HTMLChar"/>
    <w:rsid w:val="009B6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kern w:val="0"/>
      <w:sz w:val="18"/>
      <w:szCs w:val="18"/>
    </w:rPr>
  </w:style>
  <w:style w:type="paragraph" w:styleId="a6">
    <w:name w:val="header"/>
    <w:basedOn w:val="a"/>
    <w:link w:val="Char0"/>
    <w:uiPriority w:val="99"/>
    <w:unhideWhenUsed/>
    <w:rsid w:val="009B66C9"/>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rsid w:val="009B66C9"/>
    <w:pPr>
      <w:tabs>
        <w:tab w:val="center" w:pos="4153"/>
        <w:tab w:val="right" w:pos="8306"/>
      </w:tabs>
      <w:snapToGrid w:val="0"/>
      <w:jc w:val="left"/>
    </w:pPr>
    <w:rPr>
      <w:sz w:val="18"/>
      <w:szCs w:val="18"/>
    </w:rPr>
  </w:style>
  <w:style w:type="paragraph" w:styleId="a8">
    <w:name w:val="Normal (Web)"/>
    <w:basedOn w:val="a"/>
    <w:unhideWhenUsed/>
    <w:rsid w:val="009B66C9"/>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unhideWhenUsed/>
    <w:rsid w:val="009B66C9"/>
    <w:rPr>
      <w:sz w:val="18"/>
      <w:szCs w:val="18"/>
    </w:rPr>
  </w:style>
  <w:style w:type="paragraph" w:customStyle="1" w:styleId="ParaCharCharCharCharCharCharCharCharCharChar">
    <w:name w:val="默认段落字体 Para Char Char Char Char Char Char Char Char Char Char"/>
    <w:basedOn w:val="a"/>
    <w:rsid w:val="009B66C9"/>
    <w:rPr>
      <w:rFonts w:ascii="Times New Roman" w:hAnsi="Times New Roman"/>
      <w:szCs w:val="24"/>
    </w:rPr>
  </w:style>
  <w:style w:type="paragraph" w:customStyle="1" w:styleId="CharCharCharCharCharCharChar">
    <w:name w:val="Char Char Char Char Char Char Char"/>
    <w:basedOn w:val="a"/>
    <w:rsid w:val="009B66C9"/>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9B66C9"/>
    <w:pPr>
      <w:ind w:firstLineChars="200" w:firstLine="420"/>
    </w:pPr>
  </w:style>
  <w:style w:type="paragraph" w:customStyle="1" w:styleId="p0">
    <w:name w:val="p0"/>
    <w:basedOn w:val="a"/>
    <w:rsid w:val="009B66C9"/>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9B66C9"/>
    <w:rPr>
      <w:rFonts w:ascii="宋体" w:hAnsi="宋体" w:cs="Courier New"/>
      <w:sz w:val="32"/>
      <w:szCs w:val="32"/>
    </w:rPr>
  </w:style>
  <w:style w:type="paragraph" w:customStyle="1" w:styleId="text">
    <w:name w:val="text"/>
    <w:basedOn w:val="a"/>
    <w:rsid w:val="009B66C9"/>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9B66C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2"/>
    <w:rsid w:val="0015392B"/>
    <w:rPr>
      <w:rFonts w:ascii="Times New Roman" w:hAnsi="Times New Roman"/>
      <w:sz w:val="28"/>
      <w:szCs w:val="32"/>
    </w:rPr>
  </w:style>
  <w:style w:type="character" w:customStyle="1" w:styleId="Char2">
    <w:name w:val="正文文本 Char"/>
    <w:basedOn w:val="a0"/>
    <w:link w:val="ab"/>
    <w:rsid w:val="0015392B"/>
    <w:rPr>
      <w:rFonts w:ascii="Times New Roman" w:hAnsi="Times New Roman"/>
      <w:kern w:val="2"/>
      <w:sz w:val="28"/>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cp:revision>
  <cp:lastPrinted>2019-06-28T07:29:00Z</cp:lastPrinted>
  <dcterms:created xsi:type="dcterms:W3CDTF">2024-07-01T02:31:00Z</dcterms:created>
  <dcterms:modified xsi:type="dcterms:W3CDTF">2024-07-01T02:51:00Z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