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>
      <w:pPr>
        <w:rPr>
          <w:rFonts w:ascii="方正小标宋_GBK" w:eastAsia="方正小标宋_GBK"/>
          <w:b/>
          <w:color w:val="FF0000"/>
          <w:w w:val="42"/>
          <w:sz w:val="108"/>
          <w:szCs w:val="108"/>
        </w:rPr>
      </w:pPr>
      <w:r>
        <w:rPr>
          <w:rFonts w:hint="eastAsia" w:ascii="方正小标宋_GBK" w:eastAsia="方正小标宋_GBK"/>
          <w:b/>
          <w:color w:val="FF0000"/>
          <w:w w:val="42"/>
          <w:sz w:val="108"/>
          <w:szCs w:val="108"/>
        </w:rPr>
        <w:t>重庆市涪陵区人民政府江东街道办事处文件</w:t>
      </w: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江东办发〔202</w:t>
      </w:r>
      <w:r>
        <w:rPr>
          <w:rFonts w:ascii="方正仿宋_GBK" w:eastAsia="方正仿宋_GBK"/>
          <w:sz w:val="32"/>
          <w:szCs w:val="32"/>
        </w:rPr>
        <w:t>4</w:t>
      </w:r>
      <w:r>
        <w:rPr>
          <w:rFonts w:hint="eastAsia" w:ascii="方正仿宋_GBK" w:eastAsia="方正仿宋_GBK"/>
          <w:sz w:val="32"/>
          <w:szCs w:val="32"/>
        </w:rPr>
        <w:t>〕</w:t>
      </w:r>
      <w:r>
        <w:rPr>
          <w:rFonts w:ascii="方正仿宋_GBK" w:eastAsia="方正仿宋_GBK"/>
          <w:sz w:val="32"/>
          <w:szCs w:val="32"/>
        </w:rPr>
        <w:t>232</w:t>
      </w:r>
      <w:r>
        <w:rPr>
          <w:rFonts w:hint="eastAsia" w:ascii="方正仿宋_GBK" w:eastAsia="方正仿宋_GBK"/>
          <w:sz w:val="32"/>
          <w:szCs w:val="32"/>
        </w:rPr>
        <w:t>号</w:t>
      </w:r>
    </w:p>
    <w:p>
      <w:pPr>
        <w:rPr>
          <w:rFonts w:ascii="方正仿宋_GBK" w:eastAsia="方正仿宋_GBK"/>
        </w:rPr>
      </w:pPr>
      <w:r>
        <w:rPr>
          <w:rFonts w:ascii="方正仿宋_GBK" w:eastAsia="方正仿宋_GBK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85725</wp:posOffset>
                </wp:positionV>
                <wp:extent cx="5615940" cy="635"/>
                <wp:effectExtent l="14289" t="14290" r="14291" b="14289"/>
                <wp:wrapSquare wrapText="bothSides"/>
                <wp:docPr id="1" name="直线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952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直线" o:spid="_x0000_s1026" o:spt="20" style="position:absolute;left:0pt;margin-left:-2.3pt;margin-top:6.75pt;height:0.05pt;width:442.2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S2ND72QAAAAgBAAAP&#10;AAAAAAAAAAEAIAAAACIAAABkcnMvZG93bnJldi54bWxQSwECFAAUAAAACACHTuJAn/vXYRcCAABH&#10;BAAADgAAAAAAAAABACAAAAAoAQAAZHJzL2Uyb0RvYy54bWxQSwUGAAAAAAYABgBZAQAAsQUAAAAA&#10;">
                <v:fill on="t" focussize="0,0"/>
                <v:stroke weight="2.25pt" color="#FF0000" joinstyle="miter"/>
                <v:imagedata o:title=""/>
                <o:lock v:ext="edit" aspectratio="f"/>
                <w10:wrap type="square"/>
              </v:line>
            </w:pict>
          </mc:Fallback>
        </mc:AlternateContent>
      </w:r>
    </w:p>
    <w:p>
      <w:pPr>
        <w:spacing w:line="700" w:lineRule="exact"/>
        <w:ind w:firstLine="660" w:firstLineChars="150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重庆市涪陵区人民政府江东街道办事处</w:t>
      </w:r>
    </w:p>
    <w:p>
      <w:pPr>
        <w:spacing w:line="700" w:lineRule="exact"/>
        <w:jc w:val="both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关于废止街道办事处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部分规范性文件</w:t>
      </w:r>
      <w:r>
        <w:rPr>
          <w:rFonts w:hint="eastAsia" w:ascii="方正小标宋_GBK" w:eastAsia="方正小标宋_GBK"/>
          <w:sz w:val="44"/>
          <w:szCs w:val="44"/>
        </w:rPr>
        <w:t>的</w:t>
      </w:r>
      <w:r>
        <w:rPr>
          <w:rFonts w:ascii="方正小标宋_GBK" w:eastAsia="方正小标宋_GBK"/>
          <w:sz w:val="44"/>
          <w:szCs w:val="44"/>
        </w:rPr>
        <w:t>决定</w:t>
      </w:r>
    </w:p>
    <w:p>
      <w:pPr>
        <w:spacing w:line="560" w:lineRule="exact"/>
        <w:rPr>
          <w:rFonts w:hint="eastAsia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各村（居）委会，街道各部门，有关单位：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left="0" w:firstLine="640" w:firstLineChars="200"/>
        <w:jc w:val="both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为进一步加强街道行政规范性文件管理，推进依法行政，根据《重庆市行政规范性文件管理办法》（重庆市人民政府令第329号）和区政府有关规定，</w:t>
      </w:r>
      <w:r>
        <w:rPr>
          <w:rFonts w:hint="eastAsia" w:ascii="方正仿宋_GBK" w:eastAsia="方正仿宋_GBK"/>
          <w:color w:val="000000"/>
          <w:sz w:val="32"/>
          <w:szCs w:val="32"/>
          <w:shd w:val="solid" w:color="FFFFFF" w:fill="FFFFFF"/>
        </w:rPr>
        <w:t>经街道</w:t>
      </w:r>
      <w:r>
        <w:rPr>
          <w:rFonts w:ascii="方正仿宋_GBK" w:eastAsia="方正仿宋_GBK"/>
          <w:color w:val="000000"/>
          <w:sz w:val="32"/>
          <w:szCs w:val="32"/>
          <w:shd w:val="solid" w:color="FFFFFF" w:fill="FFFFFF"/>
        </w:rPr>
        <w:t>办事处主任办公会</w:t>
      </w:r>
      <w:r>
        <w:rPr>
          <w:rFonts w:hint="eastAsia" w:ascii="方正仿宋_GBK" w:eastAsia="方正仿宋_GBK"/>
          <w:color w:val="000000"/>
          <w:sz w:val="32"/>
          <w:szCs w:val="32"/>
          <w:shd w:val="solid" w:color="FFFFFF" w:fill="FFFFFF"/>
        </w:rPr>
        <w:t>研究，</w:t>
      </w:r>
      <w:r>
        <w:rPr>
          <w:rFonts w:hint="eastAsia" w:ascii="方正仿宋_GBK" w:eastAsia="方正仿宋_GBK"/>
          <w:color w:val="000000"/>
          <w:sz w:val="32"/>
          <w:szCs w:val="32"/>
        </w:rPr>
        <w:t>决定对《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重庆市涪陵区人民政府江东街道办事处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关于实施城乡统筹户籍制度改革的通知</w:t>
      </w:r>
      <w:r>
        <w:rPr>
          <w:rFonts w:hint="eastAsia" w:ascii="方正仿宋_GBK" w:eastAsia="方正仿宋_GBK"/>
          <w:color w:val="000000"/>
          <w:sz w:val="32"/>
          <w:szCs w:val="32"/>
        </w:rPr>
        <w:t>》（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涪江东办发〔2011〕50号</w:t>
      </w:r>
      <w:r>
        <w:rPr>
          <w:rFonts w:hint="eastAsia" w:ascii="方正仿宋_GBK" w:eastAsia="方正仿宋_GBK"/>
          <w:color w:val="000000"/>
          <w:sz w:val="32"/>
          <w:szCs w:val="32"/>
        </w:rPr>
        <w:t>）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等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方正仿宋_GBK" w:eastAsia="方正仿宋_GBK"/>
          <w:color w:val="000000"/>
          <w:sz w:val="32"/>
          <w:szCs w:val="32"/>
        </w:rPr>
        <w:t>个行政规范性文件予以废止</w:t>
      </w:r>
      <w:r>
        <w:rPr>
          <w:rFonts w:hint="eastAsia" w:ascii="方正仿宋_GBK" w:eastAsia="方正仿宋_GBK"/>
          <w:color w:val="000000"/>
          <w:sz w:val="32"/>
          <w:szCs w:val="32"/>
          <w:lang w:eastAsia="zh-CN"/>
        </w:rPr>
        <w:t>（详见附件）</w:t>
      </w:r>
      <w:r>
        <w:rPr>
          <w:rFonts w:hint="eastAsia" w:ascii="方正仿宋_GBK" w:eastAsia="方正仿宋_GBK"/>
          <w:color w:val="000000"/>
          <w:sz w:val="32"/>
          <w:szCs w:val="32"/>
        </w:rPr>
        <w:t>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本决定自公布之日起施行。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方正仿宋_GBK" w:eastAsia="方正仿宋_GBK" w:cs="MS Gothic"/>
          <w:color w:val="000000"/>
          <w:spacing w:val="-24"/>
          <w:sz w:val="32"/>
          <w:szCs w:val="32"/>
        </w:rPr>
      </w:pPr>
      <w:r>
        <w:rPr>
          <w:rFonts w:hint="eastAsia" w:ascii="方正仿宋_GBK" w:hAnsi="方正仿宋_GBK" w:eastAsia="MS Gothic" w:cs="MS Gothic"/>
          <w:color w:val="000000"/>
          <w:sz w:val="32"/>
          <w:szCs w:val="32"/>
        </w:rPr>
        <w:t> </w:t>
      </w:r>
      <w:r>
        <w:rPr>
          <w:rFonts w:ascii="方正仿宋_GBK" w:hAnsi="方正仿宋_GBK" w:eastAsia="MS Gothic" w:cs="MS Gothic"/>
          <w:color w:val="000000"/>
          <w:sz w:val="32"/>
          <w:szCs w:val="32"/>
        </w:rPr>
        <w:t xml:space="preserve"> </w:t>
      </w:r>
      <w:r>
        <w:rPr>
          <w:rFonts w:hint="eastAsia" w:ascii="方正仿宋_GBK" w:eastAsia="方正仿宋_GBK" w:cs="MS Gothic"/>
          <w:color w:val="000000"/>
          <w:sz w:val="32"/>
          <w:szCs w:val="32"/>
        </w:rPr>
        <w:t>附件：</w:t>
      </w:r>
      <w:r>
        <w:rPr>
          <w:rFonts w:hint="eastAsia" w:ascii="方正仿宋_GBK" w:eastAsia="方正仿宋_GBK" w:cs="MS Gothic"/>
          <w:color w:val="000000"/>
          <w:sz w:val="32"/>
          <w:szCs w:val="32"/>
          <w:lang w:eastAsia="zh-CN"/>
        </w:rPr>
        <w:t>江东街道办事处</w:t>
      </w:r>
      <w:r>
        <w:rPr>
          <w:rFonts w:hint="eastAsia" w:ascii="方正仿宋_GBK" w:eastAsia="方正仿宋_GBK" w:cs="MS Gothic"/>
          <w:color w:val="000000"/>
          <w:spacing w:val="-24"/>
          <w:sz w:val="32"/>
          <w:szCs w:val="32"/>
          <w:lang w:eastAsia="zh-CN"/>
        </w:rPr>
        <w:t>废止规范性文件</w:t>
      </w:r>
      <w:r>
        <w:rPr>
          <w:rFonts w:ascii="方正仿宋_GBK" w:eastAsia="方正仿宋_GBK" w:cs="MS Gothic"/>
          <w:color w:val="000000"/>
          <w:spacing w:val="-24"/>
          <w:sz w:val="32"/>
          <w:szCs w:val="32"/>
        </w:rPr>
        <w:t>目录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firstLine="480"/>
        <w:jc w:val="both"/>
        <w:rPr>
          <w:rFonts w:ascii="方正仿宋_GBK" w:hAnsi="方正仿宋_GBK" w:eastAsia="MS Gothic" w:cs="MS Gothic"/>
          <w:color w:val="000000"/>
          <w:spacing w:val="-34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方正仿宋_GBK" w:eastAsia="方正仿宋_GBK"/>
          <w:color w:val="000000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              </w:t>
      </w:r>
      <w:r>
        <w:rPr>
          <w:rFonts w:hint="eastAsia" w:ascii="方正仿宋_GBK" w:eastAsia="方正仿宋_GBK"/>
          <w:color w:val="000000"/>
          <w:sz w:val="32"/>
          <w:szCs w:val="32"/>
        </w:rPr>
        <w:t>重庆市涪陵区人民政府江东街道办事处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              202</w:t>
      </w:r>
      <w:r>
        <w:rPr>
          <w:rFonts w:ascii="方正仿宋_GBK" w:eastAsia="方正仿宋_GBK"/>
          <w:color w:val="000000"/>
          <w:sz w:val="32"/>
          <w:szCs w:val="32"/>
        </w:rPr>
        <w:t>4</w:t>
      </w:r>
      <w:r>
        <w:rPr>
          <w:rFonts w:hint="eastAsia" w:ascii="方正仿宋_GBK" w:eastAsia="方正仿宋_GBK"/>
          <w:color w:val="000000"/>
          <w:sz w:val="32"/>
          <w:szCs w:val="32"/>
        </w:rPr>
        <w:t>年</w:t>
      </w:r>
      <w:r>
        <w:rPr>
          <w:rFonts w:ascii="方正仿宋_GBK" w:eastAsia="方正仿宋_GBK"/>
          <w:color w:val="000000"/>
          <w:sz w:val="32"/>
          <w:szCs w:val="32"/>
        </w:rPr>
        <w:t>6</w:t>
      </w:r>
      <w:r>
        <w:rPr>
          <w:rFonts w:hint="eastAsia" w:ascii="方正仿宋_GBK" w:eastAsia="方正仿宋_GBK"/>
          <w:color w:val="000000"/>
          <w:sz w:val="32"/>
          <w:szCs w:val="32"/>
        </w:rPr>
        <w:t>月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23</w:t>
      </w:r>
      <w:r>
        <w:rPr>
          <w:rFonts w:hint="eastAsia" w:ascii="方正仿宋_GBK" w:eastAsia="方正仿宋_GBK"/>
          <w:color w:val="000000"/>
          <w:sz w:val="32"/>
          <w:szCs w:val="32"/>
        </w:rPr>
        <w:t>日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ind w:right="696" w:firstLine="48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（此件公开发布）</w:t>
      </w: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ind w:firstLine="420" w:firstLineChars="200"/>
        <w:rPr>
          <w:rFonts w:ascii="方正仿宋_GBK" w:eastAsia="方正仿宋_GBK"/>
        </w:rPr>
      </w:pPr>
    </w:p>
    <w:p>
      <w:pPr>
        <w:spacing w:line="520" w:lineRule="exact"/>
        <w:rPr>
          <w:rFonts w:hint="eastAsia" w:ascii="方正仿宋_GBK" w:eastAsia="方正仿宋_GBK"/>
        </w:rPr>
      </w:pPr>
      <w:bookmarkStart w:id="0" w:name="_GoBack"/>
      <w:bookmarkEnd w:id="0"/>
    </w:p>
    <w:p>
      <w:pPr>
        <w:pBdr>
          <w:top w:val="single" w:color="auto" w:sz="4" w:space="1"/>
          <w:bottom w:val="single" w:color="auto" w:sz="4" w:space="1"/>
        </w:pBdr>
        <w:spacing w:line="520" w:lineRule="exact"/>
        <w:ind w:firstLine="280" w:firstLineChars="100"/>
        <w:rPr>
          <w:rFonts w:hint="eastAsia" w:ascii="方正仿宋_GBK" w:eastAsia="方正仿宋_GBK"/>
          <w:sz w:val="28"/>
        </w:rPr>
      </w:pPr>
      <w:r>
        <w:rPr>
          <w:rFonts w:hint="eastAsia" w:ascii="方正仿宋_GBK" w:eastAsia="方正仿宋_GBK"/>
          <w:sz w:val="28"/>
          <w:szCs w:val="28"/>
        </w:rPr>
        <w:t>重庆市涪陵区江东街道</w:t>
      </w:r>
      <w:r>
        <w:rPr>
          <w:rFonts w:hint="eastAsia" w:ascii="方正仿宋_GBK" w:eastAsia="方正仿宋_GBK"/>
          <w:sz w:val="28"/>
          <w:szCs w:val="28"/>
          <w:lang w:eastAsia="zh-CN"/>
        </w:rPr>
        <w:t>综合指挥</w:t>
      </w:r>
      <w:r>
        <w:rPr>
          <w:rFonts w:hint="eastAsia" w:ascii="方正仿宋_GBK" w:eastAsia="方正仿宋_GBK"/>
          <w:sz w:val="28"/>
          <w:szCs w:val="28"/>
        </w:rPr>
        <w:t>室　        20</w:t>
      </w:r>
      <w:r>
        <w:rPr>
          <w:rFonts w:ascii="方正仿宋_GBK" w:eastAsia="方正仿宋_GBK"/>
          <w:sz w:val="28"/>
          <w:szCs w:val="28"/>
        </w:rPr>
        <w:t>24</w:t>
      </w:r>
      <w:r>
        <w:rPr>
          <w:rFonts w:hint="eastAsia" w:ascii="方正仿宋_GBK" w:eastAsia="方正仿宋_GBK"/>
          <w:sz w:val="28"/>
          <w:szCs w:val="28"/>
        </w:rPr>
        <w:t>年</w:t>
      </w:r>
      <w:r>
        <w:rPr>
          <w:rFonts w:ascii="方正仿宋_GBK" w:eastAsia="方正仿宋_GBK"/>
          <w:sz w:val="28"/>
          <w:szCs w:val="28"/>
        </w:rPr>
        <w:t>6</w:t>
      </w:r>
      <w:r>
        <w:rPr>
          <w:rFonts w:hint="eastAsia" w:ascii="方正仿宋_GBK" w:eastAsia="方正仿宋_GBK"/>
          <w:sz w:val="28"/>
          <w:szCs w:val="28"/>
        </w:rPr>
        <w:t>月</w:t>
      </w:r>
      <w:r>
        <w:rPr>
          <w:rFonts w:hint="eastAsia" w:ascii="方正仿宋_GBK" w:eastAsia="方正仿宋_GBK"/>
          <w:sz w:val="28"/>
          <w:szCs w:val="28"/>
          <w:lang w:val="en-US" w:eastAsia="zh-CN"/>
        </w:rPr>
        <w:t>23</w:t>
      </w:r>
      <w:r>
        <w:rPr>
          <w:rFonts w:hint="eastAsia" w:ascii="方正仿宋_GBK" w:eastAsia="方正仿宋_GBK"/>
          <w:sz w:val="28"/>
          <w:szCs w:val="28"/>
        </w:rPr>
        <w:t>日印发</w:t>
      </w:r>
    </w:p>
    <w:sectPr>
      <w:footerReference r:id="rId5" w:type="first"/>
      <w:footerReference r:id="rId3" w:type="default"/>
      <w:footerReference r:id="rId4" w:type="even"/>
      <w:pgSz w:w="11907" w:h="16840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仿宋" w:eastAsia="仿宋"/>
        <w:sz w:val="28"/>
        <w:szCs w:val="28"/>
      </w:rPr>
    </w:pPr>
    <w:r>
      <w:rPr>
        <w:rStyle w:val="10"/>
        <w:rFonts w:hint="eastAsia" w:ascii="仿宋" w:eastAsia="仿宋"/>
        <w:sz w:val="28"/>
        <w:szCs w:val="28"/>
      </w:rPr>
      <w:fldChar w:fldCharType="begin"/>
    </w:r>
    <w:r>
      <w:rPr>
        <w:rStyle w:val="10"/>
        <w:rFonts w:hint="eastAsia" w:ascii="仿宋" w:eastAsia="仿宋"/>
        <w:sz w:val="28"/>
        <w:szCs w:val="28"/>
      </w:rPr>
      <w:instrText xml:space="preserve">Page</w:instrText>
    </w:r>
    <w:r>
      <w:rPr>
        <w:rStyle w:val="10"/>
        <w:rFonts w:hint="eastAsia" w:ascii="仿宋" w:eastAsia="仿宋"/>
        <w:sz w:val="28"/>
        <w:szCs w:val="28"/>
      </w:rPr>
      <w:fldChar w:fldCharType="separate"/>
    </w:r>
    <w:r>
      <w:rPr>
        <w:rStyle w:val="10"/>
        <w:rFonts w:hint="eastAsia" w:ascii="仿宋" w:eastAsia="仿宋"/>
        <w:sz w:val="28"/>
        <w:szCs w:val="28"/>
      </w:rPr>
      <w:t>- 1 -</w:t>
    </w:r>
    <w:r>
      <w:rPr>
        <w:rStyle w:val="10"/>
        <w:rFonts w:hint="eastAsia" w:ascii="仿宋" w:eastAsia="仿宋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rPr>
        <w:rStyle w:val="10"/>
      </w:rPr>
      <w:fldChar w:fldCharType="separate"/>
    </w:r>
    <w:r>
      <w:rPr>
        <w:rStyle w:val="10"/>
      </w:rPr>
      <w:t>- 1 -</w: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6F9032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3</Pages>
  <Words>320</Words>
  <Characters>340</Characters>
  <Lines>0</Lines>
  <Paragraphs>41</Paragraphs>
  <TotalTime>9</TotalTime>
  <ScaleCrop>false</ScaleCrop>
  <LinksUpToDate>false</LinksUpToDate>
  <CharactersWithSpaces>378</CharactersWithSpaces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2023-04-19T00:48:00Z</dcterms:created>
  <dc:creator>Windows 用户</dc:creator>
  <cp:lastModifiedBy>dj</cp:lastModifiedBy>
  <cp:lastPrinted>2024-06-21T19:08:00Z</cp:lastPrinted>
  <dcterms:modified xsi:type="dcterms:W3CDTF">2024-07-18T02:07:35Z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C4D55B2710D240169FAB035A92608C81</vt:lpwstr>
  </property>
</Properties>
</file>