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4" w:lineRule="exact"/>
        <w:jc w:val="both"/>
        <w:rPr>
          <w:rFonts w:hint="eastAsia" w:ascii="方正仿宋_GBK" w:eastAsia="方正仿宋_GBK"/>
          <w:b/>
          <w:bCs/>
        </w:rPr>
      </w:pPr>
      <w:bookmarkStart w:id="1" w:name="_GoBack"/>
      <w:bookmarkEnd w:id="1"/>
    </w:p>
    <w:p>
      <w:pPr>
        <w:pStyle w:val="2"/>
        <w:spacing w:line="594" w:lineRule="exact"/>
        <w:rPr>
          <w:rFonts w:hint="eastAsia" w:ascii="方正仿宋_GBK" w:eastAsia="方正仿宋_GBK"/>
          <w:b/>
          <w:bCs/>
        </w:rPr>
      </w:pPr>
      <w:r>
        <w:pict>
          <v:shape id="_x0000_s1049" o:spid="_x0000_s1049" o:spt="136" type="#_x0000_t136" style="position:absolute;left:0pt;margin-left:77.7pt;margin-top:206.85pt;height:51pt;width:441.75pt;mso-position-horizontal-relative:page;mso-position-vertical-relative:page;z-index:-251656192;mso-width-relative:page;mso-height-relative:page;" fillcolor="#FF0000" filled="t" stroked="t" coordsize="21600,21600">
            <v:path/>
            <v:fill on="t" focussize="0,0"/>
            <v:stroke color="#FF0000"/>
            <v:imagedata o:title=""/>
            <o:lock v:ext="edit"/>
            <v:textpath on="t" fitshape="t" fitpath="t" trim="t" xscale="f" string="重庆市涪陵区人民政府龙桥街道办事处文件" style="font-family:方正小标宋_GBK;font-size:36pt;font-weight:bold;v-rotate-letters:f;v-same-letter-heights:f;v-text-align:center;"/>
            <w10:anchorlock/>
          </v:shape>
        </w:pict>
      </w:r>
      <w:r>
        <w:rPr>
          <w:rFonts w:hint="eastAsia" w:ascii="方正仿宋_GBK" w:eastAsia="方正仿宋_GBK"/>
          <w:szCs w:val="32"/>
        </w:rPr>
        <mc:AlternateContent>
          <mc:Choice Requires="wps">
            <w:drawing>
              <wp:anchor distT="0" distB="0" distL="114300" distR="114300" simplePos="0" relativeHeight="251659264" behindDoc="1" locked="1" layoutInCell="1" allowOverlap="1">
                <wp:simplePos x="0" y="0"/>
                <wp:positionH relativeFrom="column">
                  <wp:posOffset>-50800</wp:posOffset>
                </wp:positionH>
                <wp:positionV relativeFrom="page">
                  <wp:posOffset>4342130</wp:posOffset>
                </wp:positionV>
                <wp:extent cx="5586095" cy="27940"/>
                <wp:effectExtent l="0" t="13970" r="14605" b="15240"/>
                <wp:wrapNone/>
                <wp:docPr id="1" name="直线 26"/>
                <wp:cNvGraphicFramePr/>
                <a:graphic xmlns:a="http://schemas.openxmlformats.org/drawingml/2006/main">
                  <a:graphicData uri="http://schemas.microsoft.com/office/word/2010/wordprocessingShape">
                    <wps:wsp>
                      <wps:cNvSpPr/>
                      <wps:spPr>
                        <a:xfrm flipV="1">
                          <a:off x="0" y="0"/>
                          <a:ext cx="5586095" cy="279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6" o:spid="_x0000_s1026" o:spt="20" style="position:absolute;left:0pt;flip:y;margin-left:-4pt;margin-top:341.9pt;height:2.2pt;width:439.85pt;mso-position-vertical-relative:page;z-index:-251657216;mso-width-relative:page;mso-height-relative:page;" filled="f" stroked="t" coordsize="21600,21600" o:gfxdata="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RXOOF2wAAAAoBAAAPAAAAAAAAAAEA&#10;IAAAADgAAABkcnMvZG93bnJldi54bWxQSwECFAAUAAAACACHTuJAvEdVQfYBAADrAwAADgAAAAAA&#10;AAABACAAAABAAQAAZHJzL2Uyb0RvYy54bWxQSwUGAAAAAAYABgBZAQAAqAUAAAAA&#10;">
                <v:fill on="f" focussize="0,0"/>
                <v:stroke weight="2.25pt" color="#FF0000" joinstyle="round"/>
                <v:imagedata o:title=""/>
                <o:lock v:ext="edit" aspectratio="f"/>
                <w10:anchorlock/>
              </v:line>
            </w:pict>
          </mc:Fallback>
        </mc:AlternateContent>
      </w: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jc w:val="both"/>
        <w:rPr>
          <w:rFonts w:hint="eastAsia" w:ascii="方正仿宋_GBK" w:eastAsia="方正仿宋_GBK"/>
          <w:b/>
          <w:bCs/>
        </w:rPr>
      </w:pPr>
    </w:p>
    <w:p>
      <w:pPr>
        <w:pStyle w:val="2"/>
        <w:spacing w:line="594" w:lineRule="exact"/>
        <w:rPr>
          <w:rFonts w:hint="eastAsia" w:ascii="方正仿宋_GBK" w:eastAsia="方正仿宋_GBK"/>
        </w:rPr>
      </w:pPr>
    </w:p>
    <w:p>
      <w:pPr>
        <w:pStyle w:val="2"/>
        <w:spacing w:line="594" w:lineRule="exact"/>
        <w:rPr>
          <w:rFonts w:hint="eastAsia" w:ascii="方正仿宋_GBK" w:eastAsia="方正仿宋_GBK"/>
        </w:rPr>
      </w:pPr>
    </w:p>
    <w:p>
      <w:pPr>
        <w:pStyle w:val="2"/>
        <w:spacing w:line="594" w:lineRule="exact"/>
        <w:jc w:val="both"/>
        <w:rPr>
          <w:rFonts w:hint="eastAsia" w:ascii="方正仿宋_GBK" w:eastAsia="方正仿宋_GBK"/>
        </w:rPr>
      </w:pPr>
    </w:p>
    <w:p>
      <w:pPr>
        <w:pStyle w:val="2"/>
        <w:spacing w:line="594" w:lineRule="exact"/>
        <w:rPr>
          <w:rFonts w:hint="eastAsia" w:ascii="方正仿宋_GBK" w:eastAsia="方正仿宋_GBK"/>
        </w:rPr>
      </w:pPr>
      <w:r>
        <w:rPr>
          <w:rFonts w:hint="eastAsia" w:ascii="方正仿宋_GBK" w:eastAsia="方正仿宋_GBK"/>
        </w:rPr>
        <w:t>龙桥街道发</w:t>
      </w:r>
      <w:r>
        <w:rPr>
          <w:rFonts w:hint="eastAsia" w:ascii="方正仿宋_GBK" w:eastAsia="方正仿宋_GBK"/>
          <w:szCs w:val="32"/>
        </w:rPr>
        <w:t>〔2024〕</w:t>
      </w:r>
      <w:r>
        <w:rPr>
          <w:rFonts w:ascii="方正仿宋_GBK" w:eastAsia="方正仿宋_GBK"/>
        </w:rPr>
        <w:t>13</w:t>
      </w:r>
      <w:r>
        <w:rPr>
          <w:rFonts w:hint="eastAsia" w:ascii="方正仿宋_GBK" w:eastAsia="方正仿宋_GBK"/>
        </w:rPr>
        <w:t>号</w:t>
      </w:r>
    </w:p>
    <w:p>
      <w:pPr>
        <w:pStyle w:val="2"/>
        <w:spacing w:line="594" w:lineRule="exact"/>
        <w:rPr>
          <w:rFonts w:hint="eastAsia" w:ascii="方正仿宋_GBK" w:eastAsia="方正仿宋_GBK"/>
        </w:rPr>
      </w:pPr>
    </w:p>
    <w:p>
      <w:pPr>
        <w:pStyle w:val="18"/>
        <w:spacing w:line="594" w:lineRule="exact"/>
        <w:ind w:firstLine="206" w:firstLineChars="47"/>
        <w:jc w:val="center"/>
        <w:rPr>
          <w:rFonts w:hint="eastAsia" w:ascii="方正小标宋_GBK" w:eastAsia="方正小标宋_GBK"/>
          <w:sz w:val="44"/>
          <w:szCs w:val="44"/>
        </w:rPr>
      </w:pPr>
      <w:r>
        <w:rPr>
          <w:rFonts w:hint="eastAsia" w:ascii="方正小标宋_GBK" w:eastAsia="方正小标宋_GBK"/>
          <w:sz w:val="44"/>
          <w:szCs w:val="44"/>
        </w:rPr>
        <w:t>重庆市涪陵区人民政府龙桥街道办事处</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关于切实做好2024年春季暨春节期间森林</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草原防灭火工作的通知</w:t>
      </w:r>
    </w:p>
    <w:p>
      <w:pPr>
        <w:pStyle w:val="18"/>
        <w:spacing w:line="594" w:lineRule="exact"/>
        <w:ind w:firstLine="0" w:firstLineChars="0"/>
        <w:jc w:val="left"/>
        <w:rPr>
          <w:rFonts w:hint="eastAsia" w:ascii="方正仿宋_GBK"/>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kern w:val="0"/>
          <w:sz w:val="32"/>
          <w:szCs w:val="32"/>
        </w:rPr>
        <w:t>各</w:t>
      </w:r>
      <w:r>
        <w:rPr>
          <w:rFonts w:hint="eastAsia" w:ascii="方正仿宋_GBK" w:hAnsi="方正仿宋_GBK" w:eastAsia="方正仿宋_GBK" w:cs="方正仿宋_GBK"/>
          <w:bCs/>
          <w:color w:val="000000"/>
          <w:sz w:val="32"/>
          <w:szCs w:val="32"/>
        </w:rPr>
        <w:t>村、社区、有关部门</w:t>
      </w:r>
      <w:r>
        <w:rPr>
          <w:rFonts w:hint="eastAsia" w:ascii="方正仿宋_GBK" w:hAnsi="方正仿宋_GBK" w:eastAsia="方正仿宋_GBK" w:cs="方正仿宋_GBK"/>
          <w:bCs/>
          <w:color w:val="000000"/>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春防（1月 1 日至 5月 10 日）工作已拉开序幕，为深入贯彻习近平总书记关于森林草原防灭火工作的重要指示精神，全面落实中办、国办《关于全面加强新形势下森林草原防灭火工作的意见》精神，按照</w:t>
      </w:r>
      <w:r>
        <w:rPr>
          <w:rFonts w:hint="eastAsia" w:ascii="方正仿宋_GBK" w:hAnsi="方正仿宋_GBK" w:eastAsia="方正仿宋_GBK" w:cs="方正仿宋_GBK"/>
          <w:color w:val="000000"/>
          <w:sz w:val="32"/>
          <w:szCs w:val="32"/>
        </w:rPr>
        <w:t>区森防办</w:t>
      </w:r>
      <w:r>
        <w:rPr>
          <w:rFonts w:hint="eastAsia" w:ascii="方正仿宋_GBK" w:hAnsi="方正仿宋_GBK" w:eastAsia="方正仿宋_GBK" w:cs="方正仿宋_GBK"/>
          <w:color w:val="000000"/>
          <w:kern w:val="0"/>
          <w:sz w:val="32"/>
          <w:szCs w:val="32"/>
        </w:rPr>
        <w:t>《重庆市涪陵区森林草原防灭火指挥部办公室关于加强春季防火期森林防灭火工作的通知》</w:t>
      </w:r>
      <w:r>
        <w:rPr>
          <w:rFonts w:hint="eastAsia" w:ascii="方正仿宋_GBK" w:hAnsi="方正仿宋_GBK" w:eastAsia="方正仿宋_GBK" w:cs="方正仿宋_GBK"/>
          <w:color w:val="000000"/>
          <w:sz w:val="32"/>
          <w:szCs w:val="32"/>
        </w:rPr>
        <w:t>（涪森防办［2023］15号）工作要求</w:t>
      </w:r>
      <w:r>
        <w:rPr>
          <w:rFonts w:hint="eastAsia" w:ascii="方正仿宋_GBK" w:hAnsi="方正仿宋_GBK" w:eastAsia="方正仿宋_GBK" w:cs="方正仿宋_GBK"/>
          <w:color w:val="000000"/>
          <w:kern w:val="0"/>
          <w:sz w:val="32"/>
          <w:szCs w:val="32"/>
        </w:rPr>
        <w:t>，切实做好 2024年春季特别是春节期间森林防灭火工作，确保街道林区群众生命财产安全和森林资源安全，现将有关事宜通知如下：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rPr>
          <w:rFonts w:ascii="方正黑体_GBK" w:hAnsi="方正小标宋_GBK" w:eastAsia="方正黑体_GBK" w:cs="方正小标宋_GBK"/>
          <w:bCs/>
          <w:sz w:val="32"/>
          <w:szCs w:val="32"/>
        </w:rPr>
      </w:pPr>
      <w:r>
        <w:rPr>
          <w:rFonts w:hint="eastAsia" w:ascii="方正黑体_GBK" w:hAnsi="方正小标宋_GBK" w:eastAsia="方正黑体_GBK" w:cs="方正小标宋_GBK"/>
          <w:bCs/>
          <w:color w:val="000000"/>
          <w:sz w:val="32"/>
          <w:szCs w:val="32"/>
        </w:rPr>
        <w:t>一、高度重视，切实提高政治站位</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春季历来是森林火情火灾多发频发时段，去年我街道在春季就发生一起火情，并被区上通报批评。每年1至 3月是松材线虫病疫木除治用火高峰期，同时春节期间返乡过节人员增多，节庆和祭祀用火集中爆发，加之随着气温逐渐回暖，春耕备耕农事用火以及踏青旅游带来的吸烟、野炊等野外用火增多，且初春植物尚未返青，一旦遇火将快速蔓延，极易形成森林火灾。</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村（社区）要充分认识森林防灭火形势特殊性、严峻性和复杂性，把森林防灭火工作作为当前大事要事来抓，时刻绷紧森林草原防灭火这根弦，绝不能有一丝侥幸疏忽、麻痹大意和丝毫的懈怠放松。各村（社区）书记要亲自部署、靠前指挥、狠抓落实，切实压实属地领导责任、经营单位主体责任，把火源管控、预警监测、隐患整治、应急准备、宣传教育等工作抓实抓细抓到位，推动各项决策部署终端见效。</w:t>
      </w:r>
    </w:p>
    <w:p>
      <w:pPr>
        <w:pStyle w:val="8"/>
        <w:spacing w:line="594" w:lineRule="exact"/>
        <w:ind w:firstLine="640"/>
        <w:rPr>
          <w:rFonts w:ascii="方正黑体_GBK" w:hAnsi="方正小标宋_GBK" w:eastAsia="方正黑体_GBK" w:cs="方正小标宋_GBK"/>
          <w:sz w:val="32"/>
          <w:szCs w:val="32"/>
        </w:rPr>
      </w:pPr>
      <w:r>
        <w:rPr>
          <w:rFonts w:hint="eastAsia" w:ascii="方正黑体_GBK" w:hAnsi="方正小标宋_GBK" w:eastAsia="方正黑体_GBK" w:cs="方正小标宋_GBK"/>
          <w:color w:val="000000"/>
          <w:sz w:val="32"/>
          <w:szCs w:val="32"/>
        </w:rPr>
        <w:t>二、抓好统筹，强化部署安排</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是严格责任落实。按照“党政同责、一岗双责、齐抓共管、失职追责”的总体要求，以“林长制”为平台，严格落实防火责任，层层签订森林草原防灭火责任书，按照书记包村（社区），村（组）干部包组，小组长包户，户包山的责任体系，压实各级森林草原防灭火责任。要强化村与（社区）之间交界区域的联防联控工作。</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是周密安排部署。充分发挥统筹协调作用，紧密结合本辖区工作实际，科学谋划、周密部署、提早安排，重点强化春节、“两会”等重点时段期间森林草原防灭火工作的落实，确保春季森林草原防火工作有序有力开展。</w:t>
      </w:r>
    </w:p>
    <w:p>
      <w:pPr>
        <w:pStyle w:val="8"/>
        <w:spacing w:line="594"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是强化督查检查。街道办事处将派出专项工作组，采取专项督导、抽查暗访、执法检查等手段，深入林区检查督导森林防灭火工作。采取“四不两直”方式开展明察暗访，确保督导检查工作能发现问题、不走过场。各村（社区）对发现的问题隐患要整改到位，对在防灭火工作中失职失责造成严重后果或者恶劣影响的，将依规依纪依法追责问责。</w:t>
      </w:r>
    </w:p>
    <w:p>
      <w:pPr>
        <w:pStyle w:val="8"/>
        <w:spacing w:line="594" w:lineRule="exact"/>
        <w:ind w:firstLine="640"/>
        <w:rPr>
          <w:rFonts w:ascii="方正黑体_GBK" w:hAnsi="方正仿宋_GBK" w:eastAsia="方正黑体_GBK" w:cs="方正仿宋_GBK"/>
          <w:sz w:val="32"/>
          <w:szCs w:val="32"/>
        </w:rPr>
      </w:pPr>
      <w:r>
        <w:rPr>
          <w:rFonts w:hint="eastAsia" w:ascii="方正黑体_GBK" w:hAnsi="方正小标宋_GBK" w:eastAsia="方正黑体_GBK" w:cs="方正小标宋_GBK"/>
          <w:color w:val="000000"/>
          <w:sz w:val="32"/>
          <w:szCs w:val="32"/>
        </w:rPr>
        <w:t>三、抓好预防，防范化解森林火灾风险</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是强化宣传教育。要充分利用广播、网络、微信、乡村大喇叭、院坝会等宣传手段，加强对进山人员、外出返乡过节人员开展森林草原防灭火法规宣传教育。强化警示教育，街道相关部门要加大宣传密度，采取群众易于接受的方式，开展防灭火知识进社区、进乡村、进农户、进企业、进学校“五进”活动，达到网络有报道、广播有声音、入林有短信、林内有标语、课堂有教育“五有”标准，普及森林草原防灭火知识，不断提升公众的森林草原防灭火意识和法制观念。</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是加强预警监测。各村（社区）要按照上级发布的森林草原火险发生趋势及森林草原火险气象等级，及时转发到林区各农户。预警信号发布后，要按照森林草原火险等级要求，及时做好相应响应措施，做好防范和处置准备工作。</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三是要强化隐患排查整治。春节、清明、“两会”等重要节假日和重要时间节点前，要对重点区域、重点部位反复开展隐患排查清理，不留死角、不留盲区，坚决消除风险隐患。</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是从严管控野外火源。进一步压实野外火源管控责任，切实把管住人作为火源管理的第一要务。防火期内，要加强森林防火检查站（卡）值守，严格落实扫码进出林区。护林员要加大巡山频率，及时处置火灾隐患。特别是春节期间，返乡祭祖人员增多，要倡导文明祭祀，采取鲜花置换纸烛、设置集中祭祀台（点）、监管人员死看硬守等疏堵结合的措施，严管野外祭祀用火。要严格松材线虫病疫木除治等生产性用火的监管，做好防火应急处置准备，严防引发森林火灾。</w:t>
      </w:r>
    </w:p>
    <w:p>
      <w:pPr>
        <w:pStyle w:val="8"/>
        <w:spacing w:line="594" w:lineRule="exact"/>
        <w:ind w:firstLine="640"/>
        <w:rPr>
          <w:rFonts w:ascii="方正黑体_GBK" w:hAnsi="方正小标宋_GBK" w:eastAsia="方正黑体_GBK" w:cs="方正小标宋_GBK"/>
          <w:sz w:val="32"/>
          <w:szCs w:val="32"/>
        </w:rPr>
      </w:pPr>
      <w:r>
        <w:rPr>
          <w:rFonts w:hint="eastAsia" w:ascii="方正黑体_GBK" w:hAnsi="方正小标宋_GBK" w:eastAsia="方正黑体_GBK" w:cs="方正小标宋_GBK"/>
          <w:color w:val="000000"/>
          <w:sz w:val="32"/>
          <w:szCs w:val="32"/>
        </w:rPr>
        <w:t>四、抓好救援，切实提升应急处置能力</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一是扎实做好应急值守。要严格落实 24小时值班和领导带班制度，实行森林火情日报告、零报告和重要情况随时报告等制度。森林火情（灾）发生后，要加强火情调度，及时跟踪研判，全面掌握火情信息。严格落实“有</w:t>
      </w:r>
      <w:bookmarkStart w:id="0" w:name="_GoBack"/>
      <w:bookmarkEnd w:id="0"/>
      <w:r>
        <w:rPr>
          <w:rFonts w:hint="eastAsia" w:ascii="方正仿宋_GBK" w:hAnsi="方正仿宋_GBK" w:eastAsia="方正仿宋_GBK" w:cs="方正仿宋_GBK"/>
          <w:color w:val="000000"/>
          <w:sz w:val="32"/>
          <w:szCs w:val="32"/>
        </w:rPr>
        <w:t>火必报”“报扑同步”，严禁迟报瞒报。要规范森林草原火灾信息报送，坚持按层级、及时、全面、准确报送森林火灾信息，做到事实认定清楚、报送口径统一，提高信息报送质量和效率，确保信息畅通。</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是要加强训练演练。由街道应急办牵头，会同农业服务中心配齐装备物资和车辆，加强训练演练。适时组织开展带装巡护，全面熟悉当地山情、林情、社情，无火巡护、有火快速到位，高效处置，变被动扑救为主动防范，把森林火灾风险消除在成灾之前。</w:t>
      </w:r>
    </w:p>
    <w:p>
      <w:pPr>
        <w:pStyle w:val="8"/>
        <w:spacing w:line="594"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是要科学组织扑救。森林火情发生后，村（社区）要第一时间组织人员开展早期处置，街道根据应急预案响应等级，派出相关人员赶赴火场，组织、指挥、参加灭火作战行动。要做到科学指挥、全力扑救，实现打早、打小、打了的目标。要牢固树立“两个至上”理念，把确保扑火队员生命的安全放在指挥扑救森林火灾工作的首位，坚决杜绝扑火人员伤亡事故的发生。</w:t>
      </w:r>
    </w:p>
    <w:p>
      <w:pPr>
        <w:pStyle w:val="8"/>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特此通知</w:t>
      </w:r>
      <w:r>
        <w:rPr>
          <w:rFonts w:hint="eastAsia"/>
          <w:sz w:val="32"/>
          <w:szCs w:val="32"/>
        </w:rPr>
        <w:t>         </w:t>
      </w:r>
    </w:p>
    <w:p>
      <w:pPr>
        <w:pStyle w:val="8"/>
        <w:spacing w:line="594" w:lineRule="exact"/>
        <w:jc w:val="right"/>
        <w:rPr>
          <w:rFonts w:hint="eastAsia" w:ascii="方正仿宋_GBK" w:hAnsi="方正仿宋_GBK" w:eastAsia="方正仿宋_GBK" w:cs="方正仿宋_GBK"/>
          <w:color w:val="000000"/>
          <w:sz w:val="32"/>
          <w:szCs w:val="32"/>
        </w:rPr>
      </w:pPr>
    </w:p>
    <w:p>
      <w:pPr>
        <w:pStyle w:val="8"/>
        <w:spacing w:line="594" w:lineRule="exact"/>
        <w:jc w:val="right"/>
        <w:rPr>
          <w:rFonts w:ascii="方正仿宋_GBK" w:hAnsi="方正仿宋_GBK" w:eastAsia="方正仿宋_GBK" w:cs="方正仿宋_GBK"/>
          <w:color w:val="000000"/>
          <w:sz w:val="32"/>
          <w:szCs w:val="32"/>
        </w:rPr>
      </w:pPr>
    </w:p>
    <w:p>
      <w:pPr>
        <w:pStyle w:val="8"/>
        <w:spacing w:line="594"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重庆市涪陵区人民政府龙桥街道办事处</w:t>
      </w:r>
    </w:p>
    <w:p>
      <w:pPr>
        <w:pStyle w:val="8"/>
        <w:spacing w:line="594"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2024年1月23日</w:t>
      </w:r>
    </w:p>
    <w:p>
      <w:pPr>
        <w:spacing w:line="594"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spacing w:line="594" w:lineRule="exact"/>
        <w:rPr>
          <w:rFonts w:hint="eastAsia" w:eastAsia="方正仿宋_GBK"/>
          <w:sz w:val="32"/>
        </w:rPr>
      </w:pPr>
    </w:p>
    <w:p>
      <w:pPr>
        <w:spacing w:line="594" w:lineRule="exact"/>
        <w:rPr>
          <w:rFonts w:hint="eastAsia" w:eastAsia="方正仿宋_GBK"/>
          <w:sz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94"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spacing w:line="580" w:lineRule="exact"/>
        <w:ind w:right="-2" w:rightChars="-1" w:firstLine="640" w:firstLineChars="200"/>
        <w:jc w:val="center"/>
        <w:rPr>
          <w:rFonts w:hint="eastAsia" w:ascii="方正仿宋_GBK" w:hAnsi="新宋体" w:eastAsia="方正仿宋_GBK" w:cs="新宋体"/>
          <w:sz w:val="32"/>
          <w:szCs w:val="32"/>
        </w:rPr>
      </w:pPr>
    </w:p>
    <w:p>
      <w:pPr>
        <w:widowControl/>
        <w:pBdr>
          <w:top w:val="single" w:color="auto" w:sz="4" w:space="1"/>
          <w:bottom w:val="single" w:color="auto" w:sz="4" w:space="5"/>
        </w:pBdr>
        <w:spacing w:line="594" w:lineRule="exact"/>
        <w:ind w:right="23" w:firstLine="280" w:firstLineChars="100"/>
        <w:jc w:val="left"/>
        <w:rPr>
          <w:rFonts w:hint="eastAsia" w:eastAsia="方正仿宋_GBK" w:cs="宋体"/>
          <w:kern w:val="0"/>
          <w:sz w:val="28"/>
          <w:szCs w:val="28"/>
        </w:rPr>
      </w:pPr>
      <w:r>
        <w:rPr>
          <w:rFonts w:hint="eastAsia" w:eastAsia="方正仿宋_GBK" w:cs="宋体"/>
          <w:kern w:val="0"/>
          <w:sz w:val="28"/>
          <w:szCs w:val="28"/>
        </w:rPr>
        <w:t xml:space="preserve">重庆市涪陵区龙桥街道党政办公室          </w:t>
      </w:r>
      <w:r>
        <w:rPr>
          <w:rFonts w:eastAsia="方正仿宋_GBK" w:cs="宋体"/>
          <w:kern w:val="0"/>
          <w:sz w:val="28"/>
          <w:szCs w:val="28"/>
        </w:rPr>
        <w:t>20</w:t>
      </w:r>
      <w:r>
        <w:rPr>
          <w:rFonts w:hint="eastAsia" w:eastAsia="方正仿宋_GBK" w:cs="宋体"/>
          <w:kern w:val="0"/>
          <w:sz w:val="28"/>
          <w:szCs w:val="28"/>
        </w:rPr>
        <w:t>24年1月23日印发</w:t>
      </w:r>
    </w:p>
    <w:sectPr>
      <w:footerReference r:id="rId3" w:type="default"/>
      <w:footerReference r:id="rId4" w:type="even"/>
      <w:pgSz w:w="11906" w:h="16838"/>
      <w:pgMar w:top="1361" w:right="1474" w:bottom="1259" w:left="1588" w:header="851" w:footer="1588" w:gutter="0"/>
      <w:cols w:space="720" w:num="1"/>
      <w:docGrid w:type="lines" w:linePitch="318"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新宋体">
    <w:altName w:val="方正书宋_GBK"/>
    <w:panose1 w:val="02010609030101010101"/>
    <w:charset w:val="00"/>
    <w:family w:val="modern"/>
    <w:pitch w:val="default"/>
    <w:sig w:usb0="00000003" w:usb1="288F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4"/>
      </w:rPr>
    </w:pPr>
    <w:r>
      <w:rPr>
        <w:rStyle w:val="14"/>
        <w:rFonts w:hint="eastAsia" w:ascii="宋体" w:hAnsi="宋体"/>
        <w:sz w:val="24"/>
      </w:rPr>
      <w:t>―</w:t>
    </w:r>
    <w:r>
      <w:rPr>
        <w:rStyle w:val="14"/>
        <w:rFonts w:hint="eastAsia" w:ascii="方正仿宋_GBK" w:eastAsia="方正仿宋_GBK"/>
        <w:sz w:val="24"/>
      </w:rPr>
      <w:fldChar w:fldCharType="begin"/>
    </w:r>
    <w:r>
      <w:rPr>
        <w:rStyle w:val="14"/>
        <w:rFonts w:hint="eastAsia" w:ascii="方正仿宋_GBK" w:eastAsia="方正仿宋_GBK"/>
        <w:sz w:val="24"/>
      </w:rPr>
      <w:instrText xml:space="preserve">PAGE  </w:instrText>
    </w:r>
    <w:r>
      <w:rPr>
        <w:rStyle w:val="14"/>
        <w:rFonts w:hint="eastAsia" w:ascii="方正仿宋_GBK" w:eastAsia="方正仿宋_GBK"/>
        <w:sz w:val="24"/>
      </w:rPr>
      <w:fldChar w:fldCharType="separate"/>
    </w:r>
    <w:r>
      <w:rPr>
        <w:rStyle w:val="14"/>
        <w:rFonts w:ascii="方正仿宋_GBK" w:eastAsia="方正仿宋_GBK"/>
        <w:sz w:val="24"/>
        <w:lang/>
      </w:rPr>
      <w:t>6</w:t>
    </w:r>
    <w:r>
      <w:rPr>
        <w:rStyle w:val="14"/>
        <w:rFonts w:hint="eastAsia" w:ascii="方正仿宋_GBK" w:eastAsia="方正仿宋_GBK"/>
        <w:sz w:val="24"/>
      </w:rPr>
      <w:fldChar w:fldCharType="end"/>
    </w:r>
    <w:r>
      <w:rPr>
        <w:rStyle w:val="14"/>
        <w:rFonts w:hint="eastAsia" w:ascii="宋体" w:hAnsi="宋体"/>
        <w:sz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lang/>
      </w:rPr>
      <w:t>6</w:t>
    </w:r>
    <w:r>
      <w:rPr>
        <w:rStyle w:val="14"/>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D3A36CC-5CB1-4B27-85EC-F5CCB1B9160A}" w:val="o3MaB/eb9ZKLuDCYSqgxcVRi7w0lA6G1n5sOf2y+dkrFmJE4NjHtUhIvQzP=TXp8W"/>
    <w:docVar w:name="DocumentID" w:val="{D121D4FA-DEA6-429A-8D98-AA1ED8E94ABF}"/>
  </w:docVars>
  <w:rsids>
    <w:rsidRoot w:val="00BD36B5"/>
    <w:rsid w:val="0000571C"/>
    <w:rsid w:val="000127C6"/>
    <w:rsid w:val="00014905"/>
    <w:rsid w:val="00030F4D"/>
    <w:rsid w:val="00044201"/>
    <w:rsid w:val="00057523"/>
    <w:rsid w:val="00057A97"/>
    <w:rsid w:val="00061D83"/>
    <w:rsid w:val="00064831"/>
    <w:rsid w:val="00064D66"/>
    <w:rsid w:val="00064DBE"/>
    <w:rsid w:val="00072E7F"/>
    <w:rsid w:val="000734E4"/>
    <w:rsid w:val="00076614"/>
    <w:rsid w:val="0009299B"/>
    <w:rsid w:val="000A025E"/>
    <w:rsid w:val="000A0AED"/>
    <w:rsid w:val="000A37A3"/>
    <w:rsid w:val="000B0D89"/>
    <w:rsid w:val="000B2279"/>
    <w:rsid w:val="000B3899"/>
    <w:rsid w:val="000C4FC6"/>
    <w:rsid w:val="000D2B50"/>
    <w:rsid w:val="000E16FD"/>
    <w:rsid w:val="000E7901"/>
    <w:rsid w:val="000F2493"/>
    <w:rsid w:val="000F27D3"/>
    <w:rsid w:val="000F2F8F"/>
    <w:rsid w:val="000F5823"/>
    <w:rsid w:val="000F5F77"/>
    <w:rsid w:val="001039FE"/>
    <w:rsid w:val="00104FDE"/>
    <w:rsid w:val="001052A2"/>
    <w:rsid w:val="00106622"/>
    <w:rsid w:val="00111CDC"/>
    <w:rsid w:val="0011649E"/>
    <w:rsid w:val="0012140B"/>
    <w:rsid w:val="0012219F"/>
    <w:rsid w:val="00122974"/>
    <w:rsid w:val="00123E78"/>
    <w:rsid w:val="0012751B"/>
    <w:rsid w:val="00131637"/>
    <w:rsid w:val="00133D77"/>
    <w:rsid w:val="001367B4"/>
    <w:rsid w:val="00140433"/>
    <w:rsid w:val="00140547"/>
    <w:rsid w:val="001410CA"/>
    <w:rsid w:val="00141A52"/>
    <w:rsid w:val="001423F5"/>
    <w:rsid w:val="00143E1B"/>
    <w:rsid w:val="0015183A"/>
    <w:rsid w:val="001646F6"/>
    <w:rsid w:val="00171CB5"/>
    <w:rsid w:val="00185489"/>
    <w:rsid w:val="001868B9"/>
    <w:rsid w:val="00193AD0"/>
    <w:rsid w:val="00197076"/>
    <w:rsid w:val="001979E0"/>
    <w:rsid w:val="00197F76"/>
    <w:rsid w:val="001B245F"/>
    <w:rsid w:val="001B56D7"/>
    <w:rsid w:val="001B6EB8"/>
    <w:rsid w:val="001C5F3B"/>
    <w:rsid w:val="001D569E"/>
    <w:rsid w:val="001D7E09"/>
    <w:rsid w:val="001E4E88"/>
    <w:rsid w:val="001E59B2"/>
    <w:rsid w:val="001F0D78"/>
    <w:rsid w:val="001F1E3D"/>
    <w:rsid w:val="001F2806"/>
    <w:rsid w:val="001F4348"/>
    <w:rsid w:val="001F5160"/>
    <w:rsid w:val="001F786E"/>
    <w:rsid w:val="00200E8B"/>
    <w:rsid w:val="002042C3"/>
    <w:rsid w:val="00205A2A"/>
    <w:rsid w:val="00206196"/>
    <w:rsid w:val="0021646B"/>
    <w:rsid w:val="00223959"/>
    <w:rsid w:val="00225DA7"/>
    <w:rsid w:val="00232DFF"/>
    <w:rsid w:val="00234224"/>
    <w:rsid w:val="002359B6"/>
    <w:rsid w:val="002364D4"/>
    <w:rsid w:val="00241F6F"/>
    <w:rsid w:val="00245B98"/>
    <w:rsid w:val="002473F4"/>
    <w:rsid w:val="0025017E"/>
    <w:rsid w:val="0025176F"/>
    <w:rsid w:val="00252667"/>
    <w:rsid w:val="002578C2"/>
    <w:rsid w:val="00261F66"/>
    <w:rsid w:val="0026369C"/>
    <w:rsid w:val="002755B4"/>
    <w:rsid w:val="00280DA3"/>
    <w:rsid w:val="00281DA4"/>
    <w:rsid w:val="00283138"/>
    <w:rsid w:val="00283E85"/>
    <w:rsid w:val="00291CA8"/>
    <w:rsid w:val="00297E6A"/>
    <w:rsid w:val="002A3885"/>
    <w:rsid w:val="002B111A"/>
    <w:rsid w:val="002C0B1D"/>
    <w:rsid w:val="002C544C"/>
    <w:rsid w:val="002C744A"/>
    <w:rsid w:val="002E1E21"/>
    <w:rsid w:val="002E55A2"/>
    <w:rsid w:val="002E64D2"/>
    <w:rsid w:val="002F04EC"/>
    <w:rsid w:val="002F3011"/>
    <w:rsid w:val="002F7808"/>
    <w:rsid w:val="00302D3D"/>
    <w:rsid w:val="00315A64"/>
    <w:rsid w:val="00321E85"/>
    <w:rsid w:val="0032498B"/>
    <w:rsid w:val="003259AC"/>
    <w:rsid w:val="00331E8B"/>
    <w:rsid w:val="00333894"/>
    <w:rsid w:val="0033678A"/>
    <w:rsid w:val="003432D6"/>
    <w:rsid w:val="0034607B"/>
    <w:rsid w:val="00346319"/>
    <w:rsid w:val="00346B16"/>
    <w:rsid w:val="003510F8"/>
    <w:rsid w:val="00352050"/>
    <w:rsid w:val="00367605"/>
    <w:rsid w:val="003715AD"/>
    <w:rsid w:val="0037218F"/>
    <w:rsid w:val="00373FE4"/>
    <w:rsid w:val="00376F44"/>
    <w:rsid w:val="003777EA"/>
    <w:rsid w:val="00380C67"/>
    <w:rsid w:val="003813C7"/>
    <w:rsid w:val="00381436"/>
    <w:rsid w:val="00382EFB"/>
    <w:rsid w:val="00384A9D"/>
    <w:rsid w:val="003863AC"/>
    <w:rsid w:val="003954D0"/>
    <w:rsid w:val="00395D17"/>
    <w:rsid w:val="003978AF"/>
    <w:rsid w:val="003A6AAC"/>
    <w:rsid w:val="003B7114"/>
    <w:rsid w:val="003C2CA2"/>
    <w:rsid w:val="003C4FE3"/>
    <w:rsid w:val="003E299B"/>
    <w:rsid w:val="003E4821"/>
    <w:rsid w:val="003E5FB4"/>
    <w:rsid w:val="003F62B6"/>
    <w:rsid w:val="004032E5"/>
    <w:rsid w:val="004100BC"/>
    <w:rsid w:val="004156C6"/>
    <w:rsid w:val="004178EC"/>
    <w:rsid w:val="004208A3"/>
    <w:rsid w:val="004277F2"/>
    <w:rsid w:val="00427C1A"/>
    <w:rsid w:val="00435577"/>
    <w:rsid w:val="00440850"/>
    <w:rsid w:val="00443038"/>
    <w:rsid w:val="00444E68"/>
    <w:rsid w:val="0044639E"/>
    <w:rsid w:val="0044671C"/>
    <w:rsid w:val="0045782F"/>
    <w:rsid w:val="0046707F"/>
    <w:rsid w:val="00467709"/>
    <w:rsid w:val="00471F63"/>
    <w:rsid w:val="004764EB"/>
    <w:rsid w:val="0048648B"/>
    <w:rsid w:val="004864AF"/>
    <w:rsid w:val="004867B5"/>
    <w:rsid w:val="00486AF2"/>
    <w:rsid w:val="004917CD"/>
    <w:rsid w:val="00492314"/>
    <w:rsid w:val="004924E6"/>
    <w:rsid w:val="004A1B07"/>
    <w:rsid w:val="004A3F1E"/>
    <w:rsid w:val="004B09A3"/>
    <w:rsid w:val="004B1C42"/>
    <w:rsid w:val="004B38E2"/>
    <w:rsid w:val="004B608C"/>
    <w:rsid w:val="004C1C6D"/>
    <w:rsid w:val="004C234E"/>
    <w:rsid w:val="004D68E9"/>
    <w:rsid w:val="004D774C"/>
    <w:rsid w:val="004E1A3C"/>
    <w:rsid w:val="004F00A0"/>
    <w:rsid w:val="004F3588"/>
    <w:rsid w:val="004F5C9C"/>
    <w:rsid w:val="004F6CD3"/>
    <w:rsid w:val="005007C0"/>
    <w:rsid w:val="00504D89"/>
    <w:rsid w:val="0050535F"/>
    <w:rsid w:val="00505FE9"/>
    <w:rsid w:val="00512045"/>
    <w:rsid w:val="00523C38"/>
    <w:rsid w:val="005244DB"/>
    <w:rsid w:val="00526B3F"/>
    <w:rsid w:val="00533DD8"/>
    <w:rsid w:val="005420D5"/>
    <w:rsid w:val="00546547"/>
    <w:rsid w:val="0054776C"/>
    <w:rsid w:val="00557BBA"/>
    <w:rsid w:val="005700A9"/>
    <w:rsid w:val="0057711E"/>
    <w:rsid w:val="005939C8"/>
    <w:rsid w:val="0059502A"/>
    <w:rsid w:val="005A1C9C"/>
    <w:rsid w:val="005A219E"/>
    <w:rsid w:val="005A3157"/>
    <w:rsid w:val="005A33E2"/>
    <w:rsid w:val="005B190D"/>
    <w:rsid w:val="005B4490"/>
    <w:rsid w:val="005B7D28"/>
    <w:rsid w:val="005C1FC8"/>
    <w:rsid w:val="005C5445"/>
    <w:rsid w:val="005C6ED8"/>
    <w:rsid w:val="005D44CB"/>
    <w:rsid w:val="005D5B37"/>
    <w:rsid w:val="005D7A4F"/>
    <w:rsid w:val="005E2497"/>
    <w:rsid w:val="005E4437"/>
    <w:rsid w:val="00605381"/>
    <w:rsid w:val="006107E0"/>
    <w:rsid w:val="00611787"/>
    <w:rsid w:val="006131C5"/>
    <w:rsid w:val="006153C2"/>
    <w:rsid w:val="00615D81"/>
    <w:rsid w:val="00620B0A"/>
    <w:rsid w:val="00621BD7"/>
    <w:rsid w:val="00634EBA"/>
    <w:rsid w:val="006359F9"/>
    <w:rsid w:val="00636819"/>
    <w:rsid w:val="00640CD0"/>
    <w:rsid w:val="00640D5A"/>
    <w:rsid w:val="006505E6"/>
    <w:rsid w:val="006510F2"/>
    <w:rsid w:val="00655AAC"/>
    <w:rsid w:val="006609E8"/>
    <w:rsid w:val="00661B94"/>
    <w:rsid w:val="006626BF"/>
    <w:rsid w:val="00664434"/>
    <w:rsid w:val="00671BF8"/>
    <w:rsid w:val="006817D1"/>
    <w:rsid w:val="0068426D"/>
    <w:rsid w:val="00684B28"/>
    <w:rsid w:val="006951CA"/>
    <w:rsid w:val="006B4784"/>
    <w:rsid w:val="006B48CC"/>
    <w:rsid w:val="006C7125"/>
    <w:rsid w:val="006D745F"/>
    <w:rsid w:val="006E1166"/>
    <w:rsid w:val="006E48ED"/>
    <w:rsid w:val="006F2311"/>
    <w:rsid w:val="006F2650"/>
    <w:rsid w:val="006F378B"/>
    <w:rsid w:val="006F7547"/>
    <w:rsid w:val="00705E5F"/>
    <w:rsid w:val="0071546B"/>
    <w:rsid w:val="007217F0"/>
    <w:rsid w:val="00722C1D"/>
    <w:rsid w:val="00725E18"/>
    <w:rsid w:val="007375C5"/>
    <w:rsid w:val="007556E6"/>
    <w:rsid w:val="00757D16"/>
    <w:rsid w:val="00780240"/>
    <w:rsid w:val="00793117"/>
    <w:rsid w:val="00796737"/>
    <w:rsid w:val="00796DF3"/>
    <w:rsid w:val="007971AD"/>
    <w:rsid w:val="007A0672"/>
    <w:rsid w:val="007A1228"/>
    <w:rsid w:val="007B2B63"/>
    <w:rsid w:val="007B3D5F"/>
    <w:rsid w:val="007B4C43"/>
    <w:rsid w:val="007B7F18"/>
    <w:rsid w:val="007C058A"/>
    <w:rsid w:val="007D1702"/>
    <w:rsid w:val="007D5E9D"/>
    <w:rsid w:val="007E0F9E"/>
    <w:rsid w:val="007F0D27"/>
    <w:rsid w:val="007F225B"/>
    <w:rsid w:val="007F292D"/>
    <w:rsid w:val="008035D3"/>
    <w:rsid w:val="00807708"/>
    <w:rsid w:val="008106A8"/>
    <w:rsid w:val="00811126"/>
    <w:rsid w:val="0082515D"/>
    <w:rsid w:val="0082581B"/>
    <w:rsid w:val="00833BB8"/>
    <w:rsid w:val="008353DF"/>
    <w:rsid w:val="00844784"/>
    <w:rsid w:val="00854817"/>
    <w:rsid w:val="00856603"/>
    <w:rsid w:val="00856845"/>
    <w:rsid w:val="008602CB"/>
    <w:rsid w:val="00860B94"/>
    <w:rsid w:val="00860C49"/>
    <w:rsid w:val="0086546A"/>
    <w:rsid w:val="008712D2"/>
    <w:rsid w:val="00875A94"/>
    <w:rsid w:val="00875E04"/>
    <w:rsid w:val="00883630"/>
    <w:rsid w:val="00885ACE"/>
    <w:rsid w:val="008906DF"/>
    <w:rsid w:val="008913E9"/>
    <w:rsid w:val="00891F73"/>
    <w:rsid w:val="008A61C9"/>
    <w:rsid w:val="008B3879"/>
    <w:rsid w:val="008B3A78"/>
    <w:rsid w:val="008B5281"/>
    <w:rsid w:val="008B654F"/>
    <w:rsid w:val="008C1DC6"/>
    <w:rsid w:val="008C226D"/>
    <w:rsid w:val="008C42D6"/>
    <w:rsid w:val="008C6161"/>
    <w:rsid w:val="008D0718"/>
    <w:rsid w:val="008D08CC"/>
    <w:rsid w:val="008D7441"/>
    <w:rsid w:val="008E4B57"/>
    <w:rsid w:val="008F0E97"/>
    <w:rsid w:val="008F6B12"/>
    <w:rsid w:val="008F7AB2"/>
    <w:rsid w:val="00906052"/>
    <w:rsid w:val="009112F6"/>
    <w:rsid w:val="009130C0"/>
    <w:rsid w:val="009145EA"/>
    <w:rsid w:val="00920542"/>
    <w:rsid w:val="0092390A"/>
    <w:rsid w:val="009263CD"/>
    <w:rsid w:val="009304B1"/>
    <w:rsid w:val="00931162"/>
    <w:rsid w:val="009375BC"/>
    <w:rsid w:val="009468D0"/>
    <w:rsid w:val="00947AD7"/>
    <w:rsid w:val="00951C81"/>
    <w:rsid w:val="00954BD0"/>
    <w:rsid w:val="00955515"/>
    <w:rsid w:val="009628F4"/>
    <w:rsid w:val="009651DD"/>
    <w:rsid w:val="00975CA6"/>
    <w:rsid w:val="0097772E"/>
    <w:rsid w:val="009804EA"/>
    <w:rsid w:val="00981856"/>
    <w:rsid w:val="00982548"/>
    <w:rsid w:val="009A432E"/>
    <w:rsid w:val="009A5F39"/>
    <w:rsid w:val="009A6613"/>
    <w:rsid w:val="009A6FD3"/>
    <w:rsid w:val="009B2E6D"/>
    <w:rsid w:val="009B44EB"/>
    <w:rsid w:val="009B6AF3"/>
    <w:rsid w:val="009B71B4"/>
    <w:rsid w:val="009D5644"/>
    <w:rsid w:val="009D6408"/>
    <w:rsid w:val="009E0F46"/>
    <w:rsid w:val="009E19C8"/>
    <w:rsid w:val="009E1B11"/>
    <w:rsid w:val="009E1D8D"/>
    <w:rsid w:val="009E4D16"/>
    <w:rsid w:val="009E6692"/>
    <w:rsid w:val="009F3DD3"/>
    <w:rsid w:val="009F5374"/>
    <w:rsid w:val="009F59B1"/>
    <w:rsid w:val="00A0305D"/>
    <w:rsid w:val="00A05E6F"/>
    <w:rsid w:val="00A06CE8"/>
    <w:rsid w:val="00A11953"/>
    <w:rsid w:val="00A23F28"/>
    <w:rsid w:val="00A257B1"/>
    <w:rsid w:val="00A25A0E"/>
    <w:rsid w:val="00A36B14"/>
    <w:rsid w:val="00A422E7"/>
    <w:rsid w:val="00A50479"/>
    <w:rsid w:val="00A54EF4"/>
    <w:rsid w:val="00A5578F"/>
    <w:rsid w:val="00A61316"/>
    <w:rsid w:val="00A6253A"/>
    <w:rsid w:val="00A6501D"/>
    <w:rsid w:val="00A76C29"/>
    <w:rsid w:val="00A837C8"/>
    <w:rsid w:val="00A9501A"/>
    <w:rsid w:val="00A97205"/>
    <w:rsid w:val="00AA1045"/>
    <w:rsid w:val="00AA3B1B"/>
    <w:rsid w:val="00AA449C"/>
    <w:rsid w:val="00AB7DA0"/>
    <w:rsid w:val="00AC1B2E"/>
    <w:rsid w:val="00AD28E9"/>
    <w:rsid w:val="00AD7996"/>
    <w:rsid w:val="00AE202C"/>
    <w:rsid w:val="00AE2DDE"/>
    <w:rsid w:val="00AE59E0"/>
    <w:rsid w:val="00AF7118"/>
    <w:rsid w:val="00B03880"/>
    <w:rsid w:val="00B11FA6"/>
    <w:rsid w:val="00B14711"/>
    <w:rsid w:val="00B15931"/>
    <w:rsid w:val="00B16178"/>
    <w:rsid w:val="00B21EDE"/>
    <w:rsid w:val="00B477C3"/>
    <w:rsid w:val="00B63B4A"/>
    <w:rsid w:val="00B65AD1"/>
    <w:rsid w:val="00B66ECB"/>
    <w:rsid w:val="00B73668"/>
    <w:rsid w:val="00B810A1"/>
    <w:rsid w:val="00B81470"/>
    <w:rsid w:val="00B8398E"/>
    <w:rsid w:val="00B8562B"/>
    <w:rsid w:val="00B85FC5"/>
    <w:rsid w:val="00B868FC"/>
    <w:rsid w:val="00B91D1E"/>
    <w:rsid w:val="00B932C8"/>
    <w:rsid w:val="00B95863"/>
    <w:rsid w:val="00B97EFC"/>
    <w:rsid w:val="00BA1138"/>
    <w:rsid w:val="00BA32B0"/>
    <w:rsid w:val="00BA673F"/>
    <w:rsid w:val="00BA6A85"/>
    <w:rsid w:val="00BA6C75"/>
    <w:rsid w:val="00BC6DB9"/>
    <w:rsid w:val="00BD36B5"/>
    <w:rsid w:val="00BE1B7F"/>
    <w:rsid w:val="00BE6157"/>
    <w:rsid w:val="00BF4191"/>
    <w:rsid w:val="00BF609C"/>
    <w:rsid w:val="00BF67CD"/>
    <w:rsid w:val="00C07167"/>
    <w:rsid w:val="00C12FF8"/>
    <w:rsid w:val="00C13FE2"/>
    <w:rsid w:val="00C248EB"/>
    <w:rsid w:val="00C27F11"/>
    <w:rsid w:val="00C336B1"/>
    <w:rsid w:val="00C35BFB"/>
    <w:rsid w:val="00C41B49"/>
    <w:rsid w:val="00C45893"/>
    <w:rsid w:val="00C52F42"/>
    <w:rsid w:val="00C55C81"/>
    <w:rsid w:val="00C570E4"/>
    <w:rsid w:val="00C635D7"/>
    <w:rsid w:val="00C678C9"/>
    <w:rsid w:val="00C72036"/>
    <w:rsid w:val="00C80770"/>
    <w:rsid w:val="00C90727"/>
    <w:rsid w:val="00CA0F39"/>
    <w:rsid w:val="00CA33AF"/>
    <w:rsid w:val="00CA3D29"/>
    <w:rsid w:val="00CA5DFC"/>
    <w:rsid w:val="00CA6DA7"/>
    <w:rsid w:val="00CB41C2"/>
    <w:rsid w:val="00CC0CAE"/>
    <w:rsid w:val="00CD7916"/>
    <w:rsid w:val="00CE0041"/>
    <w:rsid w:val="00CE3B51"/>
    <w:rsid w:val="00CE572D"/>
    <w:rsid w:val="00CE7BEB"/>
    <w:rsid w:val="00D07AEB"/>
    <w:rsid w:val="00D1451B"/>
    <w:rsid w:val="00D17569"/>
    <w:rsid w:val="00D20B5F"/>
    <w:rsid w:val="00D2142E"/>
    <w:rsid w:val="00D32D4C"/>
    <w:rsid w:val="00D333D3"/>
    <w:rsid w:val="00D33862"/>
    <w:rsid w:val="00D3437E"/>
    <w:rsid w:val="00D3460F"/>
    <w:rsid w:val="00D40AC0"/>
    <w:rsid w:val="00D44590"/>
    <w:rsid w:val="00D45FDF"/>
    <w:rsid w:val="00D52BB0"/>
    <w:rsid w:val="00D5574A"/>
    <w:rsid w:val="00D55754"/>
    <w:rsid w:val="00D55B9A"/>
    <w:rsid w:val="00D64137"/>
    <w:rsid w:val="00D64A10"/>
    <w:rsid w:val="00D67894"/>
    <w:rsid w:val="00D7097F"/>
    <w:rsid w:val="00D7129E"/>
    <w:rsid w:val="00D71F8D"/>
    <w:rsid w:val="00D80BF5"/>
    <w:rsid w:val="00D813F8"/>
    <w:rsid w:val="00D83FCC"/>
    <w:rsid w:val="00D91595"/>
    <w:rsid w:val="00DA0EFD"/>
    <w:rsid w:val="00DA1F59"/>
    <w:rsid w:val="00DA3806"/>
    <w:rsid w:val="00DA546C"/>
    <w:rsid w:val="00DB4ED5"/>
    <w:rsid w:val="00DB6270"/>
    <w:rsid w:val="00DC147D"/>
    <w:rsid w:val="00DC43C3"/>
    <w:rsid w:val="00DC52C3"/>
    <w:rsid w:val="00DC57B7"/>
    <w:rsid w:val="00DD294B"/>
    <w:rsid w:val="00DE1C3A"/>
    <w:rsid w:val="00DE2510"/>
    <w:rsid w:val="00DE45F0"/>
    <w:rsid w:val="00DE6144"/>
    <w:rsid w:val="00DE75D2"/>
    <w:rsid w:val="00DE7653"/>
    <w:rsid w:val="00DF464E"/>
    <w:rsid w:val="00E02DA7"/>
    <w:rsid w:val="00E1154E"/>
    <w:rsid w:val="00E154F4"/>
    <w:rsid w:val="00E25A4A"/>
    <w:rsid w:val="00E3646B"/>
    <w:rsid w:val="00E428CF"/>
    <w:rsid w:val="00E67806"/>
    <w:rsid w:val="00E67C6C"/>
    <w:rsid w:val="00E76047"/>
    <w:rsid w:val="00E773BE"/>
    <w:rsid w:val="00E8330B"/>
    <w:rsid w:val="00E941C8"/>
    <w:rsid w:val="00EA253F"/>
    <w:rsid w:val="00EA5884"/>
    <w:rsid w:val="00EB059C"/>
    <w:rsid w:val="00EB0A58"/>
    <w:rsid w:val="00EB0D3C"/>
    <w:rsid w:val="00EB2A27"/>
    <w:rsid w:val="00EB468F"/>
    <w:rsid w:val="00EB4DEE"/>
    <w:rsid w:val="00EC0400"/>
    <w:rsid w:val="00EC0983"/>
    <w:rsid w:val="00EC5A37"/>
    <w:rsid w:val="00ED53C2"/>
    <w:rsid w:val="00EE1A2B"/>
    <w:rsid w:val="00EE62CC"/>
    <w:rsid w:val="00EF257F"/>
    <w:rsid w:val="00EF2798"/>
    <w:rsid w:val="00EF551E"/>
    <w:rsid w:val="00EF71C1"/>
    <w:rsid w:val="00EF76CF"/>
    <w:rsid w:val="00EF7DAD"/>
    <w:rsid w:val="00F048FC"/>
    <w:rsid w:val="00F10300"/>
    <w:rsid w:val="00F10FE2"/>
    <w:rsid w:val="00F14A4C"/>
    <w:rsid w:val="00F15DD6"/>
    <w:rsid w:val="00F1691C"/>
    <w:rsid w:val="00F2117F"/>
    <w:rsid w:val="00F2666F"/>
    <w:rsid w:val="00F2794D"/>
    <w:rsid w:val="00F4131A"/>
    <w:rsid w:val="00F603E2"/>
    <w:rsid w:val="00F70F8D"/>
    <w:rsid w:val="00F73914"/>
    <w:rsid w:val="00F73D4B"/>
    <w:rsid w:val="00F73FCC"/>
    <w:rsid w:val="00F76250"/>
    <w:rsid w:val="00F76FC3"/>
    <w:rsid w:val="00F77D31"/>
    <w:rsid w:val="00F81A0B"/>
    <w:rsid w:val="00F87951"/>
    <w:rsid w:val="00F96B0E"/>
    <w:rsid w:val="00F97146"/>
    <w:rsid w:val="00FA3139"/>
    <w:rsid w:val="00FA3761"/>
    <w:rsid w:val="00FA6C6F"/>
    <w:rsid w:val="00FB0D51"/>
    <w:rsid w:val="00FC2C1F"/>
    <w:rsid w:val="00FC2CD8"/>
    <w:rsid w:val="00FC3814"/>
    <w:rsid w:val="00FC4286"/>
    <w:rsid w:val="00FD77DB"/>
    <w:rsid w:val="00FE168F"/>
    <w:rsid w:val="00FE2655"/>
    <w:rsid w:val="00FE2F0A"/>
    <w:rsid w:val="00FF1DF9"/>
    <w:rsid w:val="00FF63F4"/>
    <w:rsid w:val="00FF6B96"/>
    <w:rsid w:val="64801F40"/>
    <w:rsid w:val="F8AF78A2"/>
    <w:rsid w:val="F9F3DC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pPr>
      <w:jc w:val="center"/>
    </w:pPr>
    <w:rPr>
      <w:sz w:val="32"/>
    </w:rPr>
  </w:style>
  <w:style w:type="paragraph" w:styleId="3">
    <w:name w:val="Plain Text"/>
    <w:basedOn w:val="1"/>
    <w:link w:val="15"/>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customStyle="1" w:styleId="15">
    <w:name w:val="纯文本 Char"/>
    <w:basedOn w:val="12"/>
    <w:link w:val="3"/>
    <w:uiPriority w:val="0"/>
    <w:rPr>
      <w:rFonts w:ascii="宋体" w:hAnsi="Courier New" w:cs="Courier New"/>
      <w:kern w:val="2"/>
      <w:sz w:val="21"/>
      <w:szCs w:val="21"/>
    </w:rPr>
  </w:style>
  <w:style w:type="character" w:customStyle="1" w:styleId="16">
    <w:name w:val="页脚 Char"/>
    <w:basedOn w:val="12"/>
    <w:link w:val="6"/>
    <w:uiPriority w:val="0"/>
    <w:rPr>
      <w:rFonts w:eastAsia="宋体"/>
      <w:kern w:val="2"/>
      <w:sz w:val="18"/>
      <w:szCs w:val="18"/>
      <w:lang w:val="en-US" w:eastAsia="zh-CN" w:bidi="ar-SA"/>
    </w:rPr>
  </w:style>
  <w:style w:type="character" w:customStyle="1" w:styleId="17">
    <w:name w:val="HTML 预设格式 Char"/>
    <w:basedOn w:val="12"/>
    <w:link w:val="8"/>
    <w:qFormat/>
    <w:uiPriority w:val="99"/>
    <w:rPr>
      <w:rFonts w:ascii="宋体" w:hAnsi="宋体" w:cs="宋体"/>
      <w:sz w:val="24"/>
      <w:szCs w:val="24"/>
    </w:rPr>
  </w:style>
  <w:style w:type="paragraph" w:customStyle="1" w:styleId="18">
    <w:name w:val="1正文"/>
    <w:basedOn w:val="1"/>
    <w:uiPriority w:val="0"/>
    <w:pPr>
      <w:spacing w:line="600" w:lineRule="exact"/>
      <w:ind w:firstLine="200" w:firstLineChars="200"/>
    </w:pPr>
    <w:rPr>
      <w:rFonts w:eastAsia="方正仿宋_GBK"/>
      <w:sz w:val="32"/>
    </w:rPr>
  </w:style>
  <w:style w:type="paragraph" w:customStyle="1" w:styleId="19">
    <w:name w:val="Char"/>
    <w:basedOn w:val="1"/>
    <w:uiPriority w:val="0"/>
  </w:style>
  <w:style w:type="paragraph" w:customStyle="1" w:styleId="20">
    <w:name w:val=" Char4 Char Char Char"/>
    <w:basedOn w:val="1"/>
    <w:uiPriority w:val="0"/>
    <w:pPr>
      <w:adjustRightInd w:val="0"/>
      <w:snapToGrid w:val="0"/>
      <w:spacing w:line="360" w:lineRule="auto"/>
      <w:ind w:firstLine="200" w:firstLineChars="200"/>
    </w:pPr>
  </w:style>
  <w:style w:type="paragraph" w:customStyle="1" w:styleId="21">
    <w:name w:val=" Char Char Char Char Char Char Char Char Char Char Char Char Char Char Char Char Char Char Char Char Char Char"/>
    <w:basedOn w:val="1"/>
    <w:uiPriority w:val="0"/>
    <w:rPr>
      <w:rFonts w:ascii="宋体" w:hAnsi="宋体" w:cs="Courier New"/>
      <w:sz w:val="32"/>
      <w:szCs w:val="32"/>
    </w:rPr>
  </w:style>
  <w:style w:type="paragraph" w:customStyle="1" w:styleId="22">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23">
    <w:name w:val="16"/>
    <w:basedOn w:val="12"/>
    <w:uiPriority w:val="0"/>
    <w:rPr>
      <w:rFonts w:hint="default" w:ascii="Times New Roman" w:hAnsi="Times New Roman" w:cs="Times New Roman"/>
      <w:b/>
      <w:bCs/>
    </w:rPr>
  </w:style>
  <w:style w:type="paragraph" w:customStyle="1" w:styleId="24">
    <w:name w:val="正文1"/>
    <w:qFormat/>
    <w:uiPriority w:val="0"/>
    <w:pPr>
      <w:widowControl w:val="0"/>
      <w:jc w:val="both"/>
    </w:pPr>
    <w:rPr>
      <w:rFonts w:ascii="Calibri" w:hAnsi="Calibri"/>
      <w:kern w:val="2"/>
      <w:sz w:val="21"/>
      <w:szCs w:val="22"/>
      <w:lang w:val="en-US" w:eastAsia="zh-CN" w:bidi="ar-SA"/>
    </w:rPr>
  </w:style>
  <w:style w:type="character" w:customStyle="1" w:styleId="25">
    <w:name w:val="默认段落字体1"/>
    <w:qFormat/>
    <w:uiPriority w:val="0"/>
  </w:style>
  <w:style w:type="paragraph" w:styleId="2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347</Words>
  <Characters>1978</Characters>
  <Lines>16</Lines>
  <Paragraphs>4</Paragraphs>
  <TotalTime>0</TotalTime>
  <ScaleCrop>false</ScaleCrop>
  <LinksUpToDate>false</LinksUpToDate>
  <CharactersWithSpaces>2321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2024-01-24T11:04:00Z</dcterms:created>
  <dc:creator>微软用户</dc:creator>
  <cp:lastModifiedBy>PC-1</cp:lastModifiedBy>
  <cp:lastPrinted>2024-01-10T10:14:00Z</cp:lastPrinted>
  <dcterms:modified xsi:type="dcterms:W3CDTF">2024-01-24T14:37:26Z</dcterms:modified>
  <dc:title>龙桥街道发[2012]5号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F3F929C90628254F26B0B0650ACD42C6</vt:lpwstr>
  </property>
</Properties>
</file>