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86" w:rsidRDefault="0068649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重庆市涪陵区蔺市街道</w:t>
      </w:r>
      <w:r>
        <w:rPr>
          <w:rFonts w:ascii="方正小标宋_GBK" w:eastAsia="方正小标宋_GBK" w:hAnsi="方正小标宋_GBK" w:cs="方正小标宋_GBK" w:hint="eastAsia"/>
          <w:sz w:val="44"/>
          <w:szCs w:val="44"/>
        </w:rPr>
        <w:t>综合行政执法大队2025</w:t>
      </w:r>
      <w:r>
        <w:rPr>
          <w:rFonts w:ascii="方正小标宋_GBK" w:eastAsia="方正小标宋_GBK" w:hAnsi="方正小标宋_GBK" w:cs="方正小标宋_GBK" w:hint="eastAsia"/>
          <w:sz w:val="44"/>
          <w:szCs w:val="44"/>
        </w:rPr>
        <w:t>年部门预算情况说明</w:t>
      </w:r>
    </w:p>
    <w:p w:rsidR="006E7586" w:rsidRDefault="006E7586">
      <w:pPr>
        <w:jc w:val="center"/>
        <w:rPr>
          <w:rFonts w:ascii="方正小标宋_GBK" w:eastAsia="方正小标宋_GBK" w:hAnsi="方正小标宋_GBK" w:cs="方正小标宋_GBK"/>
          <w:sz w:val="44"/>
          <w:szCs w:val="44"/>
        </w:rPr>
      </w:pPr>
    </w:p>
    <w:p w:rsidR="006E7586" w:rsidRDefault="006864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一、部门基本情况</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（一）职能职责</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重庆市涪陵区蔺市街道综合行政执法大队承担</w:t>
      </w:r>
      <w:r>
        <w:rPr>
          <w:rFonts w:ascii="方正仿宋_GBK" w:eastAsia="方正仿宋_GBK" w:hAnsi="方正仿宋_GBK" w:cs="方正仿宋_GBK" w:hint="eastAsia"/>
          <w:sz w:val="32"/>
          <w:szCs w:val="32"/>
        </w:rPr>
        <w:t>执法方面</w:t>
      </w:r>
      <w:r>
        <w:rPr>
          <w:rFonts w:ascii="方正仿宋_GBK" w:eastAsia="方正仿宋_GBK" w:hAnsi="方正仿宋_GBK" w:cs="方正仿宋_GBK" w:hint="eastAsia"/>
          <w:sz w:val="32"/>
          <w:szCs w:val="32"/>
        </w:rPr>
        <w:t>相关工作；完成街道党工委、办事处交办的其他任务。</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（二）部门构成。重庆市涪陵区蔺市街道；综合行政执法大队</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因本部门仅含重庆市涪陵区蔺市街道综合行政执法大队本级单位，部门预算数据与重庆市涪陵区蔺市街道综合行政执法大队本级单位预算数据一致，故部门预算公开后，重庆市涪陵区蔺市街道综合行政执法大队本级单位预算不再另行公开。</w:t>
      </w:r>
    </w:p>
    <w:p w:rsidR="006E7586" w:rsidRDefault="006864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二、部门收支总体情况</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（一）收入预算：2025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183.45</w:t>
      </w:r>
      <w:r>
        <w:rPr>
          <w:rFonts w:ascii="方正仿宋_GBK" w:eastAsia="方正仿宋_GBK" w:hAnsi="方正仿宋_GBK" w:cs="方正仿宋_GBK" w:hint="eastAsia"/>
          <w:sz w:val="32"/>
          <w:szCs w:val="32"/>
        </w:rPr>
        <w:t>万元，其中：一般公共预算拨款</w:t>
      </w:r>
      <w:r>
        <w:rPr>
          <w:rFonts w:ascii="方正仿宋_GBK" w:eastAsia="方正仿宋_GBK" w:hAnsi="方正仿宋_GBK" w:cs="方正仿宋_GBK" w:hint="eastAsia"/>
          <w:sz w:val="32"/>
          <w:szCs w:val="32"/>
        </w:rPr>
        <w:t>183.45</w:t>
      </w:r>
      <w:r>
        <w:rPr>
          <w:rFonts w:ascii="方正仿宋_GBK" w:eastAsia="方正仿宋_GBK" w:hAnsi="方正仿宋_GBK" w:cs="方正仿宋_GBK" w:hint="eastAsia"/>
          <w:sz w:val="32"/>
          <w:szCs w:val="32"/>
        </w:rPr>
        <w:t>万元，无政府性基金预算拨款，无国有资本经营预算收入，无财政专户管理资金收入，无上级补助收入，无附属单位上缴收入，无事业收入，无事业单位经营收入，无其他收入。收入较去年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23.27</w:t>
      </w:r>
      <w:r>
        <w:rPr>
          <w:rFonts w:ascii="方正仿宋_GBK" w:eastAsia="方正仿宋_GBK" w:hAnsi="方正仿宋_GBK" w:cs="方正仿宋_GBK" w:hint="eastAsia"/>
          <w:sz w:val="32"/>
          <w:szCs w:val="32"/>
        </w:rPr>
        <w:t>万元，主要是一般公共预算拨款</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23.27</w:t>
      </w:r>
      <w:r>
        <w:rPr>
          <w:rFonts w:ascii="方正仿宋_GBK" w:eastAsia="方正仿宋_GBK" w:hAnsi="方正仿宋_GBK" w:cs="方正仿宋_GBK" w:hint="eastAsia"/>
          <w:sz w:val="32"/>
          <w:szCs w:val="32"/>
        </w:rPr>
        <w:t>万元。</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（二）支出预算：2025</w:t>
      </w:r>
      <w:r>
        <w:rPr>
          <w:rFonts w:ascii="方正仿宋_GBK" w:eastAsia="方正仿宋_GBK" w:hAnsi="方正仿宋_GBK" w:cs="方正仿宋_GBK" w:hint="eastAsia"/>
          <w:sz w:val="32"/>
          <w:szCs w:val="32"/>
        </w:rPr>
        <w:t>年年初预算数</w:t>
      </w:r>
      <w:r>
        <w:rPr>
          <w:rFonts w:ascii="方正仿宋_GBK" w:eastAsia="方正仿宋_GBK" w:hAnsi="方正仿宋_GBK" w:cs="方正仿宋_GBK" w:hint="eastAsia"/>
          <w:sz w:val="32"/>
          <w:szCs w:val="32"/>
        </w:rPr>
        <w:t>183.45</w:t>
      </w:r>
      <w:r>
        <w:rPr>
          <w:rFonts w:ascii="方正仿宋_GBK" w:eastAsia="方正仿宋_GBK" w:hAnsi="方正仿宋_GBK" w:cs="方正仿宋_GBK" w:hint="eastAsia"/>
          <w:sz w:val="32"/>
          <w:szCs w:val="32"/>
        </w:rPr>
        <w:t>万元，其中：社会保障和就业支出</w:t>
      </w:r>
      <w:r>
        <w:rPr>
          <w:rFonts w:ascii="方正仿宋_GBK" w:eastAsia="方正仿宋_GBK" w:hAnsi="方正仿宋_GBK" w:cs="方正仿宋_GBK" w:hint="eastAsia"/>
          <w:sz w:val="32"/>
          <w:szCs w:val="32"/>
        </w:rPr>
        <w:t>26.08</w:t>
      </w:r>
      <w:r>
        <w:rPr>
          <w:rFonts w:ascii="方正仿宋_GBK" w:eastAsia="方正仿宋_GBK" w:hAnsi="方正仿宋_GBK" w:cs="方正仿宋_GBK" w:hint="eastAsia"/>
          <w:sz w:val="32"/>
          <w:szCs w:val="32"/>
        </w:rPr>
        <w:t>万元，卫生健康支出</w:t>
      </w:r>
      <w:r>
        <w:rPr>
          <w:rFonts w:ascii="方正仿宋_GBK" w:eastAsia="方正仿宋_GBK" w:hAnsi="方正仿宋_GBK" w:cs="方正仿宋_GBK" w:hint="eastAsia"/>
          <w:sz w:val="32"/>
          <w:szCs w:val="32"/>
        </w:rPr>
        <w:t>9.81</w:t>
      </w:r>
      <w:r>
        <w:rPr>
          <w:rFonts w:ascii="方正仿宋_GBK" w:eastAsia="方正仿宋_GBK" w:hAnsi="方正仿宋_GBK" w:cs="方正仿宋_GBK" w:hint="eastAsia"/>
          <w:sz w:val="32"/>
          <w:szCs w:val="32"/>
        </w:rPr>
        <w:lastRenderedPageBreak/>
        <w:t>万元，</w:t>
      </w:r>
      <w:r>
        <w:rPr>
          <w:rFonts w:ascii="方正仿宋_GBK" w:eastAsia="方正仿宋_GBK" w:hAnsi="方正仿宋_GBK" w:cs="方正仿宋_GBK" w:hint="eastAsia"/>
          <w:sz w:val="32"/>
          <w:szCs w:val="32"/>
        </w:rPr>
        <w:t>城乡社区支出</w:t>
      </w:r>
      <w:r>
        <w:rPr>
          <w:rFonts w:ascii="方正仿宋_GBK" w:eastAsia="方正仿宋_GBK" w:hAnsi="方正仿宋_GBK" w:cs="方正仿宋_GBK" w:hint="eastAsia"/>
          <w:sz w:val="32"/>
          <w:szCs w:val="32"/>
        </w:rPr>
        <w:t>138.51</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住房保障支出</w:t>
      </w:r>
      <w:r>
        <w:rPr>
          <w:rFonts w:ascii="方正仿宋_GBK" w:eastAsia="方正仿宋_GBK" w:hAnsi="方正仿宋_GBK" w:cs="方正仿宋_GBK" w:hint="eastAsia"/>
          <w:sz w:val="32"/>
          <w:szCs w:val="32"/>
        </w:rPr>
        <w:t>9.05</w:t>
      </w:r>
      <w:r>
        <w:rPr>
          <w:rFonts w:ascii="方正仿宋_GBK" w:eastAsia="方正仿宋_GBK" w:hAnsi="方正仿宋_GBK" w:cs="方正仿宋_GBK" w:hint="eastAsia"/>
          <w:sz w:val="32"/>
          <w:szCs w:val="32"/>
        </w:rPr>
        <w:t>万元。支出较去年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23.27</w:t>
      </w:r>
      <w:r>
        <w:rPr>
          <w:rFonts w:ascii="方正仿宋_GBK" w:eastAsia="方正仿宋_GBK" w:hAnsi="方正仿宋_GBK" w:cs="方正仿宋_GBK" w:hint="eastAsia"/>
          <w:sz w:val="32"/>
          <w:szCs w:val="32"/>
        </w:rPr>
        <w:t>万元，主要是基本支出</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23.27</w:t>
      </w:r>
      <w:r>
        <w:rPr>
          <w:rFonts w:ascii="方正仿宋_GBK" w:eastAsia="方正仿宋_GBK" w:hAnsi="方正仿宋_GBK" w:cs="方正仿宋_GBK" w:hint="eastAsia"/>
          <w:sz w:val="32"/>
          <w:szCs w:val="32"/>
        </w:rPr>
        <w:t>万元。</w:t>
      </w:r>
    </w:p>
    <w:p w:rsidR="006E7586" w:rsidRDefault="006864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三、部门预算情况说明</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年一般公共预算财政拨款收入</w:t>
      </w:r>
      <w:r>
        <w:rPr>
          <w:rFonts w:ascii="方正仿宋_GBK" w:eastAsia="方正仿宋_GBK" w:hAnsi="方正仿宋_GBK" w:cs="方正仿宋_GBK" w:hint="eastAsia"/>
          <w:sz w:val="32"/>
          <w:szCs w:val="32"/>
        </w:rPr>
        <w:t>183.45</w:t>
      </w:r>
      <w:r>
        <w:rPr>
          <w:rFonts w:ascii="方正仿宋_GBK" w:eastAsia="方正仿宋_GBK" w:hAnsi="方正仿宋_GBK" w:cs="方正仿宋_GBK" w:hint="eastAsia"/>
          <w:sz w:val="32"/>
          <w:szCs w:val="32"/>
        </w:rPr>
        <w:t>万元，一般公共预算财政拨款支出</w:t>
      </w:r>
      <w:r>
        <w:rPr>
          <w:rFonts w:ascii="方正仿宋_GBK" w:eastAsia="方正仿宋_GBK" w:hAnsi="方正仿宋_GBK" w:cs="方正仿宋_GBK" w:hint="eastAsia"/>
          <w:sz w:val="32"/>
          <w:szCs w:val="32"/>
        </w:rPr>
        <w:t>183.45</w:t>
      </w:r>
      <w:r>
        <w:rPr>
          <w:rFonts w:ascii="方正仿宋_GBK" w:eastAsia="方正仿宋_GBK" w:hAnsi="方正仿宋_GBK" w:cs="方正仿宋_GBK" w:hint="eastAsia"/>
          <w:sz w:val="32"/>
          <w:szCs w:val="32"/>
        </w:rPr>
        <w:t>万元，比上年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23.27</w:t>
      </w:r>
      <w:r>
        <w:rPr>
          <w:rFonts w:ascii="方正仿宋_GBK" w:eastAsia="方正仿宋_GBK" w:hAnsi="方正仿宋_GBK" w:cs="方正仿宋_GBK" w:hint="eastAsia"/>
          <w:sz w:val="32"/>
          <w:szCs w:val="32"/>
        </w:rPr>
        <w:t>万元。其中：基本支出</w:t>
      </w:r>
      <w:r>
        <w:rPr>
          <w:rFonts w:ascii="方正仿宋_GBK" w:eastAsia="方正仿宋_GBK" w:hAnsi="方正仿宋_GBK" w:cs="方正仿宋_GBK" w:hint="eastAsia"/>
          <w:sz w:val="32"/>
          <w:szCs w:val="32"/>
        </w:rPr>
        <w:t>183.45</w:t>
      </w:r>
      <w:r>
        <w:rPr>
          <w:rFonts w:ascii="方正仿宋_GBK" w:eastAsia="方正仿宋_GBK" w:hAnsi="方正仿宋_GBK" w:cs="方正仿宋_GBK" w:hint="eastAsia"/>
          <w:sz w:val="32"/>
          <w:szCs w:val="32"/>
        </w:rPr>
        <w:t>万元，比上年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23.27</w:t>
      </w:r>
      <w:r>
        <w:rPr>
          <w:rFonts w:ascii="方正仿宋_GBK" w:eastAsia="方正仿宋_GBK" w:hAnsi="方正仿宋_GBK" w:cs="方正仿宋_GBK" w:hint="eastAsia"/>
          <w:sz w:val="32"/>
          <w:szCs w:val="32"/>
        </w:rPr>
        <w:t>万元，主要原因是</w:t>
      </w:r>
      <w:r>
        <w:rPr>
          <w:rFonts w:ascii="方正仿宋_GBK" w:eastAsia="方正仿宋_GBK" w:hAnsi="方正仿宋_GBK" w:cs="方正仿宋_GBK" w:hint="eastAsia"/>
          <w:sz w:val="32"/>
          <w:szCs w:val="32"/>
        </w:rPr>
        <w:t>城乡社区</w:t>
      </w:r>
      <w:r>
        <w:rPr>
          <w:rFonts w:ascii="方正仿宋_GBK" w:eastAsia="方正仿宋_GBK" w:hAnsi="方正仿宋_GBK" w:cs="方正仿宋_GBK" w:hint="eastAsia"/>
          <w:sz w:val="32"/>
          <w:szCs w:val="32"/>
        </w:rPr>
        <w:t>支出</w:t>
      </w:r>
      <w:r>
        <w:rPr>
          <w:rFonts w:ascii="方正仿宋_GBK" w:eastAsia="方正仿宋_GBK" w:hAnsi="方正仿宋_GBK" w:cs="方正仿宋_GBK" w:hint="eastAsia"/>
          <w:sz w:val="32"/>
          <w:szCs w:val="32"/>
        </w:rPr>
        <w:t>等减少</w:t>
      </w:r>
      <w:r>
        <w:rPr>
          <w:rFonts w:ascii="方正仿宋_GBK" w:eastAsia="方正仿宋_GBK" w:hAnsi="方正仿宋_GBK" w:cs="方正仿宋_GBK" w:hint="eastAsia"/>
          <w:sz w:val="32"/>
          <w:szCs w:val="32"/>
        </w:rPr>
        <w:t>，主要用于保障文化服务中心社保、公积金缴纳，离休人员离休费，退休人员补助等，保障部门正常运转的各项商品服务支出；无项目支出。重庆市涪陵区蔺市街道综合行政执法大队2025</w:t>
      </w:r>
      <w:r>
        <w:rPr>
          <w:rFonts w:ascii="方正仿宋_GBK" w:eastAsia="方正仿宋_GBK" w:hAnsi="方正仿宋_GBK" w:cs="方正仿宋_GBK" w:hint="eastAsia"/>
          <w:sz w:val="32"/>
          <w:szCs w:val="32"/>
        </w:rPr>
        <w:t>年无使用政府性基金预算拨款安排的支出。</w:t>
      </w:r>
    </w:p>
    <w:p w:rsidR="006E7586" w:rsidRDefault="006864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四、“三公”经费情况说明</w:t>
      </w:r>
    </w:p>
    <w:p w:rsidR="006E7586" w:rsidRDefault="00686498">
      <w:pPr>
        <w:spacing w:line="560" w:lineRule="exact"/>
        <w:ind w:firstLineChars="200" w:firstLine="640"/>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无</w:t>
      </w:r>
      <w:r>
        <w:rPr>
          <w:rFonts w:ascii="方正仿宋_GBK" w:eastAsia="方正仿宋_GBK" w:hAnsi="方正仿宋_GBK" w:cs="方正仿宋_GBK" w:hint="eastAsia"/>
          <w:sz w:val="32"/>
          <w:szCs w:val="32"/>
        </w:rPr>
        <w:t>“三公”经费预算，</w:t>
      </w:r>
      <w:r>
        <w:rPr>
          <w:rFonts w:ascii="方正仿宋_GBK" w:eastAsia="方正仿宋_GBK" w:hAnsi="方正仿宋_GBK" w:cs="方正仿宋_GBK" w:hint="eastAsia"/>
          <w:sz w:val="32"/>
          <w:szCs w:val="32"/>
        </w:rPr>
        <w:t>比</w:t>
      </w:r>
      <w:r>
        <w:rPr>
          <w:rFonts w:ascii="方正仿宋_GBK" w:eastAsia="方正仿宋_GBK" w:hAnsi="方正仿宋_GBK" w:cs="方正仿宋_GBK" w:hint="eastAsia"/>
          <w:sz w:val="32"/>
          <w:szCs w:val="32"/>
        </w:rPr>
        <w:t>上年</w:t>
      </w:r>
      <w:r>
        <w:rPr>
          <w:rFonts w:ascii="方正仿宋_GBK" w:eastAsia="方正仿宋_GBK" w:hAnsi="方正仿宋_GBK" w:cs="方正仿宋_GBK" w:hint="eastAsia"/>
          <w:sz w:val="32"/>
          <w:szCs w:val="32"/>
        </w:rPr>
        <w:t>减少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万元，主要是公务用车运行维护费减少</w:t>
      </w:r>
      <w:r>
        <w:rPr>
          <w:rFonts w:ascii="方正仿宋_GBK" w:eastAsia="方正仿宋_GBK" w:hAnsi="方正仿宋_GBK" w:cs="方正仿宋_GBK" w:hint="eastAsia"/>
          <w:sz w:val="32"/>
          <w:szCs w:val="32"/>
        </w:rPr>
        <w:t>。</w:t>
      </w:r>
      <w:bookmarkStart w:id="0" w:name="_GoBack"/>
      <w:bookmarkEnd w:id="0"/>
    </w:p>
    <w:p w:rsidR="006E7586" w:rsidRDefault="006864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五、其他重要事项的情况说明</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（一）我部门不在机关运行经费统计范围之内。</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（二）政府采购情况。无采购预算。</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（三）绩效目标设置情况。2025</w:t>
      </w:r>
      <w:r>
        <w:rPr>
          <w:rFonts w:ascii="方正仿宋_GBK" w:eastAsia="方正仿宋_GBK" w:hAnsi="方正仿宋_GBK" w:cs="方正仿宋_GBK" w:hint="eastAsia"/>
          <w:sz w:val="32"/>
          <w:szCs w:val="32"/>
        </w:rPr>
        <w:t>年无项目支出。</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（四）国有资产占有使用情况。截止上年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月，所属各预算单位共有车辆</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辆，其中一般公务用车</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辆。2025</w:t>
      </w:r>
      <w:r>
        <w:rPr>
          <w:rFonts w:ascii="方正仿宋_GBK" w:eastAsia="方正仿宋_GBK" w:hAnsi="方正仿宋_GBK" w:cs="方正仿宋_GBK" w:hint="eastAsia"/>
          <w:sz w:val="32"/>
          <w:szCs w:val="32"/>
        </w:rPr>
        <w:t>年一般公共预算未安排购置车辆。</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（五）无其他重要事项说明。</w:t>
      </w:r>
    </w:p>
    <w:p w:rsidR="006E7586" w:rsidRDefault="0068649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六、专业性名词解释</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（一）财政拨款收入：指本年度从本级财政部门取得的财政拨款，包括一般公共预算财政拨款和政府性基金预算财政拨款。</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（二）财政专户管理资金收入：指缴入财政专户、实行专项管理的高中以上学费、住宿费、高校委托培养费、函大、电大、夜大及短训班培训费等教育收费。</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（三）事业收入：指事业单位开展专业业务活动及其辅助活动取得的收入，不包括教育收费</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（四）上级补助收入：指从主管部门或上级单位取得的财政拨款以外的其他补助收入。</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（五）附属单位上缴收入：指本单位所属下级单位上缴给本单位的全部收入（包括下级事业单位上缴的事业收入、其</w:t>
      </w:r>
      <w:r>
        <w:rPr>
          <w:rFonts w:ascii="方正仿宋_GBK" w:eastAsia="方正仿宋_GBK" w:hAnsi="方正仿宋_GBK" w:cs="方正仿宋_GBK" w:hint="eastAsia"/>
          <w:sz w:val="32"/>
          <w:szCs w:val="32"/>
        </w:rPr>
        <w:t>他收入和下级企业单位上缴的利润等）。</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（六）事业单位经营收入：指事业单位在专业业务活动及其辅助活动之外开展非独立核算经营活动取得的收入。</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（七）其他收入：指债务收入（不含政府债券、政府向外国政府贷款和国际组织贷款）、投资收益等收入。</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（八）基本支出：指为保障机构正常运转、完成日常工作任务而发生的人员经费和公用经费。</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（九）项目支出：指在基本支出之外为完成特定行政任务和事业发展目标所发生的支出。</w:t>
      </w:r>
    </w:p>
    <w:p w:rsidR="006E7586" w:rsidRDefault="00686498">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（十）“三公”经费：指用一般公共预算财政拨款安排的因公出国（境）费、公务用车购置及运行维护费、公务接待费。其中，因公出国（境）费反映单位公务出国（境）的</w:t>
      </w:r>
      <w:r>
        <w:rPr>
          <w:rFonts w:ascii="方正仿宋_GBK" w:eastAsia="方正仿宋_GBK" w:hAnsi="方正仿宋_GBK" w:cs="方正仿宋_GBK" w:hint="eastAsia"/>
          <w:sz w:val="32"/>
          <w:szCs w:val="32"/>
        </w:rPr>
        <w:lastRenderedPageBreak/>
        <w:t>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E7586" w:rsidRDefault="00686498">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部门预算公开联系人：</w:t>
      </w:r>
      <w:r>
        <w:rPr>
          <w:rFonts w:ascii="方正仿宋_GBK" w:eastAsia="方正仿宋_GBK" w:hAnsi="方正仿宋_GBK" w:cs="方正仿宋_GBK" w:hint="eastAsia"/>
          <w:sz w:val="32"/>
          <w:szCs w:val="32"/>
        </w:rPr>
        <w:t>况敏娜</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72107018</w:t>
      </w:r>
    </w:p>
    <w:p w:rsidR="006E7586" w:rsidRDefault="00686498">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w:t>
      </w:r>
      <w:r>
        <w:rPr>
          <w:rFonts w:ascii="方正仿宋_GBK" w:eastAsia="方正仿宋_GBK" w:hAnsi="方正仿宋_GBK" w:cs="方正仿宋_GBK" w:hint="eastAsia"/>
          <w:sz w:val="32"/>
          <w:szCs w:val="32"/>
        </w:rPr>
        <w:t>件：涪陵区蔺市街道综合行政执法大队2025</w:t>
      </w:r>
      <w:r>
        <w:rPr>
          <w:rFonts w:ascii="方正仿宋_GBK" w:eastAsia="方正仿宋_GBK" w:hAnsi="方正仿宋_GBK" w:cs="方正仿宋_GBK" w:hint="eastAsia"/>
          <w:sz w:val="32"/>
          <w:szCs w:val="32"/>
        </w:rPr>
        <w:t>年部门预算附表</w:t>
      </w:r>
    </w:p>
    <w:p w:rsidR="006E7586" w:rsidRDefault="006E7586"/>
    <w:sectPr w:rsidR="006E7586" w:rsidSect="006E75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zRmOGE4N2Q4OGM3MmM1MDQxMzRmZjVmOGZkYzRhZjEifQ=="/>
  </w:docVars>
  <w:rsids>
    <w:rsidRoot w:val="22203FD0"/>
    <w:rsid w:val="00686498"/>
    <w:rsid w:val="006E7586"/>
    <w:rsid w:val="0E880ED7"/>
    <w:rsid w:val="22203FD0"/>
    <w:rsid w:val="27932ECD"/>
    <w:rsid w:val="4AE50017"/>
    <w:rsid w:val="760E7565"/>
    <w:rsid w:val="78C04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5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宋慧乔</dc:creator>
  <cp:lastModifiedBy>Administrator</cp:lastModifiedBy>
  <cp:revision>3</cp:revision>
  <dcterms:created xsi:type="dcterms:W3CDTF">2023-02-09T03:02:00Z</dcterms:created>
  <dcterms:modified xsi:type="dcterms:W3CDTF">2025-01-27T02:09:00Z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AB92430663E74369A2B959A1A154639F_13</vt:lpwstr>
  </property>
</Properties>
</file>