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E6" w:rsidRDefault="00BF6F4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w:t>
      </w:r>
      <w:r>
        <w:rPr>
          <w:rFonts w:ascii="方正小标宋_GBK" w:eastAsia="方正小标宋_GBK" w:hAnsi="方正小标宋_GBK" w:cs="方正小标宋_GBK" w:hint="eastAsia"/>
          <w:sz w:val="44"/>
          <w:szCs w:val="44"/>
        </w:rPr>
        <w:t>人民政府</w:t>
      </w:r>
      <w:r>
        <w:rPr>
          <w:rFonts w:ascii="方正小标宋_GBK" w:eastAsia="方正小标宋_GBK" w:hAnsi="方正小标宋_GBK" w:cs="方正小标宋_GBK" w:hint="eastAsia"/>
          <w:sz w:val="44"/>
          <w:szCs w:val="44"/>
        </w:rPr>
        <w:t>蔺市街道</w:t>
      </w:r>
      <w:r>
        <w:rPr>
          <w:rFonts w:ascii="方正小标宋_GBK" w:eastAsia="方正小标宋_GBK" w:hAnsi="方正小标宋_GBK" w:cs="方正小标宋_GBK" w:hint="eastAsia"/>
          <w:sz w:val="44"/>
          <w:szCs w:val="44"/>
        </w:rPr>
        <w:t>办事处</w:t>
      </w:r>
    </w:p>
    <w:p w:rsidR="00016EE6" w:rsidRDefault="00BF6F4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年部门预算情况说明</w:t>
      </w:r>
    </w:p>
    <w:p w:rsidR="00016EE6" w:rsidRDefault="00016EE6">
      <w:pPr>
        <w:jc w:val="center"/>
        <w:rPr>
          <w:rFonts w:ascii="方正小标宋_GBK" w:eastAsia="方正小标宋_GBK" w:hAnsi="方正小标宋_GBK" w:cs="方正小标宋_GBK"/>
          <w:sz w:val="44"/>
          <w:szCs w:val="44"/>
        </w:rPr>
      </w:pP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办事处</w:t>
      </w:r>
      <w:r>
        <w:rPr>
          <w:rFonts w:ascii="方正仿宋_GBK" w:eastAsia="方正仿宋_GBK" w:hAnsi="方正仿宋_GBK" w:cs="方正仿宋_GBK" w:hint="eastAsia"/>
          <w:sz w:val="32"/>
          <w:szCs w:val="32"/>
        </w:rPr>
        <w:t>承担</w:t>
      </w:r>
      <w:r>
        <w:rPr>
          <w:rFonts w:ascii="方正仿宋_GBK" w:eastAsia="方正仿宋_GBK" w:hAnsi="方正仿宋_GBK" w:cs="方正仿宋_GBK" w:hint="eastAsia"/>
          <w:sz w:val="32"/>
          <w:szCs w:val="32"/>
        </w:rPr>
        <w:t>蔺市街道</w:t>
      </w:r>
      <w:r>
        <w:rPr>
          <w:rFonts w:ascii="方正仿宋_GBK" w:eastAsia="方正仿宋_GBK" w:hAnsi="方正仿宋_GBK" w:cs="方正仿宋_GBK" w:hint="eastAsia"/>
          <w:sz w:val="32"/>
          <w:szCs w:val="32"/>
        </w:rPr>
        <w:t>相关服务工作；完成街道党工委、办事处交办的其他任务。</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w:t>
      </w:r>
      <w:r>
        <w:rPr>
          <w:rFonts w:ascii="方正仿宋_GBK" w:eastAsia="方正仿宋_GBK" w:hAnsi="方正仿宋_GBK" w:cs="方正仿宋_GBK" w:hint="eastAsia"/>
          <w:sz w:val="32"/>
          <w:szCs w:val="32"/>
        </w:rPr>
        <w:t>党政办公室、党群工作办公室、经济发展办公室、民政和社区事务办公室、平安建设办公室、规划建设管理环保办公室、财政办公室、应急管理办公室。</w:t>
      </w:r>
    </w:p>
    <w:p w:rsidR="00016EE6" w:rsidRDefault="00BF6F4E">
      <w:pPr>
        <w:spacing w:line="560" w:lineRule="exact"/>
        <w:ind w:firstLineChars="200" w:firstLine="640"/>
      </w:pPr>
      <w:r>
        <w:rPr>
          <w:rFonts w:ascii="方正仿宋_GBK" w:eastAsia="方正仿宋_GBK" w:hAnsi="方正仿宋_GBK" w:cs="方正仿宋_GBK" w:hint="eastAsia"/>
          <w:sz w:val="32"/>
          <w:szCs w:val="32"/>
        </w:rPr>
        <w:t>因本部门仅含重庆市涪陵区蔺市街道</w:t>
      </w:r>
      <w:r>
        <w:rPr>
          <w:rFonts w:ascii="方正仿宋_GBK" w:eastAsia="方正仿宋_GBK" w:hAnsi="方正仿宋_GBK" w:cs="方正仿宋_GBK" w:hint="eastAsia"/>
          <w:sz w:val="32"/>
          <w:szCs w:val="32"/>
        </w:rPr>
        <w:t>办事处</w:t>
      </w:r>
      <w:r>
        <w:rPr>
          <w:rFonts w:ascii="方正仿宋_GBK" w:eastAsia="方正仿宋_GBK" w:hAnsi="方正仿宋_GBK" w:cs="方正仿宋_GBK" w:hint="eastAsia"/>
          <w:sz w:val="32"/>
          <w:szCs w:val="32"/>
        </w:rPr>
        <w:t>本级单位，部门预算数据与重庆市涪陵区蔺市街道</w:t>
      </w:r>
      <w:r>
        <w:rPr>
          <w:rFonts w:ascii="方正仿宋_GBK" w:eastAsia="方正仿宋_GBK" w:hAnsi="方正仿宋_GBK" w:cs="方正仿宋_GBK" w:hint="eastAsia"/>
          <w:sz w:val="32"/>
          <w:szCs w:val="32"/>
        </w:rPr>
        <w:t>办事处</w:t>
      </w:r>
      <w:r>
        <w:rPr>
          <w:rFonts w:ascii="方正仿宋_GBK" w:eastAsia="方正仿宋_GBK" w:hAnsi="方正仿宋_GBK" w:cs="方正仿宋_GBK" w:hint="eastAsia"/>
          <w:sz w:val="32"/>
          <w:szCs w:val="32"/>
        </w:rPr>
        <w:t>本级单位预算数据一致，故部门预算公开后，重庆市涪陵区蔺市街道</w:t>
      </w:r>
      <w:r>
        <w:rPr>
          <w:rFonts w:ascii="方正仿宋_GBK" w:eastAsia="方正仿宋_GBK" w:hAnsi="方正仿宋_GBK" w:cs="方正仿宋_GBK" w:hint="eastAsia"/>
          <w:sz w:val="32"/>
          <w:szCs w:val="32"/>
        </w:rPr>
        <w:t>办事处</w:t>
      </w:r>
      <w:r>
        <w:rPr>
          <w:rFonts w:ascii="方正仿宋_GBK" w:eastAsia="方正仿宋_GBK" w:hAnsi="方正仿宋_GBK" w:cs="方正仿宋_GBK" w:hint="eastAsia"/>
          <w:sz w:val="32"/>
          <w:szCs w:val="32"/>
        </w:rPr>
        <w:t>本级单位预算不再另行公开。</w:t>
      </w: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2650.91</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2650.91</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下降</w:t>
      </w:r>
      <w:r>
        <w:rPr>
          <w:rFonts w:ascii="方正仿宋_GBK" w:eastAsia="方正仿宋_GBK" w:hAnsi="方正仿宋_GBK" w:cs="方正仿宋_GBK" w:hint="eastAsia"/>
          <w:sz w:val="32"/>
          <w:szCs w:val="32"/>
        </w:rPr>
        <w:t>266.38</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266.38</w:t>
      </w:r>
      <w:r>
        <w:rPr>
          <w:rFonts w:ascii="方正仿宋_GBK" w:eastAsia="方正仿宋_GBK" w:hAnsi="方正仿宋_GBK" w:cs="方正仿宋_GBK" w:hint="eastAsia"/>
          <w:sz w:val="32"/>
          <w:szCs w:val="32"/>
        </w:rPr>
        <w:t>万元。</w:t>
      </w:r>
    </w:p>
    <w:p w:rsidR="00016EE6" w:rsidRDefault="00BF6F4E">
      <w:pPr>
        <w:spacing w:line="560" w:lineRule="exact"/>
        <w:ind w:firstLineChars="200" w:firstLine="640"/>
      </w:pPr>
      <w:r>
        <w:rPr>
          <w:rFonts w:ascii="方正仿宋_GBK" w:eastAsia="方正仿宋_GBK" w:hAnsi="方正仿宋_GBK" w:cs="方正仿宋_GBK" w:hint="eastAsia"/>
          <w:sz w:val="32"/>
          <w:szCs w:val="32"/>
        </w:rPr>
        <w:t>（二）支出预算：2025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2650.91</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lastRenderedPageBreak/>
        <w:t>其中：社会保障和就业支出</w:t>
      </w:r>
      <w:r>
        <w:rPr>
          <w:rFonts w:ascii="方正仿宋_GBK" w:eastAsia="方正仿宋_GBK" w:hAnsi="方正仿宋_GBK" w:cs="方正仿宋_GBK" w:hint="eastAsia"/>
          <w:sz w:val="32"/>
          <w:szCs w:val="32"/>
        </w:rPr>
        <w:t>504.28</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87.72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665.42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农林水支出</w:t>
      </w:r>
      <w:r>
        <w:rPr>
          <w:rFonts w:ascii="方正仿宋_GBK" w:eastAsia="方正仿宋_GBK" w:hAnsi="方正仿宋_GBK" w:cs="方正仿宋_GBK" w:hint="eastAsia"/>
          <w:sz w:val="32"/>
          <w:szCs w:val="32"/>
        </w:rPr>
        <w:t>166.58</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106.88</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266.38</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149.34</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项目支出减少</w:t>
      </w:r>
      <w:r>
        <w:rPr>
          <w:rFonts w:ascii="方正仿宋_GBK" w:eastAsia="方正仿宋_GBK" w:hAnsi="方正仿宋_GBK" w:cs="方正仿宋_GBK" w:hint="eastAsia"/>
          <w:sz w:val="32"/>
          <w:szCs w:val="32"/>
        </w:rPr>
        <w:t>117</w:t>
      </w:r>
      <w:r>
        <w:rPr>
          <w:rFonts w:ascii="方正仿宋_GBK" w:eastAsia="方正仿宋_GBK" w:hAnsi="方正仿宋_GBK" w:cs="方正仿宋_GBK" w:hint="eastAsia"/>
          <w:sz w:val="32"/>
          <w:szCs w:val="32"/>
        </w:rPr>
        <w:t>万元</w:t>
      </w:r>
      <w:bookmarkStart w:id="0" w:name="_GoBack"/>
      <w:bookmarkEnd w:id="0"/>
      <w:r>
        <w:rPr>
          <w:rFonts w:ascii="方正仿宋_GBK" w:eastAsia="方正仿宋_GBK" w:hAnsi="方正仿宋_GBK" w:cs="方正仿宋_GBK" w:hint="eastAsia"/>
          <w:sz w:val="32"/>
          <w:szCs w:val="32"/>
        </w:rPr>
        <w:t>。</w:t>
      </w: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016EE6" w:rsidRDefault="00BF6F4E">
      <w:pPr>
        <w:spacing w:line="560" w:lineRule="exact"/>
        <w:ind w:firstLineChars="200" w:firstLine="640"/>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年一般公共预算财政拨款收入</w:t>
      </w:r>
      <w:r>
        <w:rPr>
          <w:rFonts w:ascii="方正仿宋_GBK" w:eastAsia="方正仿宋_GBK" w:hAnsi="方正仿宋_GBK" w:cs="方正仿宋_GBK" w:hint="eastAsia"/>
          <w:sz w:val="32"/>
          <w:szCs w:val="32"/>
        </w:rPr>
        <w:t>2650.91</w:t>
      </w:r>
      <w:r>
        <w:rPr>
          <w:rFonts w:ascii="方正仿宋_GBK" w:eastAsia="方正仿宋_GBK" w:hAnsi="方正仿宋_GBK" w:cs="方正仿宋_GBK" w:hint="eastAsia"/>
          <w:sz w:val="32"/>
          <w:szCs w:val="32"/>
        </w:rPr>
        <w:t>万元，一般公共预算财政拨款支出</w:t>
      </w:r>
      <w:r>
        <w:rPr>
          <w:rFonts w:ascii="方正仿宋_GBK" w:eastAsia="方正仿宋_GBK" w:hAnsi="方正仿宋_GBK" w:cs="方正仿宋_GBK" w:hint="eastAsia"/>
          <w:sz w:val="32"/>
          <w:szCs w:val="32"/>
        </w:rPr>
        <w:t>2650.91</w:t>
      </w:r>
      <w:r>
        <w:rPr>
          <w:rFonts w:ascii="方正仿宋_GBK" w:eastAsia="方正仿宋_GBK" w:hAnsi="方正仿宋_GBK" w:cs="方正仿宋_GBK" w:hint="eastAsia"/>
          <w:sz w:val="32"/>
          <w:szCs w:val="32"/>
        </w:rPr>
        <w:t>万元，比上年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266.38</w:t>
      </w:r>
      <w:r>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1530.91</w:t>
      </w:r>
      <w:r>
        <w:rPr>
          <w:rFonts w:ascii="方正仿宋_GBK" w:eastAsia="方正仿宋_GBK" w:hAnsi="方正仿宋_GBK" w:cs="方正仿宋_GBK" w:hint="eastAsia"/>
          <w:sz w:val="32"/>
          <w:szCs w:val="32"/>
        </w:rPr>
        <w:t>万元，比上年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149.38</w:t>
      </w:r>
      <w:r>
        <w:rPr>
          <w:rFonts w:ascii="方正仿宋_GBK" w:eastAsia="方正仿宋_GBK" w:hAnsi="方正仿宋_GBK" w:cs="方正仿宋_GBK" w:hint="eastAsia"/>
          <w:sz w:val="32"/>
          <w:szCs w:val="32"/>
        </w:rPr>
        <w:t>万元，主要原因是</w:t>
      </w:r>
      <w:r>
        <w:rPr>
          <w:rFonts w:ascii="方正仿宋_GBK" w:eastAsia="方正仿宋_GBK" w:hAnsi="方正仿宋_GBK" w:cs="方正仿宋_GBK" w:hint="eastAsia"/>
          <w:sz w:val="32"/>
          <w:szCs w:val="32"/>
        </w:rPr>
        <w:t>退休人员增加，</w:t>
      </w:r>
      <w:r>
        <w:rPr>
          <w:rFonts w:ascii="方正仿宋_GBK" w:eastAsia="方正仿宋_GBK" w:hAnsi="方正仿宋_GBK" w:cs="方正仿宋_GBK" w:hint="eastAsia"/>
          <w:sz w:val="32"/>
          <w:szCs w:val="32"/>
        </w:rPr>
        <w:t>社会保障和就业支出、卫生健康支出等</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，主要用于保障</w:t>
      </w:r>
      <w:r>
        <w:rPr>
          <w:rFonts w:ascii="方正仿宋_GBK" w:eastAsia="方正仿宋_GBK" w:hAnsi="方正仿宋_GBK" w:cs="方正仿宋_GBK" w:hint="eastAsia"/>
          <w:sz w:val="32"/>
          <w:szCs w:val="32"/>
        </w:rPr>
        <w:t>蔺市街道本级</w:t>
      </w:r>
      <w:r>
        <w:rPr>
          <w:rFonts w:ascii="方正仿宋_GBK" w:eastAsia="方正仿宋_GBK" w:hAnsi="方正仿宋_GBK" w:cs="方正仿宋_GBK" w:hint="eastAsia"/>
          <w:sz w:val="32"/>
          <w:szCs w:val="32"/>
        </w:rPr>
        <w:t>在编人员社保、公积金缴纳，离休人</w:t>
      </w:r>
      <w:r>
        <w:rPr>
          <w:rFonts w:ascii="方正仿宋_GBK" w:eastAsia="方正仿宋_GBK" w:hAnsi="方正仿宋_GBK" w:cs="方正仿宋_GBK" w:hint="eastAsia"/>
          <w:sz w:val="32"/>
          <w:szCs w:val="32"/>
        </w:rPr>
        <w:t>员离休费，退休人员补助等，保障部门正常运转的各项商品服务支出；项目支出</w:t>
      </w:r>
      <w:r>
        <w:rPr>
          <w:rFonts w:ascii="方正仿宋_GBK" w:eastAsia="方正仿宋_GBK" w:hAnsi="方正仿宋_GBK" w:cs="方正仿宋_GBK" w:hint="eastAsia"/>
          <w:sz w:val="32"/>
          <w:szCs w:val="32"/>
        </w:rPr>
        <w:t>1120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比上年减少</w:t>
      </w:r>
      <w:r>
        <w:rPr>
          <w:rFonts w:ascii="方正仿宋_GBK" w:eastAsia="方正仿宋_GBK" w:hAnsi="方正仿宋_GBK" w:cs="方正仿宋_GBK" w:hint="eastAsia"/>
          <w:sz w:val="32"/>
          <w:szCs w:val="32"/>
        </w:rPr>
        <w:t>117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，主要原因是2025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财力有限，缩减项目经费</w:t>
      </w: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本级2025</w:t>
      </w:r>
      <w:r>
        <w:rPr>
          <w:rFonts w:ascii="方正仿宋_GBK" w:eastAsia="方正仿宋_GBK" w:hAnsi="方正仿宋_GBK" w:cs="方正仿宋_GBK" w:hint="eastAsia"/>
          <w:sz w:val="32"/>
          <w:szCs w:val="32"/>
        </w:rPr>
        <w:t>年无使用政府性基金预算拨款安排的支出。</w:t>
      </w: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p>
    <w:p w:rsidR="00016EE6" w:rsidRDefault="00BF6F4E">
      <w:pPr>
        <w:spacing w:line="560" w:lineRule="exact"/>
        <w:ind w:firstLineChars="200" w:firstLine="640"/>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年“三公”经费预算</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比</w:t>
      </w:r>
      <w:r>
        <w:rPr>
          <w:rFonts w:ascii="方正仿宋_GBK" w:eastAsia="方正仿宋_GBK" w:hAnsi="方正仿宋_GBK" w:cs="方正仿宋_GBK" w:hint="eastAsia"/>
          <w:sz w:val="32"/>
          <w:szCs w:val="32"/>
        </w:rPr>
        <w:t>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万元，主要是公务用车运行维护费减少</w:t>
      </w:r>
      <w:r>
        <w:rPr>
          <w:rFonts w:ascii="方正仿宋_GBK" w:eastAsia="方正仿宋_GBK" w:hAnsi="方正仿宋_GBK" w:cs="方正仿宋_GBK" w:hint="eastAsia"/>
          <w:sz w:val="32"/>
          <w:szCs w:val="32"/>
        </w:rPr>
        <w:t>。</w:t>
      </w: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机关运行经费</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年一般公共预算财政拨款运行经费</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万元，与上年一致。</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w:t>
      </w:r>
      <w:r>
        <w:rPr>
          <w:rFonts w:ascii="方正仿宋_GBK" w:eastAsia="方正仿宋_GBK" w:hAnsi="方正仿宋_GBK" w:cs="方正仿宋_GBK" w:hint="eastAsia"/>
          <w:sz w:val="32"/>
          <w:szCs w:val="32"/>
        </w:rPr>
        <w:t>所属各预算单位政府采购预算总额</w:t>
      </w:r>
      <w:r>
        <w:rPr>
          <w:rFonts w:ascii="方正仿宋_GBK" w:eastAsia="方正仿宋_GBK" w:hAnsi="方正仿宋_GBK" w:cs="方正仿宋_GBK" w:hint="eastAsia"/>
          <w:sz w:val="32"/>
          <w:szCs w:val="32"/>
        </w:rPr>
        <w:t>120</w:t>
      </w:r>
      <w:r>
        <w:rPr>
          <w:rFonts w:ascii="方正仿宋_GBK" w:eastAsia="方正仿宋_GBK" w:hAnsi="方正仿宋_GBK" w:cs="方正仿宋_GBK" w:hint="eastAsia"/>
          <w:sz w:val="32"/>
          <w:szCs w:val="32"/>
        </w:rPr>
        <w:t>万元：政府采购货物预算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万元、政府采购工程预算</w:t>
      </w:r>
      <w:r>
        <w:rPr>
          <w:rFonts w:ascii="方正仿宋_GBK" w:eastAsia="方正仿宋_GBK" w:hAnsi="方正仿宋_GBK" w:cs="方正仿宋_GBK" w:hint="eastAsia"/>
          <w:sz w:val="32"/>
          <w:szCs w:val="32"/>
        </w:rPr>
        <w:lastRenderedPageBreak/>
        <w:t>0</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120</w:t>
      </w:r>
      <w:r>
        <w:rPr>
          <w:rFonts w:ascii="方正仿宋_GBK" w:eastAsia="方正仿宋_GBK" w:hAnsi="方正仿宋_GBK" w:cs="方正仿宋_GBK" w:hint="eastAsia"/>
          <w:sz w:val="32"/>
          <w:szCs w:val="32"/>
        </w:rPr>
        <w:t>万元；其中一般公共预算拨款政府采购</w:t>
      </w:r>
      <w:r>
        <w:rPr>
          <w:rFonts w:ascii="方正仿宋_GBK" w:eastAsia="方正仿宋_GBK" w:hAnsi="方正仿宋_GBK" w:cs="方正仿宋_GBK" w:hint="eastAsia"/>
          <w:sz w:val="32"/>
          <w:szCs w:val="32"/>
        </w:rPr>
        <w:t>120</w:t>
      </w:r>
      <w:r>
        <w:rPr>
          <w:rFonts w:ascii="方正仿宋_GBK" w:eastAsia="方正仿宋_GBK" w:hAnsi="方正仿宋_GBK" w:cs="方正仿宋_GBK" w:hint="eastAsia"/>
          <w:sz w:val="32"/>
          <w:szCs w:val="32"/>
        </w:rPr>
        <w:t>万元：政府采购货物预算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万元、政府采购工程预算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120</w:t>
      </w:r>
      <w:r>
        <w:rPr>
          <w:rFonts w:ascii="方正仿宋_GBK" w:eastAsia="方正仿宋_GBK" w:hAnsi="方正仿宋_GBK" w:cs="方正仿宋_GBK" w:hint="eastAsia"/>
          <w:sz w:val="32"/>
          <w:szCs w:val="32"/>
        </w:rPr>
        <w:t>万元。</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（三）绩效目标设置情况。2025</w:t>
      </w:r>
      <w:r>
        <w:rPr>
          <w:rFonts w:ascii="方正仿宋_GBK" w:eastAsia="方正仿宋_GBK" w:hAnsi="方正仿宋_GBK" w:cs="方正仿宋_GBK" w:hint="eastAsia"/>
          <w:sz w:val="32"/>
          <w:szCs w:val="32"/>
        </w:rPr>
        <w:t>年项目支出均实行了绩效目标管理，涉及一般公共预算当年财政拨款</w:t>
      </w:r>
      <w:r>
        <w:rPr>
          <w:rFonts w:ascii="方正仿宋_GBK" w:eastAsia="方正仿宋_GBK" w:hAnsi="方正仿宋_GBK" w:cs="方正仿宋_GBK" w:hint="eastAsia"/>
          <w:sz w:val="32"/>
          <w:szCs w:val="32"/>
        </w:rPr>
        <w:t>1120</w:t>
      </w:r>
      <w:r>
        <w:rPr>
          <w:rFonts w:ascii="方正仿宋_GBK" w:eastAsia="方正仿宋_GBK" w:hAnsi="方正仿宋_GBK" w:cs="方正仿宋_GBK" w:hint="eastAsia"/>
          <w:sz w:val="32"/>
          <w:szCs w:val="32"/>
        </w:rPr>
        <w:t>万元。。</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（四）国有资产占有使用情况。截止上年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月，所属各预算单位共有车辆</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辆，其中一般公务用车</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特种专业技术用车</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辆</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016EE6" w:rsidRDefault="00BF6F4E">
      <w:pPr>
        <w:spacing w:line="560" w:lineRule="exact"/>
        <w:ind w:firstLineChars="200" w:firstLine="640"/>
      </w:pPr>
      <w:r>
        <w:rPr>
          <w:rFonts w:ascii="方正仿宋_GBK" w:eastAsia="方正仿宋_GBK" w:hAnsi="方正仿宋_GBK" w:cs="方正仿宋_GBK" w:hint="eastAsia"/>
          <w:sz w:val="32"/>
          <w:szCs w:val="32"/>
        </w:rPr>
        <w:t>（五）无其</w:t>
      </w:r>
      <w:r>
        <w:rPr>
          <w:rFonts w:ascii="方正仿宋_GBK" w:eastAsia="方正仿宋_GBK" w:hAnsi="方正仿宋_GBK" w:cs="方正仿宋_GBK" w:hint="eastAsia"/>
          <w:sz w:val="32"/>
          <w:szCs w:val="32"/>
        </w:rPr>
        <w:t>他重要事项说明。</w:t>
      </w:r>
    </w:p>
    <w:p w:rsidR="00016EE6" w:rsidRDefault="00BF6F4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（一）财政拨款收入：指本年度从本级财政部门取得的财政拨款，包括一般公共预算财政拨款和政府性基金预算财政拨款。</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w:t>
      </w:r>
      <w:r>
        <w:rPr>
          <w:rFonts w:ascii="方正仿宋_GBK" w:eastAsia="方正仿宋_GBK" w:hAnsi="方正仿宋_GBK" w:cs="方正仿宋_GBK" w:hint="eastAsia"/>
          <w:sz w:val="32"/>
          <w:szCs w:val="32"/>
        </w:rPr>
        <w:t>入（包括下级事业单位上缴的事业收入、其他收入和下级企业单位上缴的利润等）。</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w:t>
      </w:r>
      <w:r>
        <w:rPr>
          <w:rFonts w:ascii="方正仿宋_GBK" w:eastAsia="方正仿宋_GBK" w:hAnsi="方正仿宋_GBK" w:cs="方正仿宋_GBK" w:hint="eastAsia"/>
          <w:sz w:val="32"/>
          <w:szCs w:val="32"/>
        </w:rPr>
        <w:lastRenderedPageBreak/>
        <w:t>及其辅助活动之外开展非独立核算经营活动取得的收入。</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016EE6" w:rsidRDefault="00BF6F4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16EE6" w:rsidRDefault="00BF6F4E">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汤诗渝</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72112488</w:t>
      </w:r>
    </w:p>
    <w:p w:rsidR="00016EE6" w:rsidRDefault="00BF6F4E">
      <w:pPr>
        <w:spacing w:line="560" w:lineRule="exact"/>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件：蔺市街道农业服务中心2025</w:t>
      </w:r>
      <w:r>
        <w:rPr>
          <w:rFonts w:ascii="方正仿宋_GBK" w:eastAsia="方正仿宋_GBK" w:hAnsi="方正仿宋_GBK" w:cs="方正仿宋_GBK" w:hint="eastAsia"/>
          <w:sz w:val="32"/>
          <w:szCs w:val="32"/>
        </w:rPr>
        <w:t>年部门预算附表</w:t>
      </w:r>
    </w:p>
    <w:sectPr w:rsidR="00016EE6" w:rsidSect="00016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RmOGE4N2Q4OGM3MmM1MDQxMzRmZjVmOGZkYzRhZjEifQ=="/>
  </w:docVars>
  <w:rsids>
    <w:rsidRoot w:val="7A8865B5"/>
    <w:rsid w:val="00016EE6"/>
    <w:rsid w:val="00BF6F4E"/>
    <w:rsid w:val="059211F2"/>
    <w:rsid w:val="0CF50302"/>
    <w:rsid w:val="13BF6ABF"/>
    <w:rsid w:val="15CF6E4A"/>
    <w:rsid w:val="281D713E"/>
    <w:rsid w:val="327644AD"/>
    <w:rsid w:val="3F355A39"/>
    <w:rsid w:val="47DF1320"/>
    <w:rsid w:val="4941659C"/>
    <w:rsid w:val="4C0575F5"/>
    <w:rsid w:val="54441504"/>
    <w:rsid w:val="68846991"/>
    <w:rsid w:val="6F912DCA"/>
    <w:rsid w:val="72986AE6"/>
    <w:rsid w:val="759D7C5A"/>
    <w:rsid w:val="7A88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16EE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16EE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3</cp:revision>
  <dcterms:created xsi:type="dcterms:W3CDTF">2023-02-08T09:12:00Z</dcterms:created>
  <dcterms:modified xsi:type="dcterms:W3CDTF">2025-01-27T02:11:00Z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DFE08077AD1645A98817EB5F53EE3595_13</vt:lpwstr>
  </property>
</Properties>
</file>