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53BD">
      <w:pPr>
        <w:spacing w:line="640" w:lineRule="exact"/>
        <w:rPr>
          <w:rFonts w:hint="eastAsia" w:eastAsia="方正黑体_GBK"/>
        </w:rPr>
      </w:pPr>
    </w:p>
    <w:p w14:paraId="3E0F5C95"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</w:p>
    <w:p w14:paraId="073AFB7D"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</w:p>
    <w:p w14:paraId="062491EF"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  <w:lang w:val="en-US" w:eastAsia="zh-CN"/>
        </w:rPr>
        <w:pict>
          <v:line id="_x0000_s1104" o:spid="_x0000_s1104" o:spt="20" style="position:absolute;left:0pt;margin-top:14.65pt;height:0pt;width:0.05pt;mso-position-horizontal:center;mso-wrap-distance-left:9pt;mso-wrap-distance-right:9pt;z-index:251659264;mso-width-relative:page;mso-height-relative:page;" coordsize="21600,21600" wrapcoords="0 0 0 0 0 0 0 0 0 0">
            <v:path arrowok="t"/>
            <v:fill focussize="0,0"/>
            <v:stroke weight="2pt"/>
            <v:imagedata o:title=""/>
            <o:lock v:ext="edit"/>
            <w10:wrap type="tight"/>
          </v:line>
        </w:pict>
      </w:r>
    </w:p>
    <w:p w14:paraId="620C4883"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 w14:paraId="4CEE11F8">
      <w:pPr>
        <w:tabs>
          <w:tab w:val="left" w:pos="8690"/>
        </w:tabs>
        <w:spacing w:line="1200" w:lineRule="exact"/>
        <w:ind w:right="-14"/>
        <w:jc w:val="center"/>
        <w:rPr>
          <w:rFonts w:ascii="Times New Roman" w:hAnsi="Times New Roman" w:eastAsia="方正小标宋_GBK"/>
          <w:b/>
          <w:bCs/>
          <w:color w:val="FF0000"/>
          <w:w w:val="55"/>
          <w:sz w:val="112"/>
          <w:szCs w:val="112"/>
        </w:rPr>
      </w:pPr>
      <w:r>
        <w:rPr>
          <w:rFonts w:hint="eastAsia" w:ascii="方正小标宋_GBK" w:eastAsia="方正小标宋_GBK"/>
          <w:b/>
          <w:bCs/>
          <w:color w:val="FF0000"/>
          <w:w w:val="55"/>
          <w:sz w:val="112"/>
          <w:szCs w:val="112"/>
        </w:rPr>
        <w:t>重庆</w:t>
      </w:r>
      <w:r>
        <w:rPr>
          <w:rFonts w:ascii="Times New Roman" w:hAnsi="Times New Roman" w:eastAsia="方正小标宋_GBK"/>
          <w:b/>
          <w:bCs/>
          <w:color w:val="FF0000"/>
          <w:w w:val="55"/>
          <w:sz w:val="112"/>
          <w:szCs w:val="112"/>
        </w:rPr>
        <w:t>市涪陵区罗云</w:t>
      </w:r>
      <w:r>
        <w:rPr>
          <w:rFonts w:hint="eastAsia" w:ascii="Times New Roman" w:hAnsi="Times New Roman" w:eastAsia="方正小标宋_GBK"/>
          <w:b/>
          <w:bCs/>
          <w:color w:val="FF0000"/>
          <w:w w:val="55"/>
          <w:sz w:val="112"/>
          <w:szCs w:val="112"/>
        </w:rPr>
        <w:t>镇</w:t>
      </w:r>
      <w:r>
        <w:rPr>
          <w:rFonts w:ascii="Times New Roman" w:hAnsi="Times New Roman" w:eastAsia="方正小标宋_GBK"/>
          <w:b/>
          <w:bCs/>
          <w:color w:val="FF0000"/>
          <w:w w:val="55"/>
          <w:sz w:val="112"/>
          <w:szCs w:val="112"/>
        </w:rPr>
        <w:t>人民政府</w:t>
      </w:r>
    </w:p>
    <w:p w14:paraId="7BD6ACCC">
      <w:pPr>
        <w:spacing w:line="480" w:lineRule="exact"/>
        <w:jc w:val="center"/>
        <w:rPr>
          <w:rFonts w:ascii="Times New Roman" w:hAnsi="Times New Roman"/>
        </w:rPr>
      </w:pPr>
    </w:p>
    <w:p w14:paraId="5E8D37A8">
      <w:pPr>
        <w:spacing w:line="200" w:lineRule="exact"/>
        <w:jc w:val="center"/>
        <w:rPr>
          <w:rFonts w:ascii="Times New Roman" w:hAnsi="Times New Roman"/>
        </w:rPr>
      </w:pPr>
    </w:p>
    <w:p w14:paraId="46F9E405">
      <w:pPr>
        <w:tabs>
          <w:tab w:val="left" w:pos="316"/>
        </w:tabs>
        <w:jc w:val="center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涪罗府发〔2023〕54号</w:t>
      </w:r>
    </w:p>
    <w:p w14:paraId="37FBBE0B"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20"/>
          <w:lang w:val="en-US" w:eastAsia="zh-CN"/>
        </w:rPr>
        <w:pict>
          <v:line id="_x0000_s1105" o:spid="_x0000_s1105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 w14:paraId="173A154C">
      <w:pPr>
        <w:spacing w:line="540" w:lineRule="exact"/>
        <w:jc w:val="center"/>
        <w:rPr>
          <w:rFonts w:ascii="Times New Roman" w:hAnsi="Times New Roman" w:eastAsia="方正小标宋_GBK"/>
          <w:spacing w:val="-14"/>
          <w:w w:val="42"/>
        </w:rPr>
      </w:pPr>
    </w:p>
    <w:p w14:paraId="30FEEDA0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重庆市涪陵区罗云镇人民政府</w:t>
      </w:r>
    </w:p>
    <w:p w14:paraId="35BDB35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关于修编罗云镇2023年农村供水抗旱</w:t>
      </w:r>
    </w:p>
    <w:p w14:paraId="61FFDCF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应急预案的通知</w:t>
      </w:r>
    </w:p>
    <w:p w14:paraId="3828E956">
      <w:pPr>
        <w:spacing w:line="560" w:lineRule="exact"/>
        <w:rPr>
          <w:rFonts w:ascii="方正仿宋_GBK" w:hAnsi="方正仿宋_GBK" w:cs="方正仿宋_GBK"/>
          <w:kern w:val="0"/>
        </w:rPr>
      </w:pPr>
    </w:p>
    <w:p w14:paraId="57B586A1">
      <w:pPr>
        <w:spacing w:line="560" w:lineRule="exact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各村（社区）委员会、镇辖相关部门：</w:t>
      </w:r>
    </w:p>
    <w:p w14:paraId="5061C4DE">
      <w:pPr>
        <w:spacing w:line="560" w:lineRule="exact"/>
        <w:jc w:val="lef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  <w:kern w:val="0"/>
        </w:rPr>
        <w:t xml:space="preserve">   现将修</w:t>
      </w:r>
      <w:r>
        <w:rPr>
          <w:rFonts w:hint="eastAsia" w:ascii="方正仿宋_GBK" w:hAnsi="方正仿宋_GBK" w:cs="方正仿宋_GBK"/>
        </w:rPr>
        <w:t>编</w:t>
      </w:r>
      <w:r>
        <w:rPr>
          <w:rFonts w:hint="eastAsia" w:ascii="方正仿宋_GBK" w:hAnsi="方正仿宋_GBK" w:cs="方正仿宋_GBK"/>
          <w:kern w:val="0"/>
        </w:rPr>
        <w:t>的《罗云镇2023年农村供水抗旱应急预案》印发你们，请结合本地、本部门实际，认真贯彻落实。</w:t>
      </w:r>
    </w:p>
    <w:p w14:paraId="3C514A38">
      <w:pPr>
        <w:wordWrap w:val="0"/>
        <w:spacing w:line="560" w:lineRule="exact"/>
        <w:ind w:firstLine="632" w:firstLineChars="200"/>
        <w:jc w:val="righ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 xml:space="preserve">    </w:t>
      </w:r>
    </w:p>
    <w:p w14:paraId="549110C7">
      <w:pPr>
        <w:wordWrap w:val="0"/>
        <w:spacing w:line="560" w:lineRule="exact"/>
        <w:ind w:firstLine="632" w:firstLineChars="200"/>
        <w:jc w:val="righ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 xml:space="preserve">            </w:t>
      </w:r>
    </w:p>
    <w:p w14:paraId="4DA98C4E">
      <w:pPr>
        <w:spacing w:line="560" w:lineRule="exac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 xml:space="preserve">                        重庆市涪陵区罗云镇人民政府</w:t>
      </w:r>
    </w:p>
    <w:p w14:paraId="30FC52A3">
      <w:pPr>
        <w:spacing w:line="560" w:lineRule="exac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 xml:space="preserve">                              2023年4月10日</w:t>
      </w:r>
    </w:p>
    <w:p w14:paraId="73DF4884">
      <w:pPr>
        <w:spacing w:line="560" w:lineRule="exact"/>
        <w:ind w:firstLine="316" w:firstLineChars="100"/>
        <w:jc w:val="left"/>
        <w:rPr>
          <w:rFonts w:hint="eastAsia" w:ascii="方正仿宋_GBK" w:hAnsi="方正仿宋_GBK" w:cs="方正仿宋_GBK"/>
          <w:kern w:val="0"/>
        </w:rPr>
      </w:pPr>
      <w:r>
        <w:rPr>
          <w:rFonts w:hint="eastAsia" w:ascii="方正仿宋_GBK" w:hAnsi="方正仿宋_GBK" w:cs="方正仿宋_GBK"/>
          <w:kern w:val="0"/>
        </w:rPr>
        <w:t>（此件公开发布）</w:t>
      </w:r>
    </w:p>
    <w:p w14:paraId="0BB45C4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6E369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罗云镇2023年农村供水抗旱</w:t>
      </w:r>
    </w:p>
    <w:p w14:paraId="73DB875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应急预案</w:t>
      </w:r>
    </w:p>
    <w:p w14:paraId="5D33ECC9"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</w:p>
    <w:p w14:paraId="668013D6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为了提高罗云镇农村供水抗旱应急反应能力，确保科学、及时、有效应对水旱干旱灾害。高效快速地组织防汛抗旱工作，最大限度地保证人民群众安全用水，减少因水旱干旱造成的农业生产损失，按照《中华人民共和国防洪法》的要求，结合我镇实际，现编制本预案。</w:t>
      </w:r>
    </w:p>
    <w:p w14:paraId="4674ACA7"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一、罗云镇水源及水利工程情况</w:t>
      </w:r>
    </w:p>
    <w:p w14:paraId="02AC7203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罗云镇现有较大水源（流量0.06m3/s）：1.岩缝沟；2.洞口；3.凤凰湾；4.花堡洞；5.绿荫凼；6.老龙洞；7.观音洞；8.高台子；9.后沟水库；10.人饮池55口23640立方米。</w:t>
      </w:r>
    </w:p>
    <w:p w14:paraId="44E88F54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罗云镇现有水利工程：小（二）型水库3座，小水电站3座，山坪塘108口，人饮工程罗云水厂。</w:t>
      </w:r>
    </w:p>
    <w:p w14:paraId="211447C4"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二、机构组织</w:t>
      </w:r>
    </w:p>
    <w:p w14:paraId="1733C776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据我镇实际，成立以镇政府蓬永强（镇长）为指挥长、杜军（人大主席）、</w:t>
      </w:r>
      <w:r>
        <w:rPr>
          <w:rFonts w:hint="eastAsia"/>
          <w:kern w:val="0"/>
        </w:rPr>
        <w:t>刘凤（党委副书记）、</w:t>
      </w:r>
      <w:r>
        <w:rPr>
          <w:rFonts w:hint="eastAsia" w:ascii="方正仿宋_GBK" w:hAnsi="方正仿宋_GBK" w:cs="方正仿宋_GBK"/>
        </w:rPr>
        <w:t>王征（</w:t>
      </w:r>
      <w:r>
        <w:rPr>
          <w:kern w:val="0"/>
        </w:rPr>
        <w:t>武装部长</w:t>
      </w:r>
      <w:r>
        <w:rPr>
          <w:rFonts w:hint="eastAsia"/>
          <w:kern w:val="0"/>
        </w:rPr>
        <w:t>、</w:t>
      </w:r>
      <w:r>
        <w:rPr>
          <w:rFonts w:hint="eastAsia" w:ascii="方正仿宋_GBK" w:hAnsi="方正仿宋_GBK" w:cs="方正仿宋_GBK"/>
        </w:rPr>
        <w:t>常务副镇长）、吴袁杰（宣传委员、副镇长）、刘光宇（组织委员）、张小琴（纪委书记）、郑波（政法委员、统战委员）、况刚（副镇长）为副指挥长的防汛抗旱指挥部。</w:t>
      </w:r>
    </w:p>
    <w:p w14:paraId="4831F5BE"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三、水旱干旱处置方案</w:t>
      </w:r>
    </w:p>
    <w:p w14:paraId="445478DA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当水旱干旱情况发生后，由镇农业服务中心和镇党政办收集全镇水旱干旱情况，包括水利工程蓄水情况。把情况汇总后报告给副指挥长况刚，况刚据情况向指挥长蓬永强作详细汇报。指挥长据汇报的情况向指挥部成员下达预案启动指示。</w:t>
      </w:r>
    </w:p>
    <w:p w14:paraId="7BF123DB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水量储备分队：负责领导况刚，由镇农业服务中心牵头，组织各村（社区）委会参加。分队长由陈东担任，其职责是：查找水源，对全镇水利工程进行检查，要求在防汛安全的前提下，尽量督促各工程业主存储水量，各农户开挖坑凼，农田蓄水，确保干旱时有水可供。</w:t>
      </w:r>
    </w:p>
    <w:p w14:paraId="5A4A3408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灾情调查分队：负责领导吴袁杰，由镇党政办牵头，组织党政办、农业服务中心、民社办人员参加。分队长由黄菊担任，其职责：负责对各村（社区）上报灾情进行准确调查、评估、统计上报。</w:t>
      </w:r>
    </w:p>
    <w:p w14:paraId="22F74C79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供水应急分队：负责领导王征，一是人畜饮水供水小分队，由镇财政办牵头，组织各村（社区）委员会、镇综合行政执法大队、镇党政办参加。小分队长由财政办主任罗勇担任，其职责：组织车辆和财力对用水困难群众进行限量、适量解决，并要求各村民委员会组织群众进行自救，最大限度地缓解饮水困难。二是农业灌溉应急小分队，由镇农业服务中心牵头，组织各村民委</w:t>
      </w:r>
      <w:r>
        <w:rPr>
          <w:rFonts w:hint="eastAsia" w:ascii="方正仿宋_GBK" w:hAnsi="方正仿宋_GBK" w:cs="方正仿宋_GBK"/>
          <w:lang w:val="en-US" w:eastAsia="zh-CN"/>
        </w:rPr>
        <w:t>员</w:t>
      </w:r>
      <w:bookmarkStart w:id="0" w:name="_GoBack"/>
      <w:bookmarkEnd w:id="0"/>
      <w:r>
        <w:rPr>
          <w:rFonts w:hint="eastAsia" w:ascii="方正仿宋_GBK" w:hAnsi="方正仿宋_GBK" w:cs="方正仿宋_GBK"/>
        </w:rPr>
        <w:t>会参加。小分队长由农业服务中心副主任刘高余担任，其职责：是对农业灌溉的节水和用水调剂。</w:t>
      </w:r>
    </w:p>
    <w:p w14:paraId="2E13B2E3">
      <w:pPr>
        <w:spacing w:line="560" w:lineRule="exact"/>
        <w:ind w:firstLine="632" w:firstLineChars="200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>宣传分队：负责领导刘凤，由镇文化服务中心牵头，党政办参加。镇文化服务中心主任何胜担任分队长，其主要职责：是传达气象部门的预报，向社会公布抗旱开展情况及抗旱中的先进人员和事迹，并要积极争取消防部门的大力支持。</w:t>
      </w:r>
    </w:p>
    <w:p w14:paraId="54411E08"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四、落实责任，加强防汛抗旱的组织协调能力</w:t>
      </w:r>
    </w:p>
    <w:p w14:paraId="71D20838">
      <w:pPr>
        <w:spacing w:line="560" w:lineRule="exact"/>
        <w:rPr>
          <w:rFonts w:hint="eastAsia" w:ascii="方正仿宋_GBK" w:hAnsi="方正仿宋_GBK" w:cs="方正仿宋_GBK"/>
        </w:rPr>
      </w:pPr>
      <w:r>
        <w:rPr>
          <w:rFonts w:hint="eastAsia" w:ascii="方正仿宋_GBK" w:hAnsi="方正仿宋_GBK" w:cs="方正仿宋_GBK"/>
        </w:rPr>
        <w:t xml:space="preserve">    为了应付水旱干旱灾害，从镇到村、村（社区）到社要层层落实责任，并到人头。使其认真履行职责，以减少水旱干旱给人民群众造成的损失。镇防汛抗旱指挥部要按照分工，加强对各分队的应急培训，提高其协作应急能力。使我镇防汛抗旱应急指挥部成为领导力强，组织分工合理，物资准备充分。召之即来，来之能战，战之能胜的组织机构，使防汛抗旱应急预案真正起到保障群众饮水，力保农业安全生产的作用。</w:t>
      </w:r>
    </w:p>
    <w:p w14:paraId="72761003">
      <w:pPr>
        <w:spacing w:line="560" w:lineRule="exact"/>
        <w:rPr>
          <w:rFonts w:hint="eastAsia" w:ascii="方正仿宋_GBK" w:hAnsi="方正仿宋_GBK" w:cs="方正仿宋_GBK"/>
        </w:rPr>
      </w:pPr>
    </w:p>
    <w:p w14:paraId="6C9DCDD0">
      <w:pPr>
        <w:spacing w:line="520" w:lineRule="exact"/>
        <w:rPr>
          <w:rFonts w:hint="eastAsia" w:ascii="方正仿宋_GBK" w:hAnsi="方正仿宋_GBK" w:cs="方正仿宋_GBK"/>
        </w:rPr>
      </w:pPr>
    </w:p>
    <w:p w14:paraId="299DD725">
      <w:pPr>
        <w:spacing w:line="520" w:lineRule="exact"/>
        <w:rPr>
          <w:rFonts w:hint="eastAsia" w:ascii="方正仿宋_GBK" w:hAnsi="方正仿宋_GBK" w:cs="方正仿宋_GBK"/>
        </w:rPr>
      </w:pPr>
    </w:p>
    <w:p w14:paraId="5F9A312B">
      <w:pPr>
        <w:spacing w:line="520" w:lineRule="exact"/>
        <w:rPr>
          <w:rFonts w:hint="eastAsia" w:ascii="方正仿宋_GBK" w:hAnsi="方正仿宋_GBK" w:cs="方正仿宋_GBK"/>
        </w:rPr>
      </w:pPr>
    </w:p>
    <w:p w14:paraId="4810013B">
      <w:pPr>
        <w:spacing w:line="520" w:lineRule="exact"/>
        <w:rPr>
          <w:rFonts w:hint="eastAsia" w:ascii="方正仿宋_GBK" w:hAnsi="方正仿宋_GBK" w:cs="方正仿宋_GBK"/>
        </w:rPr>
      </w:pPr>
    </w:p>
    <w:p w14:paraId="4B1F70F9">
      <w:pPr>
        <w:spacing w:line="520" w:lineRule="exact"/>
        <w:rPr>
          <w:rFonts w:hint="eastAsia" w:ascii="方正仿宋_GBK" w:hAnsi="方正仿宋_GBK" w:cs="方正仿宋_GBK"/>
        </w:rPr>
      </w:pPr>
    </w:p>
    <w:p w14:paraId="73106908">
      <w:pPr>
        <w:spacing w:line="520" w:lineRule="exact"/>
        <w:rPr>
          <w:rFonts w:hint="eastAsia" w:ascii="方正仿宋_GBK" w:hAnsi="方正仿宋_GBK" w:cs="方正仿宋_GBK"/>
        </w:rPr>
      </w:pPr>
    </w:p>
    <w:p w14:paraId="381D0533">
      <w:pPr>
        <w:spacing w:line="520" w:lineRule="exact"/>
        <w:rPr>
          <w:rFonts w:hint="eastAsia" w:ascii="方正仿宋_GBK" w:hAnsi="方正仿宋_GBK" w:cs="方正仿宋_GBK"/>
        </w:rPr>
      </w:pPr>
    </w:p>
    <w:p w14:paraId="129CF6E8">
      <w:pPr>
        <w:spacing w:line="520" w:lineRule="exact"/>
        <w:rPr>
          <w:rFonts w:hint="eastAsia" w:ascii="方正仿宋_GBK" w:hAnsi="方正仿宋_GBK" w:cs="方正仿宋_GBK"/>
        </w:rPr>
      </w:pPr>
    </w:p>
    <w:p w14:paraId="4732C607">
      <w:pPr>
        <w:wordWrap w:val="0"/>
        <w:spacing w:line="520" w:lineRule="exact"/>
        <w:ind w:firstLine="1896" w:firstLineChars="600"/>
        <w:jc w:val="right"/>
        <w:rPr>
          <w:rFonts w:ascii="方正仿宋_GBK"/>
        </w:rPr>
      </w:pPr>
    </w:p>
    <w:p w14:paraId="138DDE7F">
      <w:pPr>
        <w:wordWrap w:val="0"/>
        <w:spacing w:line="520" w:lineRule="exact"/>
        <w:ind w:firstLine="1896" w:firstLineChars="600"/>
        <w:jc w:val="right"/>
        <w:rPr>
          <w:rFonts w:hint="eastAsia" w:ascii="方正仿宋_GBK" w:hAnsi="方正仿宋_GBK" w:cs="方正仿宋_GBK"/>
        </w:rPr>
      </w:pPr>
      <w:r>
        <w:rPr>
          <w:rFonts w:ascii="方正仿宋_GBK"/>
        </w:rPr>
        <w:t xml:space="preserve">  </w:t>
      </w:r>
    </w:p>
    <w:p w14:paraId="21357992">
      <w:pPr>
        <w:pBdr>
          <w:top w:val="single" w:color="auto" w:sz="4" w:space="1"/>
          <w:bottom w:val="single" w:color="auto" w:sz="8" w:space="1"/>
        </w:pBdr>
        <w:spacing w:line="540" w:lineRule="exact"/>
        <w:rPr>
          <w:rFonts w:hint="eastAsia" w:ascii="方正仿宋_GBK" w:hAnsi="方正仿宋_GBK" w:cs="方正仿宋_GBK"/>
        </w:rPr>
      </w:pPr>
      <w:r>
        <w:rPr>
          <w:rFonts w:hint="eastAsia" w:ascii="方正仿宋_GBK"/>
          <w:sz w:val="28"/>
          <w:szCs w:val="28"/>
        </w:rPr>
        <w:t>重庆市涪陵区</w:t>
      </w:r>
      <w:r>
        <w:rPr>
          <w:rFonts w:hint="eastAsia" w:ascii="方正仿宋_GBK"/>
        </w:rPr>
        <w:t xml:space="preserve">罗云镇党政办公室 </w:t>
      </w:r>
      <w:r>
        <w:rPr>
          <w:rFonts w:hint="eastAsia" w:ascii="方正仿宋_GBK"/>
          <w:sz w:val="28"/>
          <w:szCs w:val="28"/>
        </w:rPr>
        <w:t xml:space="preserve">            2023年4月10日印发</w:t>
      </w:r>
    </w:p>
    <w:sectPr>
      <w:footerReference r:id="rId3" w:type="default"/>
      <w:pgSz w:w="11907" w:h="16840"/>
      <w:pgMar w:top="2098" w:right="1531" w:bottom="1985" w:left="1531" w:header="851" w:footer="1701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0689">
    <w:pPr>
      <w:pStyle w:val="6"/>
      <w:ind w:right="360" w:firstLine="360"/>
    </w:pPr>
    <w:r>
      <w:pict>
        <v:shape id="_x0000_s2056" o:spid="_x0000_s205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ABC8381">
                <w:pPr>
                  <w:pStyle w:val="6"/>
                  <w:ind w:left="320" w:leftChars="100" w:right="320" w:rightChars="100"/>
                  <w:jc w:val="both"/>
                  <w:rPr>
                    <w:rStyle w:val="13"/>
                    <w:rFonts w:hint="eastAsia"/>
                    <w:sz w:val="28"/>
                    <w:szCs w:val="28"/>
                  </w:rPr>
                </w:pPr>
                <w:r>
                  <w:rPr>
                    <w:rStyle w:val="13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3"/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3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2MGU3YzkyOTUzMTBmNWJmNzhlNWZlZmE5M2NjNGUifQ=="/>
  </w:docVars>
  <w:rsids>
    <w:rsidRoot w:val="00464B29"/>
    <w:rsid w:val="000254F3"/>
    <w:rsid w:val="000817C8"/>
    <w:rsid w:val="00087A28"/>
    <w:rsid w:val="00092D8E"/>
    <w:rsid w:val="000A3451"/>
    <w:rsid w:val="000A6830"/>
    <w:rsid w:val="000F74CC"/>
    <w:rsid w:val="0010006D"/>
    <w:rsid w:val="001D319E"/>
    <w:rsid w:val="002174D9"/>
    <w:rsid w:val="00223ACA"/>
    <w:rsid w:val="002C54E9"/>
    <w:rsid w:val="002F0CA7"/>
    <w:rsid w:val="00313BE2"/>
    <w:rsid w:val="003450EB"/>
    <w:rsid w:val="003C151B"/>
    <w:rsid w:val="003F1CC5"/>
    <w:rsid w:val="0045598D"/>
    <w:rsid w:val="00464B29"/>
    <w:rsid w:val="004B43A3"/>
    <w:rsid w:val="004F1F6E"/>
    <w:rsid w:val="00536E93"/>
    <w:rsid w:val="005E39CA"/>
    <w:rsid w:val="005F5E83"/>
    <w:rsid w:val="005F6BFB"/>
    <w:rsid w:val="00637D44"/>
    <w:rsid w:val="006E0574"/>
    <w:rsid w:val="00726F41"/>
    <w:rsid w:val="007634ED"/>
    <w:rsid w:val="007F0942"/>
    <w:rsid w:val="008045B4"/>
    <w:rsid w:val="008E0F78"/>
    <w:rsid w:val="008F6C44"/>
    <w:rsid w:val="00935213"/>
    <w:rsid w:val="00941288"/>
    <w:rsid w:val="009C709B"/>
    <w:rsid w:val="00A357FC"/>
    <w:rsid w:val="00A52C4D"/>
    <w:rsid w:val="00B60B98"/>
    <w:rsid w:val="00BD0FAE"/>
    <w:rsid w:val="00BE6F1B"/>
    <w:rsid w:val="00BF0BB8"/>
    <w:rsid w:val="00C13A4B"/>
    <w:rsid w:val="00C26B25"/>
    <w:rsid w:val="00C35373"/>
    <w:rsid w:val="00C85962"/>
    <w:rsid w:val="00CA07E8"/>
    <w:rsid w:val="00CC0AE1"/>
    <w:rsid w:val="00D042BD"/>
    <w:rsid w:val="00D973D2"/>
    <w:rsid w:val="00E9136F"/>
    <w:rsid w:val="00EA2833"/>
    <w:rsid w:val="00F93561"/>
    <w:rsid w:val="00FB7F83"/>
    <w:rsid w:val="00FC21F7"/>
    <w:rsid w:val="00FD32B9"/>
    <w:rsid w:val="00FF42E1"/>
    <w:rsid w:val="01147196"/>
    <w:rsid w:val="03981C3D"/>
    <w:rsid w:val="043831E8"/>
    <w:rsid w:val="058035D3"/>
    <w:rsid w:val="06845DA6"/>
    <w:rsid w:val="08473066"/>
    <w:rsid w:val="093B30B3"/>
    <w:rsid w:val="09A067F1"/>
    <w:rsid w:val="09B053BD"/>
    <w:rsid w:val="0B67613A"/>
    <w:rsid w:val="0C2E4B07"/>
    <w:rsid w:val="0F71709D"/>
    <w:rsid w:val="0FA6681F"/>
    <w:rsid w:val="0FE97961"/>
    <w:rsid w:val="105E6CC0"/>
    <w:rsid w:val="12B42FF2"/>
    <w:rsid w:val="14A33A63"/>
    <w:rsid w:val="15B825A6"/>
    <w:rsid w:val="19170968"/>
    <w:rsid w:val="196B6F52"/>
    <w:rsid w:val="1AD36911"/>
    <w:rsid w:val="1B195BBB"/>
    <w:rsid w:val="1DEB34F9"/>
    <w:rsid w:val="1E315889"/>
    <w:rsid w:val="231F0DD2"/>
    <w:rsid w:val="23BF42D3"/>
    <w:rsid w:val="250455B4"/>
    <w:rsid w:val="25B10CB0"/>
    <w:rsid w:val="277B168E"/>
    <w:rsid w:val="27EC6B56"/>
    <w:rsid w:val="28B33CD2"/>
    <w:rsid w:val="28C2604B"/>
    <w:rsid w:val="2A5C6423"/>
    <w:rsid w:val="2AE24220"/>
    <w:rsid w:val="2D15404A"/>
    <w:rsid w:val="2D372253"/>
    <w:rsid w:val="2EE10E90"/>
    <w:rsid w:val="306C433C"/>
    <w:rsid w:val="33F87AC7"/>
    <w:rsid w:val="34C0594F"/>
    <w:rsid w:val="34E63B79"/>
    <w:rsid w:val="36EC6740"/>
    <w:rsid w:val="395D1A05"/>
    <w:rsid w:val="3B46797A"/>
    <w:rsid w:val="3C6B0C8F"/>
    <w:rsid w:val="3D8928D7"/>
    <w:rsid w:val="3E01542E"/>
    <w:rsid w:val="3E27761D"/>
    <w:rsid w:val="3FDF770F"/>
    <w:rsid w:val="41AC1B9E"/>
    <w:rsid w:val="432F4C46"/>
    <w:rsid w:val="43D958FE"/>
    <w:rsid w:val="44E75221"/>
    <w:rsid w:val="47405BB7"/>
    <w:rsid w:val="475863CE"/>
    <w:rsid w:val="487A04B5"/>
    <w:rsid w:val="4BB23045"/>
    <w:rsid w:val="4BEC5A58"/>
    <w:rsid w:val="4BF86FA2"/>
    <w:rsid w:val="4CD14CD4"/>
    <w:rsid w:val="4DF06E66"/>
    <w:rsid w:val="4E072E9D"/>
    <w:rsid w:val="4E4A080F"/>
    <w:rsid w:val="4F6D0D1C"/>
    <w:rsid w:val="50457551"/>
    <w:rsid w:val="50E13B5A"/>
    <w:rsid w:val="51845586"/>
    <w:rsid w:val="519965DA"/>
    <w:rsid w:val="51E17766"/>
    <w:rsid w:val="542D2624"/>
    <w:rsid w:val="57664CC0"/>
    <w:rsid w:val="58B21B99"/>
    <w:rsid w:val="5B006AEB"/>
    <w:rsid w:val="5B0E1734"/>
    <w:rsid w:val="5CEC0583"/>
    <w:rsid w:val="5DC241C7"/>
    <w:rsid w:val="5DE23589"/>
    <w:rsid w:val="600C39E7"/>
    <w:rsid w:val="60A57B2F"/>
    <w:rsid w:val="60B14602"/>
    <w:rsid w:val="614759CD"/>
    <w:rsid w:val="617639C0"/>
    <w:rsid w:val="61F22CEA"/>
    <w:rsid w:val="6327673E"/>
    <w:rsid w:val="63AC410D"/>
    <w:rsid w:val="642F4837"/>
    <w:rsid w:val="64B50DC2"/>
    <w:rsid w:val="66BF3B7E"/>
    <w:rsid w:val="66FD3F18"/>
    <w:rsid w:val="672F1124"/>
    <w:rsid w:val="67C67D16"/>
    <w:rsid w:val="68581D7C"/>
    <w:rsid w:val="693E4935"/>
    <w:rsid w:val="695B2B92"/>
    <w:rsid w:val="6B8C0FE2"/>
    <w:rsid w:val="6BB859F1"/>
    <w:rsid w:val="72C13199"/>
    <w:rsid w:val="75016FEA"/>
    <w:rsid w:val="753735AD"/>
    <w:rsid w:val="77195804"/>
    <w:rsid w:val="779A64D9"/>
    <w:rsid w:val="79FC3E72"/>
    <w:rsid w:val="7A74569F"/>
    <w:rsid w:val="7B8B04DC"/>
    <w:rsid w:val="7D3C4514"/>
    <w:rsid w:val="7DB604F2"/>
    <w:rsid w:val="7E7F2032"/>
    <w:rsid w:val="7ED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Body Text"/>
    <w:basedOn w:val="1"/>
    <w:uiPriority w:val="0"/>
    <w:pPr>
      <w:ind w:left="107"/>
    </w:pPr>
    <w:rPr>
      <w:rFonts w:ascii="方正仿宋_GBK" w:hAnsi="方正仿宋_GBK" w:cs="方正仿宋_GBK"/>
      <w:lang w:val="zh-CN" w:bidi="zh-CN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ascii="方正仿宋_GBK" w:hAnsi="宋体" w:cs="宋体"/>
      <w:color w:val="000000"/>
      <w:kern w:val="0"/>
      <w:sz w:val="16"/>
      <w:szCs w:val="16"/>
    </w:rPr>
  </w:style>
  <w:style w:type="paragraph" w:styleId="9">
    <w:name w:val="Normal (Web)"/>
    <w:basedOn w:val="1"/>
    <w:qFormat/>
    <w:uiPriority w:val="0"/>
    <w:pPr>
      <w:widowControl/>
      <w:spacing w:line="420" w:lineRule="auto"/>
      <w:ind w:firstLine="420"/>
      <w:jc w:val="left"/>
    </w:pPr>
    <w:rPr>
      <w:kern w:val="0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eastAsia="宋体"/>
      <w:szCs w:val="20"/>
    </w:rPr>
  </w:style>
  <w:style w:type="paragraph" w:customStyle="1" w:styleId="17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 Char Char Char Char Char Char Char Char Char Char Char Char Char Char Char Char Char Char Char Char Char Char"/>
    <w:basedOn w:val="1"/>
    <w:uiPriority w:val="0"/>
    <w:rPr>
      <w:rFonts w:ascii="宋体" w:hAnsi="宋体" w:cs="Courier New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6"/>
    <customShpInfo spid="_x0000_s1104"/>
    <customShpInfo spid="_x0000_s1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1394</Words>
  <Characters>1440</Characters>
  <Lines>11</Lines>
  <Paragraphs>3</Paragraphs>
  <TotalTime>0</TotalTime>
  <ScaleCrop>false</ScaleCrop>
  <LinksUpToDate>false</LinksUpToDate>
  <CharactersWithSpaces>1532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2023-05-08T03:55:00Z</dcterms:created>
  <dc:creator>曾义</dc:creator>
  <cp:lastModifiedBy>Wwww</cp:lastModifiedBy>
  <cp:lastPrinted>2023-03-15T03:11:00Z</cp:lastPrinted>
  <dcterms:modified xsi:type="dcterms:W3CDTF">2024-12-25T08:11:43Z</dcterms:modified>
  <dc:title>涪府发〔2013〕号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477F9A1D5BB445038D02C709E6E801FD</vt:lpwstr>
  </property>
</Properties>
</file>