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00" w:lineRule="exact"/>
        <w:jc w:val="center"/>
        <w:rPr>
          <w:rFonts w:ascii="方正小标宋_GBK" w:hAnsi="宋体" w:eastAsia="方正小标宋_GBK" w:cs="@方正仿宋_GBK"/>
          <w:sz w:val="44"/>
          <w:szCs w:val="44"/>
        </w:rPr>
      </w:pPr>
    </w:p>
    <w:p>
      <w:pPr>
        <w:spacing w:line="700" w:lineRule="exact"/>
        <w:jc w:val="center"/>
        <w:rPr>
          <w:rFonts w:hint="eastAsia" w:ascii="方正小标宋_GBK" w:hAnsi="宋体" w:eastAsia="方正小标宋_GBK" w:cs="@方正仿宋_GBK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@方正仿宋_GBK"/>
          <w:sz w:val="44"/>
          <w:szCs w:val="44"/>
        </w:rPr>
        <w:t>重庆市涪陵区人民政府</w:t>
      </w:r>
      <w:r>
        <w:rPr>
          <w:rFonts w:hint="eastAsia" w:ascii="方正小标宋_GBK" w:hAnsi="宋体" w:eastAsia="方正小标宋_GBK" w:cs="@方正仿宋_GBK"/>
          <w:sz w:val="44"/>
          <w:szCs w:val="44"/>
          <w:lang w:eastAsia="zh-CN"/>
        </w:rPr>
        <w:t>荔枝街道办事处</w:t>
      </w:r>
    </w:p>
    <w:p>
      <w:pPr>
        <w:spacing w:line="700" w:lineRule="exact"/>
        <w:jc w:val="center"/>
        <w:rPr>
          <w:rFonts w:ascii="方正小标宋_GBK" w:hAnsi="宋体" w:eastAsia="方正小标宋_GBK" w:cs="@方正仿宋_GBK"/>
          <w:sz w:val="44"/>
          <w:szCs w:val="44"/>
        </w:rPr>
      </w:pPr>
      <w:r>
        <w:rPr>
          <w:rFonts w:hint="eastAsia" w:ascii="方正小标宋_GBK" w:hAnsi="宋体" w:eastAsia="方正小标宋_GBK" w:cs="@方正仿宋_GBK"/>
          <w:sz w:val="44"/>
          <w:szCs w:val="44"/>
        </w:rPr>
        <w:t>关于</w:t>
      </w:r>
      <w:r>
        <w:rPr>
          <w:rFonts w:ascii="方正小标宋_GBK" w:hAnsi="宋体" w:eastAsia="方正小标宋_GBK" w:cs="@方正仿宋_GBK"/>
          <w:sz w:val="44"/>
          <w:szCs w:val="44"/>
        </w:rPr>
        <w:t>2020</w:t>
      </w:r>
      <w:r>
        <w:rPr>
          <w:rFonts w:hint="eastAsia" w:ascii="方正小标宋_GBK" w:hAnsi="宋体" w:eastAsia="方正小标宋_GBK" w:cs="@方正仿宋_GBK"/>
          <w:sz w:val="44"/>
          <w:szCs w:val="44"/>
        </w:rPr>
        <w:t>年本级决算的报告</w:t>
      </w:r>
    </w:p>
    <w:p>
      <w:pPr>
        <w:rPr>
          <w:rFonts w:ascii="方正楷体_GBK" w:hAnsi="宋体" w:eastAsia="方正楷体_GBK" w:cs="@方正仿宋_GBK"/>
          <w:b/>
          <w:spacing w:val="-8"/>
        </w:rPr>
      </w:pPr>
    </w:p>
    <w:p>
      <w:pPr>
        <w:spacing w:line="560" w:lineRule="exact"/>
        <w:ind w:firstLine="640" w:firstLineChars="200"/>
        <w:rPr>
          <w:rFonts w:ascii="方正黑体_GBK" w:hAnsi="方正仿宋_GBK" w:eastAsia="方正黑体_GBK" w:cs="@方正仿宋_GBK"/>
        </w:rPr>
      </w:pPr>
      <w:r>
        <w:rPr>
          <w:rFonts w:hint="eastAsia" w:ascii="方正黑体_GBK" w:hAnsi="方正仿宋_GBK" w:eastAsia="方正黑体_GBK" w:cs="@方正仿宋_GBK"/>
        </w:rPr>
        <w:t>一、</w:t>
      </w:r>
      <w:r>
        <w:rPr>
          <w:rFonts w:hint="eastAsia" w:ascii="方正黑体_GBK" w:hAnsi="方正仿宋_GBK" w:eastAsia="方正黑体_GBK" w:cs="@方正仿宋_GBK"/>
          <w:lang w:eastAsia="zh-CN"/>
        </w:rPr>
        <w:t>街道</w:t>
      </w:r>
      <w:r>
        <w:rPr>
          <w:rFonts w:hint="eastAsia" w:ascii="方正黑体_GBK" w:hAnsi="方正仿宋_GBK" w:eastAsia="方正黑体_GBK" w:cs="@方正仿宋_GBK"/>
        </w:rPr>
        <w:t>收支决算情况</w:t>
      </w:r>
    </w:p>
    <w:p>
      <w:pPr>
        <w:spacing w:line="560" w:lineRule="exact"/>
        <w:ind w:firstLine="640" w:firstLineChars="200"/>
        <w:rPr>
          <w:rFonts w:ascii="方正楷体_GBK" w:hAnsi="宋体" w:eastAsia="方正楷体_GBK"/>
        </w:rPr>
      </w:pPr>
      <w:r>
        <w:rPr>
          <w:rFonts w:hint="eastAsia" w:ascii="方正楷体_GBK" w:hAnsi="宋体" w:eastAsia="方正楷体_GBK"/>
        </w:rPr>
        <w:t>（一）一般公共预算</w:t>
      </w:r>
    </w:p>
    <w:p>
      <w:pPr>
        <w:shd w:val="clear" w:color="auto" w:fill="FFFFFF"/>
        <w:spacing w:line="560" w:lineRule="exact"/>
        <w:ind w:firstLine="640" w:firstLineChars="200"/>
        <w:rPr>
          <w:rFonts w:ascii="方正仿宋_GBK" w:hAnsi="宋体"/>
        </w:rPr>
      </w:pPr>
      <w:r>
        <w:rPr>
          <w:rFonts w:hint="eastAsia" w:ascii="方正仿宋_GBK"/>
          <w:lang w:eastAsia="zh-CN"/>
        </w:rPr>
        <w:t>街道本级</w:t>
      </w:r>
      <w:r>
        <w:rPr>
          <w:rFonts w:hint="eastAsia" w:ascii="方正仿宋_GBK"/>
        </w:rPr>
        <w:t>一般公共预算收入完成</w:t>
      </w:r>
      <w:r>
        <w:rPr>
          <w:rFonts w:hint="eastAsia" w:ascii="方正仿宋_GBK"/>
          <w:lang w:val="en-US" w:eastAsia="zh-CN"/>
        </w:rPr>
        <w:t>10222</w:t>
      </w:r>
      <w:r>
        <w:rPr>
          <w:rFonts w:hint="eastAsia" w:ascii="方正仿宋_GBK"/>
        </w:rPr>
        <w:t>万元，同口径（下同）</w:t>
      </w:r>
      <w:r>
        <w:rPr>
          <w:rFonts w:hint="eastAsia" w:ascii="方正仿宋_GBK"/>
          <w:lang w:eastAsia="zh-CN"/>
        </w:rPr>
        <w:t>下降</w:t>
      </w:r>
      <w:r>
        <w:rPr>
          <w:rFonts w:hint="eastAsia" w:ascii="方正仿宋_GBK"/>
          <w:lang w:val="en-US" w:eastAsia="zh-CN"/>
        </w:rPr>
        <w:t>16.2%</w:t>
      </w:r>
      <w:r>
        <w:rPr>
          <w:rFonts w:hint="eastAsia" w:ascii="方正仿宋_GBK"/>
        </w:rPr>
        <w:t>，完成</w:t>
      </w:r>
      <w:r>
        <w:rPr>
          <w:rFonts w:hint="eastAsia" w:ascii="方正仿宋_GBK"/>
          <w:lang w:eastAsia="zh-CN"/>
        </w:rPr>
        <w:t>年初</w:t>
      </w:r>
      <w:r>
        <w:rPr>
          <w:rFonts w:hint="eastAsia" w:ascii="方正仿宋_GBK"/>
        </w:rPr>
        <w:t>预算的</w:t>
      </w:r>
      <w:r>
        <w:rPr>
          <w:rFonts w:hint="eastAsia" w:ascii="方正仿宋_GBK"/>
          <w:lang w:val="en-US" w:eastAsia="zh-CN"/>
        </w:rPr>
        <w:t>84.1</w:t>
      </w:r>
      <w:r>
        <w:rPr>
          <w:rFonts w:ascii="方正仿宋_GBK"/>
        </w:rPr>
        <w:t>%</w:t>
      </w:r>
      <w:r>
        <w:rPr>
          <w:rFonts w:hint="eastAsia" w:ascii="方正仿宋_GBK"/>
        </w:rPr>
        <w:t>。其中税收</w:t>
      </w:r>
      <w:r>
        <w:rPr>
          <w:rFonts w:hint="eastAsia" w:ascii="方正仿宋_GBK"/>
          <w:lang w:eastAsia="zh-CN"/>
        </w:rPr>
        <w:t>收入</w:t>
      </w:r>
      <w:r>
        <w:rPr>
          <w:rFonts w:hint="eastAsia" w:ascii="方正仿宋_GBK"/>
        </w:rPr>
        <w:t>完成</w:t>
      </w:r>
      <w:r>
        <w:rPr>
          <w:rFonts w:hint="eastAsia" w:ascii="方正仿宋_GBK"/>
          <w:lang w:val="en-US" w:eastAsia="zh-CN"/>
        </w:rPr>
        <w:t>10207</w:t>
      </w:r>
      <w:r>
        <w:rPr>
          <w:rFonts w:hint="eastAsia" w:ascii="方正仿宋_GBK"/>
        </w:rPr>
        <w:t>万元，下降</w:t>
      </w:r>
      <w:r>
        <w:rPr>
          <w:rFonts w:hint="eastAsia" w:ascii="方正仿宋_GBK"/>
          <w:lang w:val="en-US" w:eastAsia="zh-CN"/>
        </w:rPr>
        <w:t>16.3</w:t>
      </w:r>
      <w:r>
        <w:rPr>
          <w:rFonts w:ascii="方正仿宋_GBK"/>
        </w:rPr>
        <w:t>%</w:t>
      </w:r>
      <w:r>
        <w:rPr>
          <w:rFonts w:hint="eastAsia" w:ascii="方正仿宋_GBK"/>
        </w:rPr>
        <w:t>，完成</w:t>
      </w:r>
      <w:r>
        <w:rPr>
          <w:rFonts w:hint="eastAsia" w:ascii="方正仿宋_GBK"/>
          <w:lang w:eastAsia="zh-CN"/>
        </w:rPr>
        <w:t>年初</w:t>
      </w:r>
      <w:r>
        <w:rPr>
          <w:rFonts w:hint="eastAsia" w:ascii="方正仿宋_GBK"/>
        </w:rPr>
        <w:t>预算的</w:t>
      </w:r>
      <w:r>
        <w:rPr>
          <w:rFonts w:hint="eastAsia" w:ascii="方正仿宋_GBK"/>
          <w:lang w:val="en-US" w:eastAsia="zh-CN"/>
        </w:rPr>
        <w:t>84.0</w:t>
      </w:r>
      <w:r>
        <w:rPr>
          <w:rFonts w:ascii="方正仿宋_GBK"/>
        </w:rPr>
        <w:t>%</w:t>
      </w:r>
      <w:r>
        <w:rPr>
          <w:rFonts w:hint="eastAsia" w:ascii="方正仿宋_GBK"/>
        </w:rPr>
        <w:t>。</w:t>
      </w:r>
      <w:r>
        <w:rPr>
          <w:rFonts w:hint="eastAsia" w:ascii="方正仿宋_GBK"/>
          <w:lang w:eastAsia="zh-CN"/>
        </w:rPr>
        <w:t>街道</w:t>
      </w:r>
      <w:r>
        <w:rPr>
          <w:rFonts w:hint="eastAsia" w:ascii="方正仿宋_GBK"/>
        </w:rPr>
        <w:t>一般公共预算收入加上上级转移支付收入</w:t>
      </w:r>
      <w:r>
        <w:rPr>
          <w:rFonts w:hint="eastAsia" w:ascii="方正仿宋_GBK"/>
          <w:lang w:val="en-US" w:eastAsia="zh-CN"/>
        </w:rPr>
        <w:t>1899</w:t>
      </w:r>
      <w:r>
        <w:rPr>
          <w:rFonts w:hint="eastAsia" w:ascii="方正仿宋_GBK"/>
        </w:rPr>
        <w:t>万元、上年结转</w:t>
      </w:r>
      <w:r>
        <w:rPr>
          <w:rFonts w:hint="eastAsia" w:ascii="方正仿宋_GBK"/>
          <w:lang w:val="en-US" w:eastAsia="zh-CN"/>
        </w:rPr>
        <w:t>963</w:t>
      </w:r>
      <w:r>
        <w:rPr>
          <w:rFonts w:hint="eastAsia" w:ascii="方正仿宋_GBK"/>
        </w:rPr>
        <w:t>万元，收入总计</w:t>
      </w:r>
      <w:r>
        <w:rPr>
          <w:rFonts w:hint="eastAsia" w:ascii="方正仿宋_GBK"/>
          <w:lang w:val="en-US" w:eastAsia="zh-CN"/>
        </w:rPr>
        <w:t>13084</w:t>
      </w:r>
      <w:r>
        <w:rPr>
          <w:rFonts w:hint="eastAsia" w:ascii="方正仿宋_GBK"/>
        </w:rPr>
        <w:t>万元。</w:t>
      </w:r>
    </w:p>
    <w:p>
      <w:pPr>
        <w:spacing w:line="560" w:lineRule="exact"/>
        <w:ind w:firstLine="640" w:firstLineChars="200"/>
        <w:rPr>
          <w:rFonts w:ascii="方正仿宋_GBK" w:hAnsi="宋体" w:cs="@宋体"/>
        </w:rPr>
      </w:pPr>
      <w:r>
        <w:rPr>
          <w:rFonts w:hint="eastAsia" w:ascii="方正仿宋_GBK"/>
          <w:lang w:eastAsia="zh-CN"/>
        </w:rPr>
        <w:t>街道本级</w:t>
      </w:r>
      <w:r>
        <w:rPr>
          <w:rFonts w:hint="eastAsia" w:ascii="方正仿宋_GBK"/>
        </w:rPr>
        <w:t>一般公共预算支出</w:t>
      </w:r>
      <w:r>
        <w:rPr>
          <w:rFonts w:hint="eastAsia" w:ascii="方正仿宋_GBK"/>
          <w:lang w:val="en-US" w:eastAsia="zh-CN"/>
        </w:rPr>
        <w:t>7938</w:t>
      </w:r>
      <w:r>
        <w:rPr>
          <w:rFonts w:hint="eastAsia" w:ascii="方正仿宋_GBK"/>
        </w:rPr>
        <w:t>万元，</w:t>
      </w:r>
      <w:r>
        <w:rPr>
          <w:rFonts w:hint="eastAsia" w:ascii="方正仿宋_GBK"/>
          <w:lang w:eastAsia="zh-CN"/>
        </w:rPr>
        <w:t>下降</w:t>
      </w:r>
      <w:r>
        <w:rPr>
          <w:rFonts w:hint="eastAsia" w:ascii="方正仿宋_GBK"/>
          <w:lang w:val="en-US" w:eastAsia="zh-CN"/>
        </w:rPr>
        <w:t>11.5</w:t>
      </w:r>
      <w:r>
        <w:rPr>
          <w:rFonts w:ascii="方正仿宋_GBK"/>
        </w:rPr>
        <w:t>%</w:t>
      </w:r>
      <w:r>
        <w:rPr>
          <w:rFonts w:hint="eastAsia" w:ascii="方正仿宋_GBK"/>
        </w:rPr>
        <w:t>，完成</w:t>
      </w:r>
      <w:r>
        <w:rPr>
          <w:rFonts w:hint="eastAsia" w:ascii="方正仿宋_GBK"/>
          <w:lang w:eastAsia="zh-CN"/>
        </w:rPr>
        <w:t>年初</w:t>
      </w:r>
      <w:r>
        <w:rPr>
          <w:rFonts w:hint="eastAsia" w:ascii="方正仿宋_GBK"/>
        </w:rPr>
        <w:t>预算的</w:t>
      </w:r>
      <w:r>
        <w:rPr>
          <w:rFonts w:hint="eastAsia" w:ascii="方正仿宋_GBK"/>
          <w:lang w:val="en-US" w:eastAsia="zh-CN"/>
        </w:rPr>
        <w:t>84.5</w:t>
      </w:r>
      <w:r>
        <w:rPr>
          <w:rFonts w:ascii="方正仿宋_GBK"/>
        </w:rPr>
        <w:t>%</w:t>
      </w:r>
      <w:r>
        <w:rPr>
          <w:rFonts w:hint="eastAsia" w:ascii="方正仿宋_GBK"/>
        </w:rPr>
        <w:t>，加上上解上级支出</w:t>
      </w:r>
      <w:r>
        <w:rPr>
          <w:rFonts w:hint="eastAsia" w:ascii="方正仿宋_GBK"/>
          <w:lang w:val="en-US" w:eastAsia="zh-CN"/>
        </w:rPr>
        <w:t>4525</w:t>
      </w:r>
      <w:r>
        <w:rPr>
          <w:rFonts w:hint="eastAsia" w:ascii="方正仿宋_GBK"/>
        </w:rPr>
        <w:t>万元、</w:t>
      </w:r>
      <w:r>
        <w:rPr>
          <w:rFonts w:hint="eastAsia" w:ascii="方正仿宋_GBK" w:hAnsi="宋体" w:cs="@宋体"/>
        </w:rPr>
        <w:t>结转下年</w:t>
      </w:r>
      <w:r>
        <w:rPr>
          <w:rFonts w:hint="eastAsia" w:ascii="方正仿宋_GBK" w:hAnsi="宋体" w:cs="@宋体"/>
          <w:lang w:val="en-US" w:eastAsia="zh-CN"/>
        </w:rPr>
        <w:t>621</w:t>
      </w:r>
      <w:r>
        <w:rPr>
          <w:rFonts w:hint="eastAsia" w:ascii="方正仿宋_GBK" w:hAnsi="宋体" w:cs="@宋体"/>
        </w:rPr>
        <w:t>万元后，支出总计</w:t>
      </w:r>
      <w:r>
        <w:rPr>
          <w:rFonts w:hint="eastAsia" w:ascii="方正仿宋_GBK" w:hAnsi="宋体" w:cs="@宋体"/>
          <w:lang w:val="en-US" w:eastAsia="zh-CN"/>
        </w:rPr>
        <w:t>13084</w:t>
      </w:r>
      <w:r>
        <w:rPr>
          <w:rFonts w:hint="eastAsia" w:ascii="方正仿宋_GBK" w:hAnsi="宋体" w:cs="@宋体"/>
        </w:rPr>
        <w:t>万元。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方正楷体_GBK" w:hAnsi="宋体" w:eastAsia="方正楷体_GBK"/>
          <w:bCs/>
        </w:rPr>
      </w:pPr>
      <w:r>
        <w:rPr>
          <w:rFonts w:hint="eastAsia" w:ascii="方正楷体_GBK" w:hAnsi="宋体" w:eastAsia="方正楷体_GBK"/>
          <w:bCs/>
        </w:rPr>
        <w:t>（二）政府性基金预算</w:t>
      </w:r>
    </w:p>
    <w:p>
      <w:pPr>
        <w:ind w:firstLine="632" w:firstLineChars="200"/>
        <w:rPr>
          <w:rFonts w:hint="eastAsia"/>
          <w:color w:val="000000"/>
          <w:lang w:eastAsia="zh-CN"/>
        </w:rPr>
      </w:pPr>
      <w:r>
        <w:rPr>
          <w:rFonts w:hint="eastAsia" w:ascii="方正仿宋_GBK"/>
          <w:lang w:eastAsia="zh-CN"/>
        </w:rPr>
        <w:t>街道本级</w:t>
      </w:r>
      <w:r>
        <w:rPr>
          <w:rFonts w:hint="eastAsia" w:ascii="方正仿宋_GBK"/>
        </w:rPr>
        <w:t>政府性基金预算收入完成</w:t>
      </w:r>
      <w:r>
        <w:rPr>
          <w:rFonts w:hint="eastAsia" w:ascii="方正仿宋_GBK"/>
          <w:lang w:val="en-US" w:eastAsia="zh-CN"/>
        </w:rPr>
        <w:t>0</w:t>
      </w:r>
      <w:r>
        <w:rPr>
          <w:rFonts w:hint="eastAsia" w:ascii="方正仿宋_GBK"/>
        </w:rPr>
        <w:t>万元，</w:t>
      </w:r>
      <w:r>
        <w:rPr>
          <w:rFonts w:hint="eastAsia" w:ascii="方正仿宋_GBK"/>
          <w:lang w:eastAsia="zh-CN"/>
        </w:rPr>
        <w:t>增长</w:t>
      </w:r>
      <w:r>
        <w:rPr>
          <w:rFonts w:hint="eastAsia" w:ascii="方正仿宋_GBK"/>
          <w:lang w:val="en-US" w:eastAsia="zh-CN"/>
        </w:rPr>
        <w:t>0</w:t>
      </w:r>
      <w:r>
        <w:rPr>
          <w:rFonts w:ascii="方正仿宋_GBK"/>
        </w:rPr>
        <w:t>%</w:t>
      </w:r>
      <w:r>
        <w:rPr>
          <w:rFonts w:hint="eastAsia" w:ascii="方正仿宋_GBK"/>
        </w:rPr>
        <w:t>，完成</w:t>
      </w:r>
      <w:r>
        <w:rPr>
          <w:rFonts w:hint="eastAsia" w:ascii="方正仿宋_GBK"/>
          <w:lang w:eastAsia="zh-CN"/>
        </w:rPr>
        <w:t>年初</w:t>
      </w:r>
      <w:r>
        <w:rPr>
          <w:rFonts w:hint="eastAsia" w:ascii="方正仿宋_GBK"/>
        </w:rPr>
        <w:t>预算的</w:t>
      </w:r>
      <w:r>
        <w:rPr>
          <w:rFonts w:hint="eastAsia" w:ascii="方正仿宋_GBK"/>
          <w:lang w:val="en-US" w:eastAsia="zh-CN"/>
        </w:rPr>
        <w:t>0</w:t>
      </w:r>
      <w:r>
        <w:rPr>
          <w:rFonts w:ascii="方正仿宋_GBK"/>
        </w:rPr>
        <w:t>%</w:t>
      </w:r>
      <w:r>
        <w:rPr>
          <w:rFonts w:hint="eastAsia" w:ascii="方正仿宋_GBK"/>
          <w:lang w:eastAsia="zh-CN"/>
        </w:rPr>
        <w:t>，</w:t>
      </w:r>
      <w:r>
        <w:rPr>
          <w:rFonts w:hint="eastAsia"/>
          <w:color w:val="000000"/>
          <w:lang w:eastAsia="zh-CN"/>
        </w:rPr>
        <w:t>加上上级转移支付</w:t>
      </w:r>
      <w:r>
        <w:rPr>
          <w:rFonts w:hint="eastAsia"/>
          <w:color w:val="000000"/>
          <w:lang w:val="en-US" w:eastAsia="zh-CN"/>
        </w:rPr>
        <w:t>3559</w:t>
      </w:r>
      <w:r>
        <w:rPr>
          <w:rFonts w:hint="eastAsia"/>
          <w:color w:val="000000"/>
          <w:lang w:eastAsia="zh-CN"/>
        </w:rPr>
        <w:t>万元、上年项目结转</w:t>
      </w:r>
      <w:r>
        <w:rPr>
          <w:rFonts w:hint="eastAsia"/>
          <w:color w:val="000000"/>
          <w:lang w:val="en-US" w:eastAsia="zh-CN"/>
        </w:rPr>
        <w:t>210</w:t>
      </w:r>
      <w:r>
        <w:rPr>
          <w:rFonts w:hint="eastAsia"/>
          <w:color w:val="000000"/>
          <w:lang w:eastAsia="zh-CN"/>
        </w:rPr>
        <w:t>万元后，收入总计</w:t>
      </w:r>
      <w:r>
        <w:rPr>
          <w:rFonts w:hint="eastAsia"/>
          <w:color w:val="000000"/>
          <w:lang w:val="en-US" w:eastAsia="zh-CN"/>
        </w:rPr>
        <w:t>3769</w:t>
      </w:r>
      <w:r>
        <w:rPr>
          <w:rFonts w:hint="eastAsia"/>
          <w:color w:val="000000"/>
          <w:lang w:eastAsia="zh-CN"/>
        </w:rPr>
        <w:t>万元。</w:t>
      </w:r>
    </w:p>
    <w:p>
      <w:pPr>
        <w:spacing w:line="560" w:lineRule="exact"/>
        <w:ind w:firstLine="640" w:firstLineChars="200"/>
        <w:rPr>
          <w:rFonts w:hint="eastAsia" w:ascii="方正仿宋_GBK"/>
        </w:rPr>
      </w:pPr>
      <w:r>
        <w:rPr>
          <w:rFonts w:hint="eastAsia" w:ascii="方正仿宋_GBK"/>
          <w:lang w:eastAsia="zh-CN"/>
        </w:rPr>
        <w:t>街道本级</w:t>
      </w:r>
      <w:r>
        <w:rPr>
          <w:rFonts w:hint="eastAsia" w:ascii="方正仿宋_GBK"/>
        </w:rPr>
        <w:t>政府性基金预算支出</w:t>
      </w:r>
      <w:r>
        <w:rPr>
          <w:rFonts w:hint="eastAsia" w:ascii="方正仿宋_GBK"/>
          <w:lang w:val="en-US" w:eastAsia="zh-CN"/>
        </w:rPr>
        <w:t>2024</w:t>
      </w:r>
      <w:r>
        <w:rPr>
          <w:rFonts w:hint="eastAsia" w:ascii="方正仿宋_GBK"/>
        </w:rPr>
        <w:t>万元，</w:t>
      </w:r>
      <w:r>
        <w:rPr>
          <w:rFonts w:hint="eastAsia" w:ascii="方正仿宋_GBK"/>
          <w:lang w:eastAsia="zh-CN"/>
        </w:rPr>
        <w:t>下降</w:t>
      </w:r>
      <w:r>
        <w:rPr>
          <w:rFonts w:hint="eastAsia" w:ascii="方正仿宋_GBK"/>
          <w:lang w:val="en-US" w:eastAsia="zh-CN"/>
        </w:rPr>
        <w:t>30.1</w:t>
      </w:r>
      <w:r>
        <w:rPr>
          <w:rFonts w:ascii="方正仿宋_GBK"/>
        </w:rPr>
        <w:t>%</w:t>
      </w:r>
      <w:r>
        <w:rPr>
          <w:rFonts w:hint="eastAsia" w:ascii="方正仿宋_GBK"/>
        </w:rPr>
        <w:t>，完成</w:t>
      </w:r>
      <w:r>
        <w:rPr>
          <w:rFonts w:hint="eastAsia" w:ascii="方正仿宋_GBK"/>
          <w:lang w:eastAsia="zh-CN"/>
        </w:rPr>
        <w:t>年初</w:t>
      </w:r>
      <w:r>
        <w:rPr>
          <w:rFonts w:hint="eastAsia" w:ascii="方正仿宋_GBK"/>
        </w:rPr>
        <w:t>预算的</w:t>
      </w:r>
      <w:r>
        <w:rPr>
          <w:rFonts w:hint="eastAsia" w:ascii="方正仿宋_GBK"/>
          <w:lang w:val="en-US" w:eastAsia="zh-CN"/>
        </w:rPr>
        <w:t>963.8</w:t>
      </w:r>
      <w:r>
        <w:rPr>
          <w:rFonts w:ascii="方正仿宋_GBK"/>
        </w:rPr>
        <w:t>%</w:t>
      </w:r>
      <w:r>
        <w:rPr>
          <w:rFonts w:hint="eastAsia" w:ascii="方正仿宋_GBK"/>
        </w:rPr>
        <w:t>，</w:t>
      </w:r>
      <w:r>
        <w:rPr>
          <w:rFonts w:hint="eastAsia" w:ascii="方正仿宋_GBK"/>
          <w:lang w:eastAsia="zh-CN"/>
        </w:rPr>
        <w:t>加上</w:t>
      </w:r>
      <w:r>
        <w:rPr>
          <w:rFonts w:hint="eastAsia" w:ascii="方正仿宋_GBK" w:hAnsi="宋体" w:cs="@宋体"/>
        </w:rPr>
        <w:t>结转下年项目支出</w:t>
      </w:r>
      <w:r>
        <w:rPr>
          <w:rFonts w:hint="eastAsia" w:ascii="方正仿宋_GBK" w:hAnsi="宋体" w:cs="@宋体"/>
          <w:lang w:val="en-US" w:eastAsia="zh-CN"/>
        </w:rPr>
        <w:t>1745</w:t>
      </w:r>
      <w:r>
        <w:rPr>
          <w:rFonts w:hint="eastAsia" w:ascii="方正仿宋_GBK" w:hAnsi="宋体" w:cs="@宋体"/>
        </w:rPr>
        <w:t>万元后</w:t>
      </w:r>
      <w:r>
        <w:rPr>
          <w:rFonts w:hint="eastAsia" w:ascii="方正仿宋_GBK"/>
        </w:rPr>
        <w:t>，支出总计</w:t>
      </w:r>
      <w:r>
        <w:rPr>
          <w:rFonts w:hint="eastAsia" w:ascii="方正仿宋_GBK"/>
          <w:lang w:val="en-US" w:eastAsia="zh-CN"/>
        </w:rPr>
        <w:t>3769</w:t>
      </w:r>
      <w:r>
        <w:rPr>
          <w:rFonts w:hint="eastAsia" w:ascii="方正仿宋_GBK"/>
        </w:rPr>
        <w:t>万元。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方正楷体_GBK" w:hAnsi="宋体" w:eastAsia="方正楷体_GBK" w:cs="@宋体"/>
        </w:rPr>
      </w:pPr>
      <w:r>
        <w:rPr>
          <w:rFonts w:hint="eastAsia" w:ascii="方正楷体_GBK" w:hAnsi="宋体" w:eastAsia="方正楷体_GBK" w:cs="@宋体"/>
        </w:rPr>
        <w:t>国有资本经营预算</w:t>
      </w:r>
    </w:p>
    <w:p>
      <w:pPr>
        <w:ind w:firstLine="632" w:firstLineChars="20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2020年我街道无国有资本经营预算收入和支出。</w:t>
      </w:r>
    </w:p>
    <w:p>
      <w:pPr>
        <w:spacing w:line="560" w:lineRule="exact"/>
        <w:ind w:firstLine="627" w:firstLineChars="196"/>
        <w:rPr>
          <w:rFonts w:ascii="方正黑体_GBK" w:hAnsi="方正仿宋_GBK" w:eastAsia="方正黑体_GBK" w:cs="@方正仿宋_GBK"/>
        </w:rPr>
      </w:pPr>
      <w:r>
        <w:rPr>
          <w:rFonts w:hint="eastAsia" w:ascii="方正黑体_GBK" w:hAnsi="方正仿宋_GBK" w:eastAsia="方正黑体_GBK" w:cs="@方正仿宋_GBK"/>
          <w:lang w:eastAsia="zh-CN"/>
        </w:rPr>
        <w:t>二</w:t>
      </w:r>
      <w:r>
        <w:rPr>
          <w:rFonts w:hint="eastAsia" w:ascii="方正黑体_GBK" w:hAnsi="方正仿宋_GBK" w:eastAsia="方正黑体_GBK" w:cs="@方正仿宋_GBK"/>
        </w:rPr>
        <w:t>、重点报告事项</w:t>
      </w:r>
    </w:p>
    <w:p>
      <w:pPr>
        <w:spacing w:line="560" w:lineRule="exact"/>
        <w:ind w:firstLine="624" w:firstLineChars="195"/>
        <w:rPr>
          <w:rFonts w:ascii="方正楷体_GBK" w:eastAsia="方正楷体_GBK"/>
        </w:rPr>
      </w:pPr>
      <w:r>
        <w:rPr>
          <w:rFonts w:hint="eastAsia" w:ascii="方正楷体_GBK" w:eastAsia="方正楷体_GBK"/>
        </w:rPr>
        <w:t>（一）转移支付情况</w:t>
      </w:r>
    </w:p>
    <w:p>
      <w:pPr>
        <w:spacing w:line="560" w:lineRule="exact"/>
        <w:ind w:firstLine="624" w:firstLineChars="195"/>
        <w:rPr>
          <w:rFonts w:hint="eastAsia" w:ascii="方正仿宋_GBK"/>
          <w:highlight w:val="none"/>
        </w:rPr>
      </w:pPr>
      <w:r>
        <w:rPr>
          <w:rFonts w:ascii="方正仿宋_GBK"/>
        </w:rPr>
        <w:t>2020</w:t>
      </w:r>
      <w:r>
        <w:rPr>
          <w:rFonts w:hint="eastAsia" w:ascii="方正仿宋_GBK"/>
        </w:rPr>
        <w:t>年上级共计下达我</w:t>
      </w:r>
      <w:r>
        <w:rPr>
          <w:rFonts w:hint="eastAsia" w:ascii="方正仿宋_GBK"/>
          <w:lang w:eastAsia="zh-CN"/>
        </w:rPr>
        <w:t>街道</w:t>
      </w:r>
      <w:r>
        <w:rPr>
          <w:rFonts w:hint="eastAsia" w:ascii="方正仿宋_GBK"/>
        </w:rPr>
        <w:t>一般公共预算转移支付资金</w:t>
      </w:r>
      <w:r>
        <w:rPr>
          <w:rFonts w:hint="eastAsia" w:ascii="方正仿宋_GBK"/>
          <w:lang w:val="en-US" w:eastAsia="zh-CN"/>
        </w:rPr>
        <w:t>1899</w:t>
      </w:r>
      <w:r>
        <w:rPr>
          <w:rFonts w:hint="eastAsia" w:ascii="方正仿宋_GBK"/>
        </w:rPr>
        <w:t>万元，一般性转移支付收入</w:t>
      </w:r>
      <w:r>
        <w:rPr>
          <w:rFonts w:hint="eastAsia" w:ascii="方正仿宋_GBK"/>
          <w:lang w:val="en-US" w:eastAsia="zh-CN"/>
        </w:rPr>
        <w:t>1461</w:t>
      </w:r>
      <w:r>
        <w:rPr>
          <w:rFonts w:hint="eastAsia" w:ascii="方正仿宋_GBK"/>
        </w:rPr>
        <w:t>万元，</w:t>
      </w:r>
      <w:r>
        <w:rPr>
          <w:rFonts w:hint="eastAsia" w:ascii="方正仿宋_GBK"/>
          <w:lang w:eastAsia="zh-CN"/>
        </w:rPr>
        <w:t>其中结算补助收入</w:t>
      </w:r>
      <w:r>
        <w:rPr>
          <w:rFonts w:hint="eastAsia" w:ascii="方正仿宋_GBK"/>
          <w:lang w:val="en-US" w:eastAsia="zh-CN"/>
        </w:rPr>
        <w:t>1461万元</w:t>
      </w:r>
      <w:r>
        <w:rPr>
          <w:rFonts w:hint="eastAsia" w:ascii="方正仿宋_GBK"/>
        </w:rPr>
        <w:t>；专项转移支付收入</w:t>
      </w:r>
      <w:r>
        <w:rPr>
          <w:rFonts w:hint="eastAsia" w:ascii="方正仿宋_GBK"/>
          <w:lang w:val="en-US" w:eastAsia="zh-CN"/>
        </w:rPr>
        <w:t>438</w:t>
      </w:r>
      <w:r>
        <w:rPr>
          <w:rFonts w:hint="eastAsia" w:ascii="方正仿宋_GBK"/>
        </w:rPr>
        <w:t>万元，主要是</w:t>
      </w:r>
      <w:r>
        <w:rPr>
          <w:rFonts w:hint="eastAsia" w:ascii="方正仿宋_GBK"/>
          <w:lang w:eastAsia="zh-CN"/>
        </w:rPr>
        <w:t>一般公共服务、社会保障和</w:t>
      </w:r>
      <w:r>
        <w:rPr>
          <w:rFonts w:hint="eastAsia" w:ascii="方正仿宋_GBK"/>
          <w:highlight w:val="none"/>
          <w:lang w:eastAsia="zh-CN"/>
        </w:rPr>
        <w:t>就业、节能环保、农林水、住房保障</w:t>
      </w:r>
      <w:r>
        <w:rPr>
          <w:rFonts w:hint="eastAsia" w:ascii="方正仿宋_GBK"/>
          <w:highlight w:val="none"/>
        </w:rPr>
        <w:t>等方面。</w:t>
      </w:r>
    </w:p>
    <w:p>
      <w:pPr>
        <w:spacing w:line="560" w:lineRule="exact"/>
        <w:ind w:firstLine="624" w:firstLineChars="195"/>
        <w:rPr>
          <w:rFonts w:hint="eastAsia" w:ascii="方正仿宋_GBK"/>
          <w:highlight w:val="none"/>
        </w:rPr>
      </w:pPr>
      <w:r>
        <w:rPr>
          <w:rFonts w:ascii="方正仿宋_GBK"/>
          <w:highlight w:val="none"/>
        </w:rPr>
        <w:t>2020</w:t>
      </w:r>
      <w:r>
        <w:rPr>
          <w:rFonts w:hint="eastAsia" w:ascii="方正仿宋_GBK"/>
          <w:highlight w:val="none"/>
        </w:rPr>
        <w:t>年上级共计下达我</w:t>
      </w:r>
      <w:r>
        <w:rPr>
          <w:rFonts w:hint="eastAsia" w:ascii="方正仿宋_GBK"/>
          <w:highlight w:val="none"/>
          <w:lang w:eastAsia="zh-CN"/>
        </w:rPr>
        <w:t>街道政府性基金</w:t>
      </w:r>
      <w:r>
        <w:rPr>
          <w:rFonts w:hint="eastAsia" w:ascii="方正仿宋_GBK"/>
          <w:highlight w:val="none"/>
        </w:rPr>
        <w:t>转移支付资金</w:t>
      </w:r>
      <w:r>
        <w:rPr>
          <w:rFonts w:hint="eastAsia" w:ascii="方正仿宋_GBK"/>
          <w:highlight w:val="none"/>
          <w:lang w:val="en-US" w:eastAsia="zh-CN"/>
        </w:rPr>
        <w:t>3559</w:t>
      </w:r>
      <w:r>
        <w:rPr>
          <w:rFonts w:hint="eastAsia" w:ascii="方正仿宋_GBK"/>
          <w:highlight w:val="none"/>
        </w:rPr>
        <w:t>万元，主要是</w:t>
      </w:r>
      <w:r>
        <w:rPr>
          <w:rFonts w:hint="eastAsia" w:ascii="方正仿宋_GBK"/>
          <w:highlight w:val="none"/>
          <w:lang w:eastAsia="zh-CN"/>
        </w:rPr>
        <w:t>三峡后续工作、抗疫特别国债</w:t>
      </w:r>
      <w:r>
        <w:rPr>
          <w:rFonts w:hint="eastAsia" w:ascii="方正仿宋_GBK"/>
          <w:highlight w:val="none"/>
        </w:rPr>
        <w:t>等方面。</w:t>
      </w:r>
    </w:p>
    <w:p>
      <w:pPr>
        <w:spacing w:line="560" w:lineRule="exact"/>
        <w:ind w:firstLine="480" w:firstLineChars="150"/>
        <w:rPr>
          <w:rFonts w:ascii="方正楷体_GBK" w:hAnsi="宋体" w:eastAsia="方正楷体_GBK" w:cs="@宋体"/>
        </w:rPr>
      </w:pPr>
      <w:r>
        <w:rPr>
          <w:rFonts w:hint="eastAsia" w:ascii="方正楷体_GBK" w:hAnsi="宋体" w:eastAsia="方正楷体_GBK" w:cs="@宋体"/>
        </w:rPr>
        <w:t>（二）预算绩效管理情况</w:t>
      </w:r>
    </w:p>
    <w:p>
      <w:pPr>
        <w:ind w:firstLine="709"/>
        <w:rPr>
          <w:rFonts w:ascii="??_GB2312" w:hAnsi="仿宋" w:cs="Times New Roman"/>
          <w:sz w:val="32"/>
          <w:szCs w:val="32"/>
        </w:rPr>
      </w:pPr>
      <w:r>
        <w:t>2020</w:t>
      </w:r>
      <w:r>
        <w:rPr>
          <w:rFonts w:hint="eastAsia"/>
        </w:rPr>
        <w:t>年</w:t>
      </w:r>
      <w:r>
        <w:rPr>
          <w:rFonts w:hint="eastAsia"/>
          <w:lang w:eastAsia="zh-CN"/>
        </w:rPr>
        <w:t>我街道</w:t>
      </w:r>
      <w:r>
        <w:rPr>
          <w:rFonts w:hint="eastAsia" w:ascii="??_GB2312" w:hAnsi="仿宋" w:cs="宋体"/>
          <w:sz w:val="32"/>
          <w:szCs w:val="32"/>
        </w:rPr>
        <w:t>提高对预算管理工作的重视程度</w:t>
      </w:r>
      <w:r>
        <w:rPr>
          <w:rFonts w:hint="eastAsia" w:ascii="??_GB2312" w:hAnsi="仿宋" w:cs="宋体"/>
          <w:sz w:val="32"/>
          <w:szCs w:val="32"/>
          <w:lang w:eastAsia="zh-CN"/>
        </w:rPr>
        <w:t>，</w:t>
      </w:r>
      <w:r>
        <w:rPr>
          <w:rFonts w:hint="eastAsia"/>
        </w:rPr>
        <w:t>严格落实区委区政府《关于认真贯彻落实</w:t>
      </w:r>
      <w:r>
        <w:t>&lt;</w:t>
      </w:r>
      <w:r>
        <w:rPr>
          <w:rFonts w:hint="eastAsia"/>
        </w:rPr>
        <w:t>中共重庆市委重庆市人民政府关于全面实施预算绩效管理实施意见</w:t>
      </w:r>
      <w:r>
        <w:t>&gt;</w:t>
      </w:r>
      <w:r>
        <w:rPr>
          <w:rFonts w:hint="eastAsia"/>
        </w:rPr>
        <w:t>的通知》（涪陵委〔</w:t>
      </w:r>
      <w:r>
        <w:t>2020</w:t>
      </w:r>
      <w:r>
        <w:rPr>
          <w:rFonts w:hint="eastAsia"/>
        </w:rPr>
        <w:t>〕</w:t>
      </w:r>
      <w:r>
        <w:t>34</w:t>
      </w:r>
      <w:r>
        <w:rPr>
          <w:rFonts w:hint="eastAsia"/>
        </w:rPr>
        <w:t>号），</w:t>
      </w:r>
      <w:r>
        <w:rPr>
          <w:rFonts w:hint="eastAsia" w:ascii="??_GB2312" w:hAnsi="仿宋" w:cs="宋体"/>
          <w:sz w:val="32"/>
          <w:szCs w:val="32"/>
        </w:rPr>
        <w:t>科学编制预算，准确把握预算安排节奏，强力推进预算执行工作，及时向各部门传达绩效管理理念，逐步开展部门预算整体绩效管理工作，加强绩效和评价结果的运用，推进预算绩效管理工作精细化、科学化</w:t>
      </w:r>
      <w:r>
        <w:rPr>
          <w:rFonts w:hint="eastAsia" w:ascii="??_GB2312" w:hAnsi="仿宋" w:cs="宋体"/>
          <w:sz w:val="32"/>
          <w:szCs w:val="32"/>
          <w:lang w:val="en-US" w:eastAsia="zh-CN"/>
        </w:rPr>
        <w:t>。我街道对1个项目开展了绩效自评，其中，以填报自评表形式开展的自评1项，涉及资金144万元；以委托第三方形式开展绩效自评0项，涉及资金0万元。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方正楷体_GBK" w:eastAsia="方正楷体_GBK"/>
        </w:rPr>
      </w:pPr>
      <w:r>
        <w:rPr>
          <w:rFonts w:hint="eastAsia" w:ascii="方正楷体_GBK" w:eastAsia="方正楷体_GBK"/>
        </w:rPr>
        <w:t>（</w:t>
      </w:r>
      <w:r>
        <w:rPr>
          <w:rFonts w:hint="eastAsia" w:ascii="方正楷体_GBK" w:eastAsia="方正楷体_GBK"/>
          <w:lang w:eastAsia="zh-CN"/>
        </w:rPr>
        <w:t>三</w:t>
      </w:r>
      <w:r>
        <w:rPr>
          <w:rFonts w:hint="eastAsia" w:ascii="方正楷体_GBK" w:eastAsia="方正楷体_GBK"/>
        </w:rPr>
        <w:t>）关于“三公”经费支出情况</w:t>
      </w:r>
    </w:p>
    <w:p>
      <w:pPr>
        <w:spacing w:line="560" w:lineRule="exact"/>
        <w:ind w:firstLine="640" w:firstLineChars="200"/>
      </w:pPr>
      <w:r>
        <w:t>2020</w:t>
      </w:r>
      <w:r>
        <w:rPr>
          <w:rFonts w:hint="eastAsia"/>
        </w:rPr>
        <w:t>年度</w:t>
      </w:r>
      <w:r>
        <w:rPr>
          <w:rFonts w:hint="eastAsia"/>
          <w:lang w:eastAsia="zh-CN"/>
        </w:rPr>
        <w:t>街道</w:t>
      </w:r>
      <w:r>
        <w:rPr>
          <w:rFonts w:hint="eastAsia"/>
        </w:rPr>
        <w:t>本级“三公”经费</w:t>
      </w:r>
      <w:r>
        <w:rPr>
          <w:rFonts w:hint="eastAsia"/>
          <w:lang w:val="en-US" w:eastAsia="zh-CN"/>
        </w:rPr>
        <w:t>30.83</w:t>
      </w:r>
      <w:r>
        <w:rPr>
          <w:rFonts w:hint="eastAsia"/>
        </w:rPr>
        <w:t>万元，较上年减少</w:t>
      </w:r>
      <w:r>
        <w:rPr>
          <w:rFonts w:hint="eastAsia"/>
          <w:lang w:val="en-US" w:eastAsia="zh-CN"/>
        </w:rPr>
        <w:t>2.44</w:t>
      </w:r>
      <w:r>
        <w:rPr>
          <w:rFonts w:hint="eastAsia"/>
        </w:rPr>
        <w:t>万元，下降</w:t>
      </w:r>
      <w:r>
        <w:rPr>
          <w:rFonts w:hint="eastAsia"/>
          <w:lang w:val="en-US" w:eastAsia="zh-CN"/>
        </w:rPr>
        <w:t>7.3</w:t>
      </w:r>
      <w:r>
        <w:t>%</w:t>
      </w:r>
      <w:r>
        <w:rPr>
          <w:rFonts w:hint="eastAsia"/>
        </w:rPr>
        <w:t>，较年初预算数减少</w:t>
      </w:r>
      <w:r>
        <w:rPr>
          <w:rFonts w:hint="eastAsia"/>
          <w:lang w:val="en-US" w:eastAsia="zh-CN"/>
        </w:rPr>
        <w:t>0.7</w:t>
      </w:r>
      <w:r>
        <w:rPr>
          <w:rFonts w:hint="eastAsia"/>
        </w:rPr>
        <w:t>万元，下降</w:t>
      </w:r>
      <w:r>
        <w:rPr>
          <w:rFonts w:hint="eastAsia"/>
          <w:lang w:val="en-US" w:eastAsia="zh-CN"/>
        </w:rPr>
        <w:t>2.22</w:t>
      </w:r>
      <w:r>
        <w:t>%</w:t>
      </w:r>
      <w:r>
        <w:rPr>
          <w:rFonts w:hint="eastAsia"/>
        </w:rPr>
        <w:t>，主要是</w:t>
      </w:r>
      <w:r>
        <w:rPr>
          <w:rFonts w:hint="eastAsia"/>
          <w:lang w:eastAsia="zh-CN"/>
        </w:rPr>
        <w:t>街道</w:t>
      </w:r>
      <w:r>
        <w:rPr>
          <w:rFonts w:hint="eastAsia"/>
        </w:rPr>
        <w:t>严格落实我区过紧日子十条举措，严控一般性支出，压减“三公”经费。其中：因公出国（境）费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万元，较上年减少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万元</w:t>
      </w:r>
      <w:r>
        <w:rPr>
          <w:rFonts w:hint="eastAsia"/>
          <w:lang w:eastAsia="zh-CN"/>
        </w:rPr>
        <w:t>；</w:t>
      </w:r>
      <w:r>
        <w:rPr>
          <w:rFonts w:hint="eastAsia"/>
        </w:rPr>
        <w:t>公务用车购置及运行维护费</w:t>
      </w:r>
      <w:r>
        <w:rPr>
          <w:rFonts w:hint="eastAsia"/>
          <w:lang w:val="en-US" w:eastAsia="zh-CN"/>
        </w:rPr>
        <w:t>23.08</w:t>
      </w:r>
      <w:r>
        <w:rPr>
          <w:rFonts w:hint="eastAsia"/>
        </w:rPr>
        <w:t>万元，较上年减少</w:t>
      </w:r>
      <w:r>
        <w:rPr>
          <w:rFonts w:hint="eastAsia"/>
          <w:lang w:val="en-US" w:eastAsia="zh-CN"/>
        </w:rPr>
        <w:t>0.01</w:t>
      </w:r>
      <w:r>
        <w:rPr>
          <w:rFonts w:hint="eastAsia"/>
        </w:rPr>
        <w:t>万元，较年初预算数减少</w:t>
      </w:r>
      <w:r>
        <w:rPr>
          <w:rFonts w:hint="eastAsia"/>
          <w:lang w:val="en-US" w:eastAsia="zh-CN"/>
        </w:rPr>
        <w:t>0.5</w:t>
      </w:r>
      <w:r>
        <w:rPr>
          <w:rFonts w:hint="eastAsia"/>
        </w:rPr>
        <w:t>万元；公务接待费</w:t>
      </w:r>
      <w:r>
        <w:rPr>
          <w:rFonts w:hint="eastAsia"/>
          <w:lang w:val="en-US" w:eastAsia="zh-CN"/>
        </w:rPr>
        <w:t>7.75</w:t>
      </w:r>
      <w:r>
        <w:rPr>
          <w:rFonts w:hint="eastAsia"/>
        </w:rPr>
        <w:t>万元，较上年减少</w:t>
      </w:r>
      <w:r>
        <w:rPr>
          <w:rFonts w:hint="eastAsia"/>
          <w:lang w:val="en-US" w:eastAsia="zh-CN"/>
        </w:rPr>
        <w:t>2.44</w:t>
      </w:r>
      <w:r>
        <w:rPr>
          <w:rFonts w:hint="eastAsia"/>
        </w:rPr>
        <w:t>万元，较年初预算数减少</w:t>
      </w:r>
      <w:r>
        <w:rPr>
          <w:rFonts w:hint="eastAsia"/>
          <w:lang w:val="en-US" w:eastAsia="zh-CN"/>
        </w:rPr>
        <w:t>0.15</w:t>
      </w:r>
      <w:r>
        <w:rPr>
          <w:rFonts w:hint="eastAsia"/>
        </w:rPr>
        <w:t>万元。</w:t>
      </w:r>
    </w:p>
    <w:p>
      <w:pPr>
        <w:spacing w:line="560" w:lineRule="exact"/>
        <w:ind w:firstLine="640" w:firstLineChars="200"/>
      </w:pPr>
    </w:p>
    <w:p>
      <w:pPr>
        <w:spacing w:line="560" w:lineRule="exact"/>
        <w:ind w:firstLine="640" w:firstLineChars="200"/>
      </w:pPr>
      <w:r>
        <w:rPr>
          <w:rFonts w:hint="eastAsia"/>
        </w:rPr>
        <w:t>附件：</w:t>
      </w:r>
      <w:r>
        <w:rPr>
          <w:rFonts w:hint="eastAsia" w:ascii="方正仿宋_GBK"/>
        </w:rPr>
        <w:t>重庆市涪陵区</w:t>
      </w:r>
      <w:r>
        <w:rPr>
          <w:rFonts w:hint="eastAsia" w:ascii="方正仿宋_GBK"/>
          <w:lang w:eastAsia="zh-CN"/>
        </w:rPr>
        <w:t>人民政府荔枝街道办事处</w:t>
      </w:r>
      <w:r>
        <w:rPr>
          <w:rFonts w:ascii="方正仿宋_GBK"/>
        </w:rPr>
        <w:t>2020</w:t>
      </w:r>
      <w:r>
        <w:rPr>
          <w:rFonts w:hint="eastAsia" w:ascii="方正仿宋_GBK"/>
        </w:rPr>
        <w:t>年</w:t>
      </w:r>
      <w:r>
        <w:rPr>
          <w:rFonts w:hint="eastAsia" w:ascii="方正仿宋_GBK"/>
          <w:lang w:eastAsia="zh-CN"/>
        </w:rPr>
        <w:t>本级</w:t>
      </w:r>
      <w:r>
        <w:rPr>
          <w:rFonts w:hint="eastAsia" w:ascii="方正仿宋_GBK"/>
        </w:rPr>
        <w:t>决算</w:t>
      </w:r>
    </w:p>
    <w:sectPr>
      <w:footerReference r:id="rId4" w:type="default"/>
      <w:footerReference r:id="rId5" w:type="even"/>
      <w:pgSz w:w="11906" w:h="16838"/>
      <w:pgMar w:top="2098" w:right="1418" w:bottom="1701" w:left="1644" w:header="851" w:footer="170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vAnchor="text" w:hAnchor="margin" w:xAlign="outside" w:y="1"/>
      <w:rPr>
        <w:rStyle w:val="5"/>
        <w:rFonts w:ascii="方正仿宋_GBK" w:eastAsia="方正仿宋_GBK"/>
        <w:sz w:val="28"/>
        <w:szCs w:val="28"/>
      </w:rPr>
    </w:pPr>
    <w:r>
      <w:rPr>
        <w:rStyle w:val="5"/>
        <w:rFonts w:ascii="方正仿宋_GBK" w:eastAsia="方正仿宋_GBK"/>
        <w:sz w:val="28"/>
        <w:szCs w:val="28"/>
      </w:rPr>
      <w:fldChar w:fldCharType="begin"/>
    </w:r>
    <w:r>
      <w:rPr>
        <w:rStyle w:val="5"/>
        <w:rFonts w:ascii="方正仿宋_GBK" w:eastAsia="方正仿宋_GBK"/>
        <w:sz w:val="28"/>
        <w:szCs w:val="28"/>
      </w:rPr>
      <w:instrText xml:space="preserve">PAGE  </w:instrText>
    </w:r>
    <w:r>
      <w:rPr>
        <w:rStyle w:val="5"/>
        <w:rFonts w:ascii="方正仿宋_GBK" w:eastAsia="方正仿宋_GBK"/>
        <w:sz w:val="28"/>
        <w:szCs w:val="28"/>
      </w:rPr>
      <w:fldChar w:fldCharType="separate"/>
    </w:r>
    <w:r>
      <w:rPr>
        <w:rStyle w:val="5"/>
        <w:rFonts w:ascii="方正仿宋_GBK" w:eastAsia="方正仿宋_GBK"/>
        <w:sz w:val="28"/>
        <w:szCs w:val="28"/>
      </w:rPr>
      <w:t>- 1 -</w:t>
    </w:r>
    <w:r>
      <w:rPr>
        <w:rStyle w:val="5"/>
        <w:rFonts w:ascii="方正仿宋_GBK" w:eastAsia="方正仿宋_GBK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61656562">
    <w:nsid w:val="630ADDF2"/>
    <w:multiLevelType w:val="singleLevel"/>
    <w:tmpl w:val="630ADDF2"/>
    <w:lvl w:ilvl="0" w:tentative="1">
      <w:start w:val="3"/>
      <w:numFmt w:val="chineseCounting"/>
      <w:suff w:val="nothing"/>
      <w:lvlText w:val="（%1）"/>
      <w:lvlJc w:val="left"/>
    </w:lvl>
  </w:abstractNum>
  <w:num w:numId="1">
    <w:abstractNumId w:val="166165656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F0ADB"/>
    <w:rsid w:val="00006574"/>
    <w:rsid w:val="00006C34"/>
    <w:rsid w:val="00013DB3"/>
    <w:rsid w:val="000265C5"/>
    <w:rsid w:val="00037ADD"/>
    <w:rsid w:val="00060E53"/>
    <w:rsid w:val="0007472F"/>
    <w:rsid w:val="00080FCB"/>
    <w:rsid w:val="000835C4"/>
    <w:rsid w:val="0008770B"/>
    <w:rsid w:val="00093B52"/>
    <w:rsid w:val="000A17CC"/>
    <w:rsid w:val="000B685C"/>
    <w:rsid w:val="000C10BA"/>
    <w:rsid w:val="000C188E"/>
    <w:rsid w:val="000C1CB0"/>
    <w:rsid w:val="000C338F"/>
    <w:rsid w:val="000D310F"/>
    <w:rsid w:val="000D61DB"/>
    <w:rsid w:val="000E1A29"/>
    <w:rsid w:val="000E28EA"/>
    <w:rsid w:val="000E3ADE"/>
    <w:rsid w:val="00111DDD"/>
    <w:rsid w:val="00117E5E"/>
    <w:rsid w:val="00124490"/>
    <w:rsid w:val="00137A1E"/>
    <w:rsid w:val="00147B9E"/>
    <w:rsid w:val="0016723F"/>
    <w:rsid w:val="0017241B"/>
    <w:rsid w:val="001765BC"/>
    <w:rsid w:val="001942D7"/>
    <w:rsid w:val="001B0F53"/>
    <w:rsid w:val="001B2900"/>
    <w:rsid w:val="001B51D2"/>
    <w:rsid w:val="001B7982"/>
    <w:rsid w:val="001C3721"/>
    <w:rsid w:val="001C7AC1"/>
    <w:rsid w:val="001D0242"/>
    <w:rsid w:val="001D18E1"/>
    <w:rsid w:val="001D2615"/>
    <w:rsid w:val="001D5AFE"/>
    <w:rsid w:val="001D61DC"/>
    <w:rsid w:val="001E6F5B"/>
    <w:rsid w:val="001F545A"/>
    <w:rsid w:val="0020115B"/>
    <w:rsid w:val="0022417E"/>
    <w:rsid w:val="00235520"/>
    <w:rsid w:val="0024126C"/>
    <w:rsid w:val="00255662"/>
    <w:rsid w:val="00256F54"/>
    <w:rsid w:val="00266C80"/>
    <w:rsid w:val="002915EB"/>
    <w:rsid w:val="00293C8C"/>
    <w:rsid w:val="002A035B"/>
    <w:rsid w:val="002A5D81"/>
    <w:rsid w:val="002D1BEB"/>
    <w:rsid w:val="002D3021"/>
    <w:rsid w:val="002E0BA7"/>
    <w:rsid w:val="002E2814"/>
    <w:rsid w:val="002F26E1"/>
    <w:rsid w:val="00302070"/>
    <w:rsid w:val="0030210D"/>
    <w:rsid w:val="00306862"/>
    <w:rsid w:val="003119F3"/>
    <w:rsid w:val="00334ECF"/>
    <w:rsid w:val="003359FA"/>
    <w:rsid w:val="00341AE6"/>
    <w:rsid w:val="003440FA"/>
    <w:rsid w:val="00352CCB"/>
    <w:rsid w:val="00365B39"/>
    <w:rsid w:val="00384DF0"/>
    <w:rsid w:val="003940C5"/>
    <w:rsid w:val="00394422"/>
    <w:rsid w:val="003A0755"/>
    <w:rsid w:val="003A1391"/>
    <w:rsid w:val="003C74D0"/>
    <w:rsid w:val="003D1B01"/>
    <w:rsid w:val="003D2FC1"/>
    <w:rsid w:val="003E2C1B"/>
    <w:rsid w:val="003E396A"/>
    <w:rsid w:val="003F2D30"/>
    <w:rsid w:val="0040576C"/>
    <w:rsid w:val="00421B03"/>
    <w:rsid w:val="00422122"/>
    <w:rsid w:val="004253E5"/>
    <w:rsid w:val="0042632C"/>
    <w:rsid w:val="00427592"/>
    <w:rsid w:val="00432E7D"/>
    <w:rsid w:val="004477DC"/>
    <w:rsid w:val="00471FEB"/>
    <w:rsid w:val="004774E0"/>
    <w:rsid w:val="00487F0B"/>
    <w:rsid w:val="004A22AF"/>
    <w:rsid w:val="004A5901"/>
    <w:rsid w:val="004B04A2"/>
    <w:rsid w:val="004B1128"/>
    <w:rsid w:val="004D4420"/>
    <w:rsid w:val="004D599B"/>
    <w:rsid w:val="004D793F"/>
    <w:rsid w:val="004E42B4"/>
    <w:rsid w:val="004E7983"/>
    <w:rsid w:val="004E7F8D"/>
    <w:rsid w:val="004F6FC4"/>
    <w:rsid w:val="00500595"/>
    <w:rsid w:val="00504979"/>
    <w:rsid w:val="0052315C"/>
    <w:rsid w:val="00527051"/>
    <w:rsid w:val="00540428"/>
    <w:rsid w:val="00543A2E"/>
    <w:rsid w:val="005454DF"/>
    <w:rsid w:val="005712D8"/>
    <w:rsid w:val="0057453E"/>
    <w:rsid w:val="00575D5F"/>
    <w:rsid w:val="00580E44"/>
    <w:rsid w:val="00595AC3"/>
    <w:rsid w:val="005A4759"/>
    <w:rsid w:val="005B1329"/>
    <w:rsid w:val="005B6ED9"/>
    <w:rsid w:val="005E6B90"/>
    <w:rsid w:val="005E7C2F"/>
    <w:rsid w:val="005F138D"/>
    <w:rsid w:val="005F3CA6"/>
    <w:rsid w:val="005F555B"/>
    <w:rsid w:val="005F7834"/>
    <w:rsid w:val="00601B11"/>
    <w:rsid w:val="00613BE9"/>
    <w:rsid w:val="00614B92"/>
    <w:rsid w:val="006150B1"/>
    <w:rsid w:val="0061642C"/>
    <w:rsid w:val="00617DB5"/>
    <w:rsid w:val="0063595B"/>
    <w:rsid w:val="006418D1"/>
    <w:rsid w:val="006507A7"/>
    <w:rsid w:val="00664BE4"/>
    <w:rsid w:val="00665570"/>
    <w:rsid w:val="00665ACE"/>
    <w:rsid w:val="00667A45"/>
    <w:rsid w:val="006A536A"/>
    <w:rsid w:val="006A7C96"/>
    <w:rsid w:val="006B118C"/>
    <w:rsid w:val="006B2F3C"/>
    <w:rsid w:val="006B6D93"/>
    <w:rsid w:val="006B7FCB"/>
    <w:rsid w:val="006D29B3"/>
    <w:rsid w:val="006D5534"/>
    <w:rsid w:val="006F152F"/>
    <w:rsid w:val="00710C32"/>
    <w:rsid w:val="007225D9"/>
    <w:rsid w:val="0072318F"/>
    <w:rsid w:val="0073143C"/>
    <w:rsid w:val="0073455C"/>
    <w:rsid w:val="00740635"/>
    <w:rsid w:val="00741DA9"/>
    <w:rsid w:val="00745C7A"/>
    <w:rsid w:val="0074761C"/>
    <w:rsid w:val="007543FE"/>
    <w:rsid w:val="00781815"/>
    <w:rsid w:val="0078626B"/>
    <w:rsid w:val="007911F6"/>
    <w:rsid w:val="007A139D"/>
    <w:rsid w:val="007A1FB8"/>
    <w:rsid w:val="007A638A"/>
    <w:rsid w:val="007A6900"/>
    <w:rsid w:val="007B1A31"/>
    <w:rsid w:val="007B5BE2"/>
    <w:rsid w:val="007C5F79"/>
    <w:rsid w:val="007C712A"/>
    <w:rsid w:val="007D4BFC"/>
    <w:rsid w:val="007E3754"/>
    <w:rsid w:val="007F692D"/>
    <w:rsid w:val="00822320"/>
    <w:rsid w:val="0082678D"/>
    <w:rsid w:val="00830A70"/>
    <w:rsid w:val="00837631"/>
    <w:rsid w:val="00852A2F"/>
    <w:rsid w:val="008565B3"/>
    <w:rsid w:val="0087352A"/>
    <w:rsid w:val="00876391"/>
    <w:rsid w:val="00882A75"/>
    <w:rsid w:val="00886FEE"/>
    <w:rsid w:val="00893BB5"/>
    <w:rsid w:val="008A09FB"/>
    <w:rsid w:val="008B089A"/>
    <w:rsid w:val="008B2A61"/>
    <w:rsid w:val="008C001F"/>
    <w:rsid w:val="008D56EA"/>
    <w:rsid w:val="008E118A"/>
    <w:rsid w:val="008E64C8"/>
    <w:rsid w:val="008F0F46"/>
    <w:rsid w:val="008F176E"/>
    <w:rsid w:val="008F5E80"/>
    <w:rsid w:val="00947538"/>
    <w:rsid w:val="00963CEF"/>
    <w:rsid w:val="009646BD"/>
    <w:rsid w:val="00971F47"/>
    <w:rsid w:val="009730A6"/>
    <w:rsid w:val="0098172E"/>
    <w:rsid w:val="00981B84"/>
    <w:rsid w:val="009A3D55"/>
    <w:rsid w:val="009A4B91"/>
    <w:rsid w:val="009A5115"/>
    <w:rsid w:val="009A6639"/>
    <w:rsid w:val="009C0322"/>
    <w:rsid w:val="009C2D92"/>
    <w:rsid w:val="009C6999"/>
    <w:rsid w:val="009E3485"/>
    <w:rsid w:val="009F4051"/>
    <w:rsid w:val="00A057EA"/>
    <w:rsid w:val="00A10933"/>
    <w:rsid w:val="00A11603"/>
    <w:rsid w:val="00A1523E"/>
    <w:rsid w:val="00A16114"/>
    <w:rsid w:val="00A22F37"/>
    <w:rsid w:val="00A26695"/>
    <w:rsid w:val="00A30F39"/>
    <w:rsid w:val="00A31D1D"/>
    <w:rsid w:val="00A324CB"/>
    <w:rsid w:val="00A37617"/>
    <w:rsid w:val="00A42F64"/>
    <w:rsid w:val="00A60B3E"/>
    <w:rsid w:val="00A63790"/>
    <w:rsid w:val="00A711B5"/>
    <w:rsid w:val="00A747BD"/>
    <w:rsid w:val="00A74C9B"/>
    <w:rsid w:val="00A77B06"/>
    <w:rsid w:val="00A80A66"/>
    <w:rsid w:val="00A81523"/>
    <w:rsid w:val="00A839C8"/>
    <w:rsid w:val="00A8513A"/>
    <w:rsid w:val="00A9130D"/>
    <w:rsid w:val="00A95EA3"/>
    <w:rsid w:val="00A9610A"/>
    <w:rsid w:val="00AA0750"/>
    <w:rsid w:val="00AB1893"/>
    <w:rsid w:val="00AB2C3A"/>
    <w:rsid w:val="00AC3C5B"/>
    <w:rsid w:val="00AC5CE4"/>
    <w:rsid w:val="00B00AD8"/>
    <w:rsid w:val="00B11A71"/>
    <w:rsid w:val="00B1769A"/>
    <w:rsid w:val="00B242BE"/>
    <w:rsid w:val="00B266E6"/>
    <w:rsid w:val="00B428C5"/>
    <w:rsid w:val="00B543BE"/>
    <w:rsid w:val="00B61E48"/>
    <w:rsid w:val="00B730D0"/>
    <w:rsid w:val="00B756A8"/>
    <w:rsid w:val="00B769C9"/>
    <w:rsid w:val="00B82290"/>
    <w:rsid w:val="00B86D26"/>
    <w:rsid w:val="00B90E08"/>
    <w:rsid w:val="00B94A30"/>
    <w:rsid w:val="00B97867"/>
    <w:rsid w:val="00BB53A6"/>
    <w:rsid w:val="00BC587A"/>
    <w:rsid w:val="00BD2422"/>
    <w:rsid w:val="00BE5BDB"/>
    <w:rsid w:val="00BE6291"/>
    <w:rsid w:val="00BF4DA8"/>
    <w:rsid w:val="00BF62A2"/>
    <w:rsid w:val="00C1728E"/>
    <w:rsid w:val="00C20C9B"/>
    <w:rsid w:val="00C25F67"/>
    <w:rsid w:val="00C3791E"/>
    <w:rsid w:val="00C424E3"/>
    <w:rsid w:val="00C46A59"/>
    <w:rsid w:val="00C71F7F"/>
    <w:rsid w:val="00C735EF"/>
    <w:rsid w:val="00C75363"/>
    <w:rsid w:val="00C775AD"/>
    <w:rsid w:val="00C808C2"/>
    <w:rsid w:val="00C819BB"/>
    <w:rsid w:val="00C85737"/>
    <w:rsid w:val="00CB257D"/>
    <w:rsid w:val="00CC3797"/>
    <w:rsid w:val="00CD5B39"/>
    <w:rsid w:val="00CD71C2"/>
    <w:rsid w:val="00CD7F89"/>
    <w:rsid w:val="00CF02A2"/>
    <w:rsid w:val="00CF28FE"/>
    <w:rsid w:val="00D00050"/>
    <w:rsid w:val="00D02687"/>
    <w:rsid w:val="00D037CB"/>
    <w:rsid w:val="00D05CFA"/>
    <w:rsid w:val="00D1524F"/>
    <w:rsid w:val="00D15A3D"/>
    <w:rsid w:val="00D21642"/>
    <w:rsid w:val="00D25AB5"/>
    <w:rsid w:val="00D41CE1"/>
    <w:rsid w:val="00D578B1"/>
    <w:rsid w:val="00D66DCB"/>
    <w:rsid w:val="00D705C8"/>
    <w:rsid w:val="00D70831"/>
    <w:rsid w:val="00D74F51"/>
    <w:rsid w:val="00D80C27"/>
    <w:rsid w:val="00D84630"/>
    <w:rsid w:val="00D85481"/>
    <w:rsid w:val="00D936DD"/>
    <w:rsid w:val="00DB4F56"/>
    <w:rsid w:val="00DB515D"/>
    <w:rsid w:val="00DB7299"/>
    <w:rsid w:val="00DD6B14"/>
    <w:rsid w:val="00DE1001"/>
    <w:rsid w:val="00DF0ADB"/>
    <w:rsid w:val="00DF73EE"/>
    <w:rsid w:val="00E31649"/>
    <w:rsid w:val="00E43CE0"/>
    <w:rsid w:val="00E453F4"/>
    <w:rsid w:val="00E469C4"/>
    <w:rsid w:val="00E61FCA"/>
    <w:rsid w:val="00E67804"/>
    <w:rsid w:val="00E75C40"/>
    <w:rsid w:val="00E76102"/>
    <w:rsid w:val="00E847E5"/>
    <w:rsid w:val="00E944CB"/>
    <w:rsid w:val="00EA1785"/>
    <w:rsid w:val="00EB2B08"/>
    <w:rsid w:val="00EB6151"/>
    <w:rsid w:val="00EC010C"/>
    <w:rsid w:val="00ED49BF"/>
    <w:rsid w:val="00ED5A2D"/>
    <w:rsid w:val="00ED762B"/>
    <w:rsid w:val="00EE52B7"/>
    <w:rsid w:val="00EF4582"/>
    <w:rsid w:val="00F029CE"/>
    <w:rsid w:val="00F03388"/>
    <w:rsid w:val="00F04E62"/>
    <w:rsid w:val="00F179B4"/>
    <w:rsid w:val="00F207FB"/>
    <w:rsid w:val="00F46019"/>
    <w:rsid w:val="00F53BFF"/>
    <w:rsid w:val="00F53C68"/>
    <w:rsid w:val="00F60959"/>
    <w:rsid w:val="00F66619"/>
    <w:rsid w:val="00F741FC"/>
    <w:rsid w:val="00F77293"/>
    <w:rsid w:val="00F861FE"/>
    <w:rsid w:val="00F87511"/>
    <w:rsid w:val="00F914B6"/>
    <w:rsid w:val="00FA084F"/>
    <w:rsid w:val="00FB2595"/>
    <w:rsid w:val="00FB4794"/>
    <w:rsid w:val="00FC0B18"/>
    <w:rsid w:val="00FC5C42"/>
    <w:rsid w:val="00FD2EE0"/>
    <w:rsid w:val="00FD524B"/>
    <w:rsid w:val="00FD7ACC"/>
    <w:rsid w:val="0795047E"/>
    <w:rsid w:val="19274253"/>
    <w:rsid w:val="2AEA2D75"/>
    <w:rsid w:val="300A3365"/>
    <w:rsid w:val="317963D0"/>
    <w:rsid w:val="3BDD1B6F"/>
    <w:rsid w:val="3C11060B"/>
    <w:rsid w:val="3D347A2F"/>
    <w:rsid w:val="401935D8"/>
    <w:rsid w:val="41CF3D08"/>
    <w:rsid w:val="44D916B8"/>
    <w:rsid w:val="4F0E6C18"/>
    <w:rsid w:val="518D21FD"/>
    <w:rsid w:val="51904EAF"/>
    <w:rsid w:val="59E33890"/>
    <w:rsid w:val="5D447A0A"/>
    <w:rsid w:val="601F5AF8"/>
    <w:rsid w:val="6C1E27F0"/>
    <w:rsid w:val="6D93706F"/>
    <w:rsid w:val="6E136EEE"/>
    <w:rsid w:val="7A9A19DB"/>
    <w:rsid w:val="7F6E7AEE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styleId="5">
    <w:name w:val="page number"/>
    <w:basedOn w:val="4"/>
    <w:uiPriority w:val="99"/>
    <w:rPr>
      <w:rFonts w:cs="Times New Roman"/>
    </w:rPr>
  </w:style>
  <w:style w:type="paragraph" w:customStyle="1" w:styleId="7">
    <w:name w:val="Char Char Char1 Char Char Char Char Char Char Char Char Char Char"/>
    <w:basedOn w:val="1"/>
    <w:semiHidden/>
    <w:uiPriority w:val="99"/>
    <w:pPr>
      <w:adjustRightInd w:val="0"/>
      <w:snapToGrid w:val="0"/>
      <w:spacing w:line="360" w:lineRule="auto"/>
      <w:ind w:firstLine="200" w:firstLineChars="200"/>
    </w:pPr>
    <w:rPr>
      <w:rFonts w:ascii="宋体" w:hAnsi="宋体" w:eastAsia="宋体" w:cs="宋体"/>
      <w:sz w:val="24"/>
      <w:szCs w:val="26"/>
    </w:rPr>
  </w:style>
  <w:style w:type="character" w:customStyle="1" w:styleId="8">
    <w:name w:val="页眉 Char"/>
    <w:basedOn w:val="4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4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656</Words>
  <Characters>793</Characters>
  <Lines>26</Lines>
  <Paragraphs>7</Paragraphs>
  <ScaleCrop>false</ScaleCrop>
  <LinksUpToDate>false</LinksUpToDate>
  <CharactersWithSpaces>0</CharactersWithSpaces>
  <Application>WPS Office 专业版_9.1.0.4833_{F1E327BC-269C-435d-A152-05C5408002CA}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2020-07-02T01:11:00Z</dcterms:created>
  <dc:creator>User</dc:creator>
  <cp:lastModifiedBy>Administrator</cp:lastModifiedBy>
  <cp:lastPrinted>2021-08-20T06:11:00Z</cp:lastPrinted>
  <dcterms:modified xsi:type="dcterms:W3CDTF">2022-08-31T08:46:30Z</dcterms:modified>
  <dc:title>重庆市涪陵区人民政府荔枝街道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  <property fmtid="{D5CDD505-2E9C-101B-9397-08002B2CF9AE}" pid="3" name="ICV">
    <vt:lpwstr>39B3D075C5B94E028F86D1DC5B65DAEB</vt:lpwstr>
  </property>
</Properties>
</file>