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025"/>
        </w:tabs>
        <w:spacing w:line="600" w:lineRule="exact"/>
        <w:rPr>
          <w:rFonts w:hint="eastAsia" w:ascii="方正小标宋_GBK" w:eastAsia="方正小标宋_GBK"/>
          <w:color w:val="FF0000"/>
          <w:spacing w:val="-14"/>
          <w:w w:val="42"/>
        </w:rPr>
      </w:pPr>
      <w:bookmarkStart w:id="0" w:name="_GoBack"/>
      <w:bookmarkEnd w:id="0"/>
    </w:p>
    <w:p>
      <w:pPr>
        <w:tabs>
          <w:tab w:val="left" w:pos="5025"/>
        </w:tabs>
        <w:spacing w:line="500" w:lineRule="exact"/>
        <w:rPr>
          <w:rFonts w:ascii="方正小标宋_GBK" w:eastAsia="方正小标宋_GBK"/>
          <w:color w:val="FF0000"/>
          <w:spacing w:val="-14"/>
          <w:w w:val="42"/>
        </w:rPr>
      </w:pPr>
    </w:p>
    <w:p>
      <w:pPr>
        <w:tabs>
          <w:tab w:val="left" w:pos="5025"/>
        </w:tabs>
        <w:spacing w:line="600" w:lineRule="exact"/>
        <w:rPr>
          <w:rFonts w:ascii="方正小标宋_GBK" w:eastAsia="方正小标宋_GBK"/>
          <w:color w:val="FF0000"/>
          <w:spacing w:val="-14"/>
          <w:w w:val="42"/>
        </w:rPr>
      </w:pPr>
    </w:p>
    <w:p>
      <w:pPr>
        <w:tabs>
          <w:tab w:val="left" w:pos="5025"/>
        </w:tabs>
        <w:spacing w:line="280" w:lineRule="exact"/>
        <w:rPr>
          <w:rFonts w:ascii="方正小标宋_GBK" w:eastAsia="方正小标宋_GBK"/>
          <w:color w:val="FF0000"/>
          <w:spacing w:val="-14"/>
          <w:w w:val="42"/>
        </w:rPr>
      </w:pPr>
    </w:p>
    <w:p>
      <w:pPr>
        <w:tabs>
          <w:tab w:val="left" w:pos="5025"/>
        </w:tabs>
        <w:spacing w:line="1400" w:lineRule="exact"/>
        <w:rPr>
          <w:rFonts w:ascii="方正小标宋_GBK" w:eastAsia="方正小标宋_GBK"/>
          <w:color w:val="FF0000"/>
          <w:spacing w:val="-14"/>
          <w:w w:val="42"/>
        </w:rPr>
      </w:pPr>
      <w:r>
        <w:rPr>
          <w:rFonts w:ascii="方正小标宋_GBK" w:eastAsia="方正小标宋_GBK"/>
          <w:color w:val="FFFFFF"/>
          <w:spacing w:val="-14"/>
          <w:w w:val="42"/>
        </w:rPr>
        <w:pict>
          <v:shape id="_x0000_i1025" o:spt="136" type="#_x0000_t136" style="height:51.75pt;width:441pt;" fillcolor="#FF0000" stroked="t" insetpen="f" coordsize="21600,21600">
            <v:path/>
            <v:fill focussize="0,0"/>
            <v:stroke weight="2.25pt" color="#FF0000" imagealignshape="1"/>
            <v:imagedata o:title=""/>
            <o:lock v:ext="edit"/>
            <v:textpath on="t" fitshape="t" fitpath="t" trim="t" xscale="f" string="重庆市涪陵区人民政府马鞍街道办事处文件&#10;" style="font-family:宋体;font-size:36pt;font-weight:bold;v-text-align:center;"/>
            <w10:wrap type="none"/>
            <w10:anchorlock/>
          </v:shape>
        </w:pict>
      </w:r>
    </w:p>
    <w:p>
      <w:pPr>
        <w:spacing w:line="520" w:lineRule="exact"/>
        <w:rPr>
          <w:sz w:val="28"/>
          <w:szCs w:val="28"/>
        </w:rPr>
      </w:pPr>
    </w:p>
    <w:p>
      <w:pPr>
        <w:spacing w:line="520" w:lineRule="exact"/>
        <w:jc w:val="center"/>
        <w:rPr>
          <w:rFonts w:hint="eastAsia"/>
        </w:rPr>
      </w:pPr>
      <w:r>
        <w:rPr>
          <w:rFonts w:hint="eastAsia" w:ascii="方正仿宋_GBK" w:eastAsia="方正仿宋_GBK"/>
          <w:szCs w:val="32"/>
        </w:rPr>
        <w:t>涪马鞍发〔2023〕</w:t>
      </w:r>
      <w:r>
        <w:rPr>
          <w:rFonts w:hint="eastAsia" w:ascii="方正仿宋_GBK" w:eastAsia="方正仿宋_GBK"/>
          <w:szCs w:val="32"/>
          <w:lang w:val="en-US" w:eastAsia="zh-CN"/>
        </w:rPr>
        <w:t>116</w:t>
      </w:r>
      <w:r>
        <w:rPr>
          <w:rFonts w:hint="eastAsia" w:ascii="方正仿宋_GBK" w:eastAsia="方正仿宋_GBK"/>
          <w:szCs w:val="32"/>
        </w:rPr>
        <w:t>号</w:t>
      </w:r>
    </w:p>
    <w:p>
      <w:pPr>
        <w:keepNext w:val="0"/>
        <w:keepLines w:val="0"/>
        <w:pageBreakBefore w:val="0"/>
        <w:widowControl w:val="0"/>
        <w:kinsoku/>
        <w:wordWrap/>
        <w:overflowPunct/>
        <w:topLinePunct w:val="0"/>
        <w:autoSpaceDE/>
        <w:autoSpaceDN/>
        <w:bidi w:val="0"/>
        <w:adjustRightInd/>
        <w:snapToGrid/>
        <w:spacing w:line="540" w:lineRule="exact"/>
        <w:ind w:left="6171" w:leftChars="-25" w:hanging="6256" w:hangingChars="1840"/>
        <w:jc w:val="center"/>
        <w:textAlignment w:val="auto"/>
        <w:rPr>
          <w:rFonts w:hint="eastAsia" w:ascii="方正小标宋_GBK" w:eastAsia="方正小标宋_GBK"/>
          <w:sz w:val="44"/>
          <w:szCs w:val="44"/>
        </w:rPr>
      </w:pPr>
      <w:r>
        <w:rPr>
          <w:lang/>
        </w:rPr>
        <mc:AlternateContent>
          <mc:Choice Requires="wps">
            <w:drawing>
              <wp:anchor distT="0" distB="0" distL="113665" distR="113665" simplePos="0" relativeHeight="251658240" behindDoc="0" locked="0" layoutInCell="1" allowOverlap="1">
                <wp:simplePos x="0" y="0"/>
                <wp:positionH relativeFrom="column">
                  <wp:posOffset>-66040</wp:posOffset>
                </wp:positionH>
                <wp:positionV relativeFrom="paragraph">
                  <wp:posOffset>64135</wp:posOffset>
                </wp:positionV>
                <wp:extent cx="5615940" cy="0"/>
                <wp:effectExtent l="0" t="13970" r="3810" b="24130"/>
                <wp:wrapSquare wrapText="bothSides"/>
                <wp:docPr id="1" name="直线 4"/>
                <wp:cNvGraphicFramePr/>
                <a:graphic xmlns:a="http://schemas.openxmlformats.org/drawingml/2006/main">
                  <a:graphicData uri="http://schemas.microsoft.com/office/word/2010/wordprocessingShape">
                    <wps:wsp>
                      <wps:cNvSpPr/>
                      <wps:spPr>
                        <a:xfrm>
                          <a:off x="0" y="0"/>
                          <a:ext cx="5615940" cy="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直线 4" o:spid="_x0000_s1026" o:spt="20" style="position:absolute;left:0pt;margin-left:-5.2pt;margin-top:5.05pt;height:0pt;width:442.2pt;mso-wrap-distance-bottom:0pt;mso-wrap-distance-left:8.95pt;mso-wrap-distance-right:8.95pt;mso-wrap-distance-top:0pt;z-index:251658240;mso-width-relative:page;mso-height-relative:page;" filled="f" stroked="t" coordsize="21600,21600" o:gfxdata="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Hvtro1QAAAAkBAAAPAAAAAAAAAAEAIAAAACIAAABk&#10;cnMvZG93bnJldi54bWxQSwECFAAUAAAACACHTuJAQMhfNdABAACOAwAADgAAAAAAAAABACAAAAAk&#10;AQAAZHJzL2Uyb0RvYy54bWxQSwUGAAAAAAYABgBZAQAAZgUAAAAA&#10;">
                <v:fill on="f" focussize="0,0"/>
                <v:stroke weight="2.25pt" color="#FF0000" joinstyle="round"/>
                <v:imagedata o:title=""/>
                <o:lock v:ext="edit" aspectratio="f"/>
                <w10:wrap type="square"/>
              </v:line>
            </w:pict>
          </mc:Fallback>
        </mc:AlternateConten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hAnsi="方正小标宋_GBK" w:eastAsia="方正小标宋_GBK" w:cs="方正小标宋_GBK"/>
          <w:sz w:val="44"/>
          <w:szCs w:val="44"/>
        </w:rPr>
      </w:pPr>
    </w:p>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重庆市涪陵区人民政府马鞍街道办事处</w:t>
      </w:r>
    </w:p>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关于开展2023年秋季动物疫病综合防控</w:t>
      </w:r>
    </w:p>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行动的通知</w:t>
      </w:r>
    </w:p>
    <w:p>
      <w:pPr>
        <w:keepNext w:val="0"/>
        <w:keepLines w:val="0"/>
        <w:pageBreakBefore w:val="0"/>
        <w:widowControl w:val="0"/>
        <w:kinsoku/>
        <w:wordWrap/>
        <w:overflowPunct/>
        <w:topLinePunct w:val="0"/>
        <w:autoSpaceDE/>
        <w:autoSpaceDN/>
        <w:bidi w:val="0"/>
        <w:adjustRightInd/>
        <w:snapToGrid/>
        <w:spacing w:line="540" w:lineRule="exact"/>
        <w:ind w:left="0" w:leftChars="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left="0" w:leftChars="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w:t>
      </w:r>
      <w:r>
        <w:rPr>
          <w:rFonts w:hint="eastAsia" w:ascii="方正仿宋_GBK" w:hAnsi="方正仿宋_GBK" w:eastAsia="方正仿宋_GBK" w:cs="方正仿宋_GBK"/>
          <w:sz w:val="32"/>
          <w:szCs w:val="32"/>
          <w:lang w:eastAsia="zh-CN"/>
        </w:rPr>
        <w:t>社区</w:t>
      </w:r>
      <w:r>
        <w:rPr>
          <w:rFonts w:hint="eastAsia" w:ascii="方正仿宋_GBK" w:hAnsi="方正仿宋_GBK"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8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切实做好2023年秋季动物疫病综合防控工作，有效预防、控制重大动物疫病，建立牢固免疫屏障，确保畜牧业发展安全、畜产品质量安全和公共卫生安全，根据《重庆市2023年秋季动物疫病综合防控行动方案》的要求，现就开展2023年</w:t>
      </w:r>
      <w:r>
        <w:rPr>
          <w:rFonts w:hint="eastAsia" w:ascii="方正仿宋_GBK" w:hAnsi="方正仿宋_GBK" w:eastAsia="方正仿宋_GBK" w:cs="方正仿宋_GBK"/>
          <w:sz w:val="32"/>
          <w:szCs w:val="32"/>
          <w:lang w:eastAsia="zh-CN"/>
        </w:rPr>
        <w:t>街道</w:t>
      </w:r>
      <w:r>
        <w:rPr>
          <w:rFonts w:hint="eastAsia" w:ascii="方正仿宋_GBK" w:hAnsi="方正仿宋_GBK" w:eastAsia="方正仿宋_GBK" w:cs="方正仿宋_GBK"/>
          <w:sz w:val="32"/>
          <w:szCs w:val="32"/>
        </w:rPr>
        <w:t>秋季动物疫病综合防控行动（以下简称“秋防”）的有关事项通知如下。</w:t>
      </w:r>
    </w:p>
    <w:p>
      <w:pPr>
        <w:keepNext w:val="0"/>
        <w:keepLines w:val="0"/>
        <w:pageBreakBefore w:val="0"/>
        <w:widowControl w:val="0"/>
        <w:kinsoku/>
        <w:wordWrap/>
        <w:overflowPunct/>
        <w:topLinePunct w:val="0"/>
        <w:autoSpaceDE/>
        <w:autoSpaceDN/>
        <w:bidi w:val="0"/>
        <w:adjustRightInd/>
        <w:snapToGrid/>
        <w:spacing w:line="540" w:lineRule="exact"/>
        <w:ind w:left="3230" w:leftChars="200" w:hanging="2550" w:hangingChars="75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一、指导思想</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80" w:firstLineChars="200"/>
        <w:textAlignment w:val="auto"/>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深入贯彻习近平总书记关于加强国家生物安全风险控制和治理体系建设指示精神，全面落实中央农村工作会议、全国农业农村厅局长会议和市委农村工作会议、</w:t>
      </w:r>
      <w:r>
        <w:rPr>
          <w:rFonts w:hint="eastAsia" w:ascii="方正仿宋_GBK" w:hAnsi="方正仿宋_GBK" w:eastAsia="方正仿宋_GBK" w:cs="方正仿宋_GBK"/>
          <w:bCs/>
          <w:sz w:val="32"/>
          <w:szCs w:val="32"/>
          <w:lang w:eastAsia="zh-CN"/>
        </w:rPr>
        <w:t>区畜牧中心</w:t>
      </w:r>
      <w:r>
        <w:rPr>
          <w:rFonts w:hint="eastAsia" w:ascii="方正仿宋_GBK" w:hAnsi="方正仿宋_GBK" w:eastAsia="方正仿宋_GBK" w:cs="方正仿宋_GBK"/>
          <w:bCs/>
          <w:sz w:val="32"/>
          <w:szCs w:val="32"/>
        </w:rPr>
        <w:t>会议部署，严格按照“保供固安全、振兴畅循环”工作定位，坚持人病兽防、关口前移，</w:t>
      </w:r>
      <w:r>
        <w:rPr>
          <w:rFonts w:hint="eastAsia" w:ascii="方正仿宋_GBK" w:hAnsi="方正仿宋_GBK" w:eastAsia="方正仿宋_GBK" w:cs="方正仿宋_GBK"/>
          <w:bCs/>
          <w:color w:val="000000"/>
          <w:sz w:val="32"/>
          <w:szCs w:val="32"/>
        </w:rPr>
        <w:t>预防为主、应免尽免的原则</w:t>
      </w:r>
      <w:r>
        <w:rPr>
          <w:rFonts w:hint="eastAsia" w:ascii="方正仿宋_GBK" w:hAnsi="方正仿宋_GBK" w:eastAsia="方正仿宋_GBK" w:cs="方正仿宋_GBK"/>
          <w:bCs/>
          <w:sz w:val="32"/>
          <w:szCs w:val="32"/>
        </w:rPr>
        <w:t>，集中力量抓好非洲猪瘟、高致病性禽流感、口蹄疫、小反刍兽疫等重大动物疫病以及狂犬病、布鲁氏菌病、牛结核病等人畜共患病防控工作，保障畜牧业发展安全、畜产品质量安全和公共卫生安全。</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8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二、时间安排</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8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街道</w:t>
      </w:r>
      <w:r>
        <w:rPr>
          <w:rFonts w:hint="eastAsia" w:ascii="方正仿宋_GBK" w:hAnsi="方正仿宋_GBK" w:eastAsia="方正仿宋_GBK" w:cs="方正仿宋_GBK"/>
          <w:sz w:val="32"/>
          <w:szCs w:val="32"/>
        </w:rPr>
        <w:t>秋防行动时间统一确定为2023年9月10日—10月15日。</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80" w:firstLineChars="200"/>
        <w:textAlignment w:val="auto"/>
        <w:rPr>
          <w:rFonts w:hint="eastAsia" w:ascii="方正黑体_GBK" w:hAnsi="方正黑体_GBK" w:eastAsia="方正黑体_GBK" w:cs="方正黑体_GBK"/>
          <w:bCs/>
          <w:color w:val="000000"/>
          <w:sz w:val="32"/>
          <w:szCs w:val="32"/>
        </w:rPr>
      </w:pPr>
      <w:r>
        <w:rPr>
          <w:rFonts w:hint="eastAsia" w:ascii="方正黑体_GBK" w:hAnsi="方正黑体_GBK" w:eastAsia="方正黑体_GBK" w:cs="方正黑体_GBK"/>
          <w:bCs/>
          <w:color w:val="000000"/>
          <w:sz w:val="32"/>
          <w:szCs w:val="32"/>
        </w:rPr>
        <w:t>三、行动目标</w:t>
      </w:r>
    </w:p>
    <w:p>
      <w:pPr>
        <w:keepNext w:val="0"/>
        <w:keepLines w:val="0"/>
        <w:pageBreakBefore w:val="0"/>
        <w:widowControl w:val="0"/>
        <w:kinsoku/>
        <w:wordWrap/>
        <w:overflowPunct/>
        <w:topLinePunct w:val="0"/>
        <w:autoSpaceDE/>
        <w:autoSpaceDN/>
        <w:bidi w:val="0"/>
        <w:adjustRightInd/>
        <w:snapToGrid/>
        <w:spacing w:line="540" w:lineRule="exact"/>
        <w:ind w:firstLine="680" w:firstLineChars="200"/>
        <w:textAlignment w:val="auto"/>
        <w:rPr>
          <w:rFonts w:hint="eastAsia" w:ascii="方正仿宋_GBK" w:hAnsi="方正仿宋_GBK" w:eastAsia="方正仿宋_GBK" w:cs="方正仿宋_GBK"/>
          <w:bCs/>
          <w:color w:val="000000"/>
          <w:sz w:val="32"/>
          <w:szCs w:val="32"/>
        </w:rPr>
      </w:pPr>
      <w:r>
        <w:rPr>
          <w:rFonts w:hint="eastAsia" w:ascii="方正仿宋_GBK" w:hAnsi="方正仿宋_GBK" w:eastAsia="方正仿宋_GBK" w:cs="方正仿宋_GBK"/>
          <w:bCs/>
          <w:color w:val="000000"/>
          <w:sz w:val="32"/>
          <w:szCs w:val="32"/>
        </w:rPr>
        <w:t>（一）高致病性禽流感、口蹄疫、小反刍兽疫和</w:t>
      </w:r>
      <w:r>
        <w:rPr>
          <w:rFonts w:hint="eastAsia" w:ascii="方正仿宋_GBK" w:hAnsi="方正仿宋_GBK" w:eastAsia="方正仿宋_GBK" w:cs="方正仿宋_GBK"/>
          <w:sz w:val="32"/>
          <w:szCs w:val="32"/>
        </w:rPr>
        <w:t>犬狂犬病</w:t>
      </w:r>
      <w:r>
        <w:rPr>
          <w:rFonts w:hint="eastAsia" w:ascii="方正仿宋_GBK" w:hAnsi="方正仿宋_GBK" w:eastAsia="方正仿宋_GBK" w:cs="方正仿宋_GBK"/>
          <w:bCs/>
          <w:color w:val="000000"/>
          <w:sz w:val="32"/>
          <w:szCs w:val="32"/>
        </w:rPr>
        <w:t>的群体免疫密度保持在90%以上，应免畜禽免疫密度达到100%，免疫抗体合格率常年保持在70%以上，建立有效免疫屏障。</w:t>
      </w:r>
    </w:p>
    <w:p>
      <w:pPr>
        <w:keepNext w:val="0"/>
        <w:keepLines w:val="0"/>
        <w:pageBreakBefore w:val="0"/>
        <w:widowControl w:val="0"/>
        <w:kinsoku/>
        <w:wordWrap/>
        <w:overflowPunct/>
        <w:topLinePunct w:val="0"/>
        <w:autoSpaceDE/>
        <w:autoSpaceDN/>
        <w:bidi w:val="0"/>
        <w:adjustRightInd/>
        <w:snapToGrid/>
        <w:spacing w:line="540" w:lineRule="exact"/>
        <w:ind w:firstLine="680" w:firstLineChars="200"/>
        <w:textAlignment w:val="auto"/>
        <w:rPr>
          <w:rFonts w:hint="eastAsia" w:ascii="方正仿宋_GBK" w:hAnsi="方正仿宋_GBK" w:eastAsia="方正仿宋_GBK" w:cs="方正仿宋_GBK"/>
          <w:bCs/>
          <w:color w:val="000000"/>
          <w:sz w:val="32"/>
          <w:szCs w:val="32"/>
        </w:rPr>
      </w:pPr>
      <w:r>
        <w:rPr>
          <w:rFonts w:hint="eastAsia" w:ascii="方正仿宋_GBK" w:hAnsi="方正仿宋_GBK" w:eastAsia="方正仿宋_GBK" w:cs="方正仿宋_GBK"/>
          <w:bCs/>
          <w:color w:val="000000"/>
          <w:sz w:val="32"/>
          <w:szCs w:val="32"/>
        </w:rPr>
        <w:t>（二）对畜禽疫病的普查面达到100%，畜禽养殖圈舍消毒面达到100%，发现重大动物疫病报告率和处置率达到100%。</w:t>
      </w:r>
    </w:p>
    <w:p>
      <w:pPr>
        <w:keepNext w:val="0"/>
        <w:keepLines w:val="0"/>
        <w:pageBreakBefore w:val="0"/>
        <w:widowControl w:val="0"/>
        <w:kinsoku/>
        <w:wordWrap/>
        <w:overflowPunct/>
        <w:topLinePunct w:val="0"/>
        <w:autoSpaceDE/>
        <w:autoSpaceDN/>
        <w:bidi w:val="0"/>
        <w:adjustRightInd/>
        <w:snapToGrid/>
        <w:spacing w:line="540" w:lineRule="exact"/>
        <w:ind w:firstLine="68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Cs/>
          <w:color w:val="000000"/>
          <w:sz w:val="32"/>
          <w:szCs w:val="32"/>
        </w:rPr>
        <w:t>（三）非洲猪瘟、高致病性禽流感、口蹄疫、小反刍兽疫等重大动物疫病以及狂犬病、布鲁氏菌病、牛结核病等人畜共患传染病有效控制，不发生区域性动物疫情。</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8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四、行动内容</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80" w:firstLineChars="200"/>
        <w:textAlignment w:val="auto"/>
        <w:rPr>
          <w:rFonts w:eastAsia="方正仿宋_GBK" w:cs="方正仿宋_GBK"/>
          <w:sz w:val="32"/>
          <w:szCs w:val="32"/>
        </w:rPr>
      </w:pPr>
      <w:r>
        <w:rPr>
          <w:rFonts w:hint="eastAsia" w:ascii="方正仿宋_GBK" w:hAnsi="方正仿宋_GBK" w:eastAsia="方正仿宋_GBK" w:cs="方正仿宋_GBK"/>
          <w:sz w:val="32"/>
          <w:szCs w:val="32"/>
        </w:rPr>
        <w:t>坚持常年防疫与季节防疫相结合，在抓好常年防疫工作的基础上，按照动物防疫工作“地方政府负总责、相关</w:t>
      </w:r>
      <w:r>
        <w:rPr>
          <w:rFonts w:hint="eastAsia" w:ascii="方正仿宋_GBK" w:hAnsi="方正仿宋_GBK" w:eastAsia="方正仿宋_GBK" w:cs="方正仿宋_GBK"/>
          <w:sz w:val="32"/>
          <w:szCs w:val="32"/>
          <w:lang w:eastAsia="zh-CN"/>
        </w:rPr>
        <w:t>社区</w:t>
      </w:r>
      <w:r>
        <w:rPr>
          <w:rFonts w:hint="eastAsia" w:ascii="方正仿宋_GBK" w:hAnsi="方正仿宋_GBK" w:eastAsia="方正仿宋_GBK" w:cs="方正仿宋_GBK"/>
          <w:sz w:val="32"/>
          <w:szCs w:val="32"/>
        </w:rPr>
        <w:t>各负其责、生产经营者依法承担主体责任”的要求，集中抓好以下五项重点工作：</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80" w:firstLineChars="200"/>
        <w:textAlignment w:val="auto"/>
        <w:rPr>
          <w:rFonts w:hint="eastAsia" w:ascii="方正仿宋_GBK" w:hAnsi="方正仿宋_GBK" w:eastAsia="方正仿宋_GBK" w:cs="方正仿宋_GBK"/>
          <w:sz w:val="32"/>
          <w:szCs w:val="32"/>
        </w:rPr>
      </w:pPr>
      <w:r>
        <w:rPr>
          <w:rFonts w:hint="eastAsia" w:eastAsia="方正楷体_GBK" w:cs="方正楷体_GBK"/>
          <w:b/>
          <w:bCs/>
          <w:sz w:val="32"/>
          <w:szCs w:val="32"/>
        </w:rPr>
        <w:t>（一）抓好集中免疫，做到应免尽免。</w:t>
      </w:r>
      <w:r>
        <w:rPr>
          <w:rFonts w:hint="eastAsia" w:ascii="方正仿宋_GBK" w:hAnsi="方正仿宋_GBK" w:eastAsia="方正仿宋_GBK" w:cs="方正仿宋_GBK"/>
          <w:sz w:val="32"/>
          <w:szCs w:val="32"/>
        </w:rPr>
        <w:t>根据</w:t>
      </w:r>
      <w:r>
        <w:rPr>
          <w:rFonts w:hint="eastAsia" w:ascii="方正仿宋_GBK" w:hAnsi="方正仿宋_GBK" w:eastAsia="方正仿宋_GBK" w:cs="方正仿宋_GBK"/>
          <w:bCs/>
          <w:color w:val="000000"/>
          <w:sz w:val="32"/>
          <w:szCs w:val="32"/>
        </w:rPr>
        <w:t>《重庆市动物疫病强制免疫计划（2023—2025年）》，</w:t>
      </w:r>
      <w:r>
        <w:rPr>
          <w:rFonts w:hint="eastAsia" w:ascii="方正仿宋_GBK" w:hAnsi="方正仿宋_GBK" w:eastAsia="方正仿宋_GBK" w:cs="方正仿宋_GBK"/>
          <w:sz w:val="32"/>
          <w:szCs w:val="32"/>
        </w:rPr>
        <w:t>对高致病性禽流感、口蹄疫、小反刍兽疫、犬狂犬病4种动物疫病实施强制免疫。各</w:t>
      </w:r>
      <w:r>
        <w:rPr>
          <w:rFonts w:hint="eastAsia" w:ascii="方正仿宋_GBK" w:hAnsi="方正仿宋_GBK" w:eastAsia="方正仿宋_GBK" w:cs="方正仿宋_GBK"/>
          <w:sz w:val="32"/>
          <w:szCs w:val="32"/>
          <w:lang w:eastAsia="zh-CN"/>
        </w:rPr>
        <w:t>社区</w:t>
      </w:r>
      <w:r>
        <w:rPr>
          <w:rFonts w:hint="eastAsia" w:ascii="方正仿宋_GBK" w:hAnsi="方正仿宋_GBK" w:eastAsia="方正仿宋_GBK" w:cs="方正仿宋_GBK"/>
          <w:sz w:val="32"/>
          <w:szCs w:val="32"/>
        </w:rPr>
        <w:t>可根据辖区动物疫病流行情况，指导养殖场户自行开展猪繁殖与呼吸综合征、猪瘟等免疫。强制免疫实行分类管理，</w:t>
      </w:r>
      <w:r>
        <w:rPr>
          <w:rFonts w:hint="eastAsia" w:ascii="方正仿宋_GBK" w:hAnsi="方正仿宋_GBK" w:eastAsia="方正仿宋_GBK" w:cs="方正仿宋_GBK"/>
          <w:bCs/>
          <w:color w:val="000000"/>
          <w:sz w:val="32"/>
          <w:szCs w:val="32"/>
        </w:rPr>
        <w:t>中小型养殖场实行“指导免疫”；鼓励散养户在基层兽医指导下自行免疫，确无能力自行免疫的可由第三方服务机构或村级动物防疫人员“代行免疫”，但必须严格遵守《农村散养畜禽免疫注意事项》（见附件1）。开展免疫时，要及时做好畜禽标识佩戴、《动物免疫证明》填发和《防疫档案》建立等工作。免疫结束后一定时间内，</w:t>
      </w:r>
      <w:r>
        <w:rPr>
          <w:rFonts w:hint="eastAsia" w:ascii="方正仿宋_GBK" w:hAnsi="方正仿宋_GBK" w:eastAsia="方正仿宋_GBK" w:cs="方正仿宋_GBK"/>
          <w:sz w:val="32"/>
          <w:szCs w:val="32"/>
        </w:rPr>
        <w:t>区动物疫病预防控制中心要采取常规监测与随机抽检相结合的方式</w:t>
      </w:r>
      <w:r>
        <w:rPr>
          <w:rFonts w:hint="eastAsia" w:ascii="方正仿宋_GBK" w:hAnsi="方正仿宋_GBK" w:eastAsia="方正仿宋_GBK" w:cs="方正仿宋_GBK"/>
          <w:bCs/>
          <w:color w:val="000000"/>
          <w:sz w:val="32"/>
          <w:szCs w:val="32"/>
        </w:rPr>
        <w:t>对所有养殖场户开展免疫效果监测评价，督促对漏免、补栏和免疫抗体不达标畜禽及时进行补免。</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80" w:firstLineChars="200"/>
        <w:textAlignment w:val="auto"/>
        <w:rPr>
          <w:rFonts w:hint="eastAsia" w:ascii="方正仿宋_GBK" w:hAnsi="方正仿宋_GBK" w:eastAsia="方正仿宋_GBK" w:cs="方正仿宋_GBK"/>
          <w:sz w:val="32"/>
          <w:szCs w:val="32"/>
        </w:rPr>
      </w:pPr>
      <w:r>
        <w:rPr>
          <w:rFonts w:hint="eastAsia" w:eastAsia="方正楷体_GBK" w:cs="方正楷体_GBK"/>
          <w:b/>
          <w:bCs/>
          <w:sz w:val="32"/>
          <w:szCs w:val="32"/>
        </w:rPr>
        <w:t>（二）抓好消毒灭源，净化养殖环境。</w:t>
      </w:r>
      <w:r>
        <w:rPr>
          <w:rFonts w:hint="eastAsia" w:ascii="方正仿宋_GBK" w:hAnsi="方正仿宋_GBK" w:eastAsia="方正仿宋_GBK" w:cs="方正仿宋_GBK"/>
          <w:bCs/>
          <w:color w:val="000000"/>
          <w:sz w:val="32"/>
          <w:szCs w:val="32"/>
        </w:rPr>
        <w:t>秋防期间集中开展一次大清洗、大消毒行动。</w:t>
      </w:r>
      <w:r>
        <w:rPr>
          <w:rFonts w:hint="eastAsia" w:ascii="方正仿宋_GBK" w:hAnsi="方正仿宋_GBK" w:eastAsia="方正仿宋_GBK" w:cs="方正仿宋_GBK"/>
          <w:sz w:val="32"/>
          <w:szCs w:val="32"/>
        </w:rPr>
        <w:t>各</w:t>
      </w:r>
      <w:r>
        <w:rPr>
          <w:rFonts w:hint="eastAsia" w:ascii="方正仿宋_GBK" w:hAnsi="方正仿宋_GBK" w:eastAsia="方正仿宋_GBK" w:cs="方正仿宋_GBK"/>
          <w:sz w:val="32"/>
          <w:szCs w:val="32"/>
          <w:lang w:eastAsia="zh-CN"/>
        </w:rPr>
        <w:t>社区</w:t>
      </w:r>
      <w:r>
        <w:rPr>
          <w:rFonts w:hint="eastAsia" w:ascii="方正仿宋_GBK" w:hAnsi="方正仿宋_GBK" w:eastAsia="方正仿宋_GBK" w:cs="方正仿宋_GBK"/>
          <w:sz w:val="32"/>
          <w:szCs w:val="32"/>
        </w:rPr>
        <w:t>要督促养殖、流通等各环节的生产经营者做好日常消毒工作，加大消毒频次，扩大消毒范围，做到重点环节、重点场所、重点区域全覆盖，尽最大努力</w:t>
      </w:r>
      <w:r>
        <w:rPr>
          <w:rFonts w:hint="eastAsia" w:ascii="方正仿宋_GBK" w:hAnsi="方正仿宋_GBK" w:eastAsia="方正仿宋_GBK" w:cs="方正仿宋_GBK"/>
          <w:bCs/>
          <w:color w:val="000000"/>
          <w:sz w:val="32"/>
          <w:szCs w:val="32"/>
        </w:rPr>
        <w:t>切断动物疫病传播途径，</w:t>
      </w:r>
      <w:r>
        <w:rPr>
          <w:rFonts w:hint="eastAsia" w:ascii="方正仿宋_GBK" w:hAnsi="方正仿宋_GBK" w:eastAsia="方正仿宋_GBK" w:cs="方正仿宋_GBK"/>
          <w:sz w:val="32"/>
          <w:szCs w:val="32"/>
        </w:rPr>
        <w:t>降低动物疫病发生风险。尤其是对夏季生猪疫病发生的区域，各</w:t>
      </w:r>
      <w:r>
        <w:rPr>
          <w:rFonts w:hint="eastAsia" w:ascii="方正仿宋_GBK" w:hAnsi="方正仿宋_GBK" w:eastAsia="方正仿宋_GBK" w:cs="方正仿宋_GBK"/>
          <w:sz w:val="32"/>
          <w:szCs w:val="32"/>
          <w:lang w:eastAsia="zh-CN"/>
        </w:rPr>
        <w:t>社区</w:t>
      </w:r>
      <w:r>
        <w:rPr>
          <w:rFonts w:hint="eastAsia" w:ascii="方正仿宋_GBK" w:hAnsi="方正仿宋_GBK" w:eastAsia="方正仿宋_GBK" w:cs="方正仿宋_GBK"/>
          <w:sz w:val="32"/>
          <w:szCs w:val="32"/>
        </w:rPr>
        <w:t>要对养殖圈舍、病死猪掩埋地等进行重点消毒。消毒完成后，要统一建立散养户消毒台账；指导规模养殖场自行建立消毒台账，详细记录消毒药品种和浓度、消毒时间、消毒范围、消毒面积等信息。</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80" w:firstLineChars="200"/>
        <w:textAlignment w:val="auto"/>
        <w:rPr>
          <w:rFonts w:hint="eastAsia" w:ascii="方正仿宋_GBK" w:hAnsi="方正仿宋_GBK" w:eastAsia="方正仿宋_GBK" w:cs="方正仿宋_GBK"/>
          <w:bCs/>
          <w:sz w:val="32"/>
          <w:szCs w:val="32"/>
        </w:rPr>
      </w:pPr>
      <w:r>
        <w:rPr>
          <w:rFonts w:hint="eastAsia" w:eastAsia="方正楷体_GBK" w:cs="方正楷体_GBK"/>
          <w:b/>
          <w:bCs/>
          <w:sz w:val="32"/>
          <w:szCs w:val="32"/>
        </w:rPr>
        <w:t>（三）抓好宣传普查，提升防控能力。</w:t>
      </w:r>
      <w:r>
        <w:rPr>
          <w:rFonts w:hint="eastAsia" w:ascii="方正仿宋_GBK" w:hAnsi="方正仿宋_GBK" w:eastAsia="方正仿宋_GBK" w:cs="方正仿宋_GBK"/>
          <w:bCs/>
          <w:sz w:val="32"/>
          <w:szCs w:val="32"/>
        </w:rPr>
        <w:t>通过线上线下等多种方式，大力营造秋防工作氛围，对</w:t>
      </w:r>
      <w:r>
        <w:rPr>
          <w:rFonts w:hint="eastAsia" w:ascii="方正仿宋_GBK" w:hAnsi="方正仿宋_GBK" w:eastAsia="方正仿宋_GBK" w:cs="方正仿宋_GBK"/>
          <w:sz w:val="32"/>
          <w:szCs w:val="32"/>
        </w:rPr>
        <w:t>《中华人民共和国动物防疫法》《中华人民共和国生物安全法》等法律和</w:t>
      </w:r>
      <w:r>
        <w:rPr>
          <w:rFonts w:hint="eastAsia" w:ascii="方正仿宋_GBK" w:hAnsi="方正仿宋_GBK" w:eastAsia="方正仿宋_GBK" w:cs="方正仿宋_GBK"/>
          <w:bCs/>
          <w:sz w:val="32"/>
          <w:szCs w:val="32"/>
        </w:rPr>
        <w:t>非洲猪瘟、高致病性禽流感、口蹄疫、小反刍兽疫、狂犬病、牛羊“两病”等动物疫病防控知识，不断增强养殖场户防疫主体责任意识。集中开展动物疫情普查，动态更新畜禽档案，准确掌握养殖和疫病情况。</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80" w:firstLineChars="200"/>
        <w:textAlignment w:val="auto"/>
        <w:rPr>
          <w:rFonts w:hint="eastAsia" w:ascii="方正仿宋_GBK" w:hAnsi="方正仿宋_GBK" w:eastAsia="方正仿宋_GBK" w:cs="方正仿宋_GBK"/>
          <w:bCs/>
          <w:color w:val="000000"/>
          <w:sz w:val="32"/>
          <w:szCs w:val="32"/>
        </w:rPr>
      </w:pPr>
      <w:r>
        <w:rPr>
          <w:rFonts w:hint="eastAsia" w:eastAsia="方正楷体_GBK" w:cs="方正楷体_GBK"/>
          <w:b/>
          <w:bCs/>
          <w:sz w:val="32"/>
          <w:szCs w:val="32"/>
        </w:rPr>
        <w:t>（四）抓好防疫监管，确保防控成效。</w:t>
      </w:r>
      <w:r>
        <w:rPr>
          <w:rFonts w:hint="eastAsia" w:ascii="方正仿宋_GBK" w:hAnsi="方正仿宋_GBK" w:eastAsia="方正仿宋_GBK" w:cs="方正仿宋_GBK"/>
          <w:sz w:val="32"/>
          <w:szCs w:val="32"/>
        </w:rPr>
        <w:t>各</w:t>
      </w:r>
      <w:r>
        <w:rPr>
          <w:rFonts w:hint="eastAsia" w:ascii="方正仿宋_GBK" w:hAnsi="方正仿宋_GBK" w:eastAsia="方正仿宋_GBK" w:cs="方正仿宋_GBK"/>
          <w:sz w:val="32"/>
          <w:szCs w:val="32"/>
          <w:lang w:eastAsia="zh-CN"/>
        </w:rPr>
        <w:t>社区</w:t>
      </w:r>
      <w:r>
        <w:rPr>
          <w:rFonts w:hint="eastAsia" w:ascii="方正仿宋_GBK" w:hAnsi="方正仿宋_GBK" w:eastAsia="方正仿宋_GBK" w:cs="方正仿宋_GBK"/>
          <w:sz w:val="32"/>
          <w:szCs w:val="32"/>
        </w:rPr>
        <w:t>要</w:t>
      </w:r>
      <w:r>
        <w:rPr>
          <w:rFonts w:hint="eastAsia" w:ascii="方正仿宋_GBK" w:hAnsi="方正仿宋_GBK" w:eastAsia="方正仿宋_GBK" w:cs="方正仿宋_GBK"/>
          <w:bCs/>
          <w:color w:val="000000"/>
          <w:sz w:val="32"/>
          <w:szCs w:val="32"/>
        </w:rPr>
        <w:t>严格按照“卫生评估、风险分级、量化监督、痕迹管理”要求，对养殖场户进行精细化监管，督促指导养殖业主严格落实强制免疫、定期消毒、动物调运备案、调入动物落地隔离观察、调出动物申报检疫、疫情报告、病死畜禽无害化处理等法定义务和主体责任。</w:t>
      </w:r>
      <w:r>
        <w:rPr>
          <w:rFonts w:hint="eastAsia" w:ascii="方正仿宋_GBK" w:hAnsi="方正仿宋_GBK" w:eastAsia="方正仿宋_GBK" w:cs="方正仿宋_GBK"/>
          <w:bCs/>
          <w:sz w:val="32"/>
          <w:szCs w:val="32"/>
        </w:rPr>
        <w:t>对拒不履行强制免疫义务、因免疫不到位引发动物疫情的养殖单位和个人，要依法处理并追究责任。</w:t>
      </w:r>
      <w:r>
        <w:rPr>
          <w:rFonts w:hint="eastAsia" w:ascii="方正仿宋_GBK" w:hAnsi="方正仿宋_GBK" w:eastAsia="方正仿宋_GBK" w:cs="方正仿宋_GBK"/>
          <w:bCs/>
          <w:color w:val="000000"/>
          <w:sz w:val="32"/>
          <w:szCs w:val="32"/>
        </w:rPr>
        <w:t>要严格按照农业农村部新颁布的检疫规程实施检疫。</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8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五、工作要求</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80" w:firstLineChars="200"/>
        <w:textAlignment w:val="auto"/>
        <w:rPr>
          <w:rFonts w:hint="eastAsia" w:eastAsia="方正仿宋_GBK"/>
          <w:sz w:val="32"/>
          <w:szCs w:val="32"/>
        </w:rPr>
      </w:pPr>
      <w:r>
        <w:rPr>
          <w:rFonts w:hint="eastAsia" w:eastAsia="方正楷体_GBK" w:cs="方正楷体_GBK"/>
          <w:b/>
          <w:bCs/>
          <w:sz w:val="32"/>
          <w:szCs w:val="32"/>
        </w:rPr>
        <w:t>（一）加强组织领导。</w:t>
      </w:r>
      <w:r>
        <w:rPr>
          <w:rFonts w:hint="eastAsia" w:ascii="方正仿宋_GBK" w:hAnsi="方正仿宋_GBK" w:eastAsia="方正仿宋_GBK" w:cs="方正仿宋_GBK"/>
          <w:sz w:val="32"/>
          <w:szCs w:val="32"/>
        </w:rPr>
        <w:t>各</w:t>
      </w:r>
      <w:r>
        <w:rPr>
          <w:rFonts w:hint="eastAsia" w:ascii="方正仿宋_GBK" w:hAnsi="方正仿宋_GBK" w:eastAsia="方正仿宋_GBK" w:cs="方正仿宋_GBK"/>
          <w:sz w:val="32"/>
          <w:szCs w:val="32"/>
          <w:lang w:eastAsia="zh-CN"/>
        </w:rPr>
        <w:t>社区</w:t>
      </w:r>
      <w:r>
        <w:rPr>
          <w:rFonts w:hint="eastAsia" w:ascii="方正仿宋_GBK" w:hAnsi="方正仿宋_GBK" w:eastAsia="方正仿宋_GBK" w:cs="方正仿宋_GBK"/>
          <w:sz w:val="32"/>
          <w:szCs w:val="32"/>
        </w:rPr>
        <w:t>要切实提高政治站位，充分认识做好秋防工作的重要性，严格工作标准，强化措施落实，确保防控成效。要根据秋防工作要求，及时</w:t>
      </w:r>
      <w:r>
        <w:rPr>
          <w:rFonts w:hint="eastAsia" w:ascii="方正仿宋_GBK" w:hAnsi="方正仿宋_GBK" w:eastAsia="方正仿宋_GBK" w:cs="方正仿宋_GBK"/>
          <w:sz w:val="32"/>
          <w:szCs w:val="32"/>
          <w:lang w:eastAsia="zh-CN"/>
        </w:rPr>
        <w:t>配合动物医院</w:t>
      </w:r>
      <w:r>
        <w:rPr>
          <w:rFonts w:hint="eastAsia" w:ascii="方正仿宋_GBK" w:hAnsi="方正仿宋_GBK" w:eastAsia="方正仿宋_GBK" w:cs="方正仿宋_GBK"/>
          <w:sz w:val="32"/>
          <w:szCs w:val="32"/>
        </w:rPr>
        <w:t>，明确任务目标，做好任务分解，压实各方责任。</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80" w:firstLineChars="200"/>
        <w:textAlignment w:val="auto"/>
        <w:rPr>
          <w:rFonts w:hint="eastAsia" w:ascii="方正仿宋_GBK" w:hAnsi="方正仿宋_GBK" w:eastAsia="方正仿宋_GBK" w:cs="方正仿宋_GBK"/>
          <w:sz w:val="32"/>
          <w:szCs w:val="32"/>
        </w:rPr>
      </w:pPr>
      <w:r>
        <w:rPr>
          <w:rFonts w:hint="eastAsia" w:ascii="方正楷体_GBK" w:eastAsia="方正楷体_GBK"/>
          <w:b/>
          <w:bCs w:val="0"/>
          <w:sz w:val="32"/>
          <w:szCs w:val="32"/>
        </w:rPr>
        <w:t>（二）全面推进“先打后补”。</w:t>
      </w:r>
      <w:r>
        <w:rPr>
          <w:rFonts w:hint="eastAsia" w:ascii="方正仿宋_GBK" w:hAnsi="方正仿宋_GBK" w:eastAsia="方正仿宋_GBK" w:cs="方正仿宋_GBK"/>
          <w:sz w:val="32"/>
          <w:szCs w:val="32"/>
        </w:rPr>
        <w:t>各</w:t>
      </w:r>
      <w:r>
        <w:rPr>
          <w:rFonts w:hint="eastAsia" w:ascii="方正仿宋_GBK" w:hAnsi="方正仿宋_GBK" w:eastAsia="方正仿宋_GBK" w:cs="方正仿宋_GBK"/>
          <w:sz w:val="32"/>
          <w:szCs w:val="32"/>
          <w:lang w:eastAsia="zh-CN"/>
        </w:rPr>
        <w:t>社区</w:t>
      </w:r>
      <w:r>
        <w:rPr>
          <w:rFonts w:hint="eastAsia" w:ascii="方正仿宋_GBK" w:hAnsi="方正仿宋_GBK" w:eastAsia="方正仿宋_GBK" w:cs="方正仿宋_GBK"/>
          <w:sz w:val="32"/>
          <w:szCs w:val="32"/>
        </w:rPr>
        <w:t>要加大对“先打后补”工作的宣传力度，指导已经被市农业农村委审核通过纳入“先打后补”备案的规模场，“自主申报、在线审核、直补到户”，提高规模场“自主采购、自行免疫”的防疫主体责任意识。同时，逐步采取养殖场（户）自行免疫、第三方服务主体免疫、政府购买服务等方式，推进“先打后补”工作覆盖面。</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80" w:firstLineChars="200"/>
        <w:textAlignment w:val="auto"/>
        <w:rPr>
          <w:rFonts w:eastAsia="方正仿宋_GBK"/>
          <w:sz w:val="32"/>
          <w:szCs w:val="32"/>
        </w:rPr>
      </w:pPr>
      <w:r>
        <w:rPr>
          <w:rFonts w:hint="eastAsia" w:eastAsia="方正楷体_GBK" w:cs="方正楷体_GBK"/>
          <w:b/>
          <w:bCs/>
          <w:sz w:val="32"/>
          <w:szCs w:val="32"/>
        </w:rPr>
        <w:t>（三）强化经费物资保障。</w:t>
      </w:r>
      <w:r>
        <w:rPr>
          <w:rFonts w:hint="eastAsia" w:eastAsia="方正仿宋_GBK" w:cs="方正仿宋_GBK"/>
          <w:sz w:val="32"/>
          <w:szCs w:val="32"/>
        </w:rPr>
        <w:t>要提前准备秋防工作所需疫苗、消毒药品、器械耗材、人员防护用品等物资，</w:t>
      </w:r>
      <w:r>
        <w:rPr>
          <w:rFonts w:eastAsia="方正仿宋_GBK"/>
          <w:sz w:val="32"/>
          <w:szCs w:val="32"/>
        </w:rPr>
        <w:t>加强疫苗使用管理，建立发放、领用记录，规范疫苗运输、储存和使用，避免出现因疫苗保管不当而影响免疫效果</w:t>
      </w:r>
      <w:r>
        <w:rPr>
          <w:rFonts w:hint="eastAsia" w:eastAsia="方正仿宋_GBK"/>
          <w:sz w:val="32"/>
          <w:szCs w:val="32"/>
        </w:rPr>
        <w:t>的情况</w:t>
      </w:r>
      <w:r>
        <w:rPr>
          <w:rFonts w:eastAsia="方正仿宋_GBK"/>
          <w:sz w:val="32"/>
          <w:szCs w:val="32"/>
        </w:rPr>
        <w:t>。</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80" w:firstLineChars="200"/>
        <w:jc w:val="left"/>
        <w:textAlignment w:val="auto"/>
        <w:rPr>
          <w:rFonts w:hint="eastAsia" w:ascii="方正仿宋_GBK" w:hAnsi="方正仿宋_GBK" w:eastAsia="方正仿宋_GBK" w:cs="方正仿宋_GBK"/>
          <w:sz w:val="32"/>
          <w:szCs w:val="32"/>
          <w:lang w:eastAsia="zh-CN"/>
        </w:rPr>
      </w:pPr>
      <w:r>
        <w:rPr>
          <w:rFonts w:hint="eastAsia" w:ascii="方正楷体_GBK" w:hAnsi="方正楷体_GBK" w:eastAsia="方正楷体_GBK" w:cs="方正楷体_GBK"/>
          <w:b/>
          <w:bCs/>
          <w:sz w:val="32"/>
          <w:szCs w:val="32"/>
        </w:rPr>
        <w:t>（四）</w:t>
      </w:r>
      <w:r>
        <w:rPr>
          <w:rFonts w:hint="eastAsia" w:eastAsia="方正楷体_GBK" w:cs="方正楷体_GBK"/>
          <w:b/>
          <w:bCs/>
          <w:sz w:val="32"/>
          <w:szCs w:val="32"/>
        </w:rPr>
        <w:t>严格</w:t>
      </w:r>
      <w:r>
        <w:rPr>
          <w:rFonts w:eastAsia="方正楷体_GBK" w:cs="方正楷体_GBK"/>
          <w:b/>
          <w:bCs/>
          <w:sz w:val="32"/>
          <w:szCs w:val="32"/>
        </w:rPr>
        <w:t>规范</w:t>
      </w:r>
      <w:r>
        <w:rPr>
          <w:rFonts w:hint="eastAsia" w:eastAsia="方正楷体_GBK" w:cs="方正楷体_GBK"/>
          <w:b/>
          <w:bCs/>
          <w:sz w:val="32"/>
          <w:szCs w:val="32"/>
        </w:rPr>
        <w:t>行为</w:t>
      </w:r>
      <w:r>
        <w:rPr>
          <w:rFonts w:eastAsia="方正楷体_GBK" w:cs="方正楷体_GBK"/>
          <w:b/>
          <w:bCs/>
          <w:sz w:val="32"/>
          <w:szCs w:val="32"/>
        </w:rPr>
        <w:t>。</w:t>
      </w:r>
      <w:r>
        <w:rPr>
          <w:rFonts w:hint="eastAsia" w:ascii="方正仿宋_GBK" w:hAnsi="方正仿宋_GBK" w:eastAsia="方正仿宋_GBK" w:cs="方正仿宋_GBK"/>
          <w:sz w:val="32"/>
          <w:szCs w:val="32"/>
          <w:lang w:eastAsia="zh-CN"/>
        </w:rPr>
        <w:t>动物医院</w:t>
      </w:r>
      <w:r>
        <w:rPr>
          <w:rFonts w:hint="eastAsia" w:ascii="方正仿宋_GBK" w:hAnsi="方正仿宋_GBK" w:eastAsia="方正仿宋_GBK" w:cs="方正仿宋_GBK"/>
          <w:sz w:val="32"/>
          <w:szCs w:val="32"/>
        </w:rPr>
        <w:t>在秋防工作开展前，要对防疫人员进行免疫技术培训，防止不打针、打假针、减量注射，做到“真苗、真打、真有效”。要切实把生物安全放在第一位，严格按规范做好个人防护，严防因操作不当造成动物疫病传播和人员感染。免疫结束后要做好疫苗瓶回收，并按照区动物疫病预防控制中心的通知要求，统一交回疫苗生产企业处理。</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80" w:firstLineChars="200"/>
        <w:jc w:val="both"/>
        <w:textAlignment w:val="auto"/>
        <w:rPr>
          <w:rFonts w:hint="eastAsia" w:ascii="方正仿宋_GBK" w:hAnsi="方正仿宋_GBK" w:eastAsia="方正仿宋_GBK" w:cs="方正仿宋_GBK"/>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40" w:lineRule="exact"/>
        <w:jc w:val="both"/>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eastAsia" w:ascii="方正仿宋_GBK" w:hAnsi="方正仿宋_GBK" w:eastAsia="方正仿宋_GBK" w:cs="方正仿宋_GBK"/>
          <w:color w:val="000000"/>
          <w:kern w:val="0"/>
          <w:sz w:val="32"/>
          <w:szCs w:val="32"/>
          <w:lang w:val="en-US" w:eastAsia="zh-CN" w:bidi="ar"/>
        </w:rPr>
      </w:pPr>
      <w:r>
        <w:rPr>
          <w:rFonts w:hint="eastAsia" w:ascii="方正仿宋_GBK" w:hAnsi="方正仿宋_GBK" w:eastAsia="方正仿宋_GBK" w:cs="方正仿宋_GBK"/>
          <w:color w:val="000000"/>
          <w:kern w:val="0"/>
          <w:sz w:val="32"/>
          <w:szCs w:val="32"/>
          <w:lang w:val="en-US" w:eastAsia="zh-CN" w:bidi="ar"/>
        </w:rPr>
        <w:t xml:space="preserve">           重庆市涪陵区人民政府马鞍街道办事处</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4080" w:firstLineChars="1200"/>
        <w:jc w:val="both"/>
        <w:textAlignment w:val="auto"/>
        <w:rPr>
          <w:rFonts w:hint="eastAsia"/>
          <w:lang w:val="en-US" w:eastAsia="zh-CN"/>
        </w:rPr>
      </w:pPr>
      <w:r>
        <w:rPr>
          <w:rFonts w:hint="eastAsia" w:ascii="方正仿宋_GBK" w:hAnsi="方正仿宋_GBK" w:eastAsia="方正仿宋_GBK" w:cs="方正仿宋_GBK"/>
          <w:color w:val="000000"/>
          <w:kern w:val="0"/>
          <w:sz w:val="32"/>
          <w:szCs w:val="32"/>
          <w:lang w:val="en-US" w:eastAsia="zh-CN" w:bidi="ar"/>
        </w:rPr>
        <w:t>2023年9月13日</w:t>
      </w:r>
    </w:p>
    <w:p>
      <w:pPr>
        <w:pStyle w:val="6"/>
        <w:keepNext w:val="0"/>
        <w:keepLines w:val="0"/>
        <w:pageBreakBefore w:val="0"/>
        <w:kinsoku/>
        <w:wordWrap/>
        <w:overflowPunct/>
        <w:topLinePunct w:val="0"/>
        <w:autoSpaceDE/>
        <w:autoSpaceDN/>
        <w:bidi w:val="0"/>
        <w:adjustRightInd/>
        <w:snapToGrid/>
        <w:spacing w:line="540" w:lineRule="exact"/>
        <w:ind w:firstLine="680" w:firstLineChars="200"/>
        <w:textAlignment w:val="auto"/>
        <w:rPr>
          <w:rFonts w:hint="eastAsia" w:ascii="方正仿宋_GBK" w:hAnsi="方正仿宋_GBK" w:eastAsia="方正仿宋_GBK" w:cs="方正仿宋_GBK"/>
          <w:color w:val="000000"/>
          <w:kern w:val="0"/>
          <w:sz w:val="32"/>
          <w:szCs w:val="32"/>
          <w:lang w:val="en-US" w:eastAsia="zh-CN" w:bidi="ar"/>
        </w:rPr>
      </w:pPr>
      <w:r>
        <w:rPr>
          <w:rFonts w:hint="eastAsia" w:ascii="方正仿宋_GBK" w:hAnsi="方正仿宋_GBK" w:eastAsia="方正仿宋_GBK" w:cs="方正仿宋_GBK"/>
          <w:color w:val="000000"/>
          <w:kern w:val="0"/>
          <w:sz w:val="32"/>
          <w:szCs w:val="32"/>
          <w:lang w:val="en-US" w:eastAsia="zh-CN" w:bidi="ar"/>
        </w:rPr>
        <w:t>（此件公开发布）</w:t>
      </w:r>
    </w:p>
    <w:p>
      <w:pPr>
        <w:pStyle w:val="6"/>
        <w:rPr>
          <w:rFonts w:hint="eastAsia" w:ascii="方正仿宋_GBK" w:hAnsi="方正仿宋_GBK" w:eastAsia="方正仿宋_GBK" w:cs="方正仿宋_GBK"/>
          <w:color w:val="000000"/>
          <w:kern w:val="0"/>
          <w:sz w:val="32"/>
          <w:szCs w:val="32"/>
          <w:lang w:val="en-US" w:eastAsia="zh-CN" w:bidi="ar"/>
        </w:rPr>
      </w:pPr>
    </w:p>
    <w:p>
      <w:pPr>
        <w:pBdr>
          <w:top w:val="single" w:color="auto" w:sz="4" w:space="1"/>
          <w:bottom w:val="single" w:color="auto" w:sz="4" w:space="0"/>
        </w:pBdr>
        <w:spacing w:line="540" w:lineRule="exact"/>
        <w:ind w:firstLine="300" w:firstLineChars="100"/>
        <w:rPr>
          <w:rFonts w:hint="default"/>
          <w:lang w:val="en-US" w:eastAsia="zh-CN"/>
        </w:rPr>
      </w:pPr>
      <w:r>
        <w:rPr>
          <w:rFonts w:hint="eastAsia" w:ascii="方正仿宋_GBK" w:hAnsi="方正仿宋_GBK" w:eastAsia="方正仿宋_GBK" w:cs="方正仿宋_GBK"/>
          <w:sz w:val="28"/>
          <w:szCs w:val="28"/>
          <w:lang w:eastAsia="zh-CN"/>
        </w:rPr>
        <w:t>重庆市涪陵区人民政府马鞍街道办事处</w:t>
      </w:r>
      <w:r>
        <w:rPr>
          <w:rFonts w:hint="eastAsia" w:ascii="方正仿宋_GBK" w:hAnsi="方正仿宋_GBK" w:eastAsia="方正仿宋_GBK" w:cs="方正仿宋_GBK"/>
          <w:sz w:val="28"/>
          <w:szCs w:val="28"/>
          <w:lang w:val="en-US" w:eastAsia="zh-CN"/>
        </w:rPr>
        <w:t xml:space="preserve">    2023年9月13日印</w:t>
      </w:r>
    </w:p>
    <w:sectPr>
      <w:footerReference r:id="rId3" w:type="default"/>
      <w:pgSz w:w="11906" w:h="16838"/>
      <w:pgMar w:top="1871" w:right="1474" w:bottom="1757" w:left="1587" w:header="851" w:footer="992" w:gutter="0"/>
      <w:paperSrc/>
      <w:pgNumType w:fmt="numberInDash"/>
      <w:cols w:space="720" w:num="1"/>
      <w:rtlGutter w:val="0"/>
      <w:docGrid w:type="linesAndChars" w:linePitch="465" w:charSpace="41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楷体_GB2312">
    <w:altName w:val="楷体"/>
    <w:panose1 w:val="02010609030101010101"/>
    <w:charset w:val="86"/>
    <w:family w:val="modern"/>
    <w:pitch w:val="default"/>
    <w:sig w:usb0="00000001" w:usb1="080E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方正仿宋_GBK">
    <w:panose1 w:val="03000509000000000000"/>
    <w:charset w:val="86"/>
    <w:family w:val="script"/>
    <w:pitch w:val="default"/>
    <w:sig w:usb0="00000001" w:usb1="080E0000" w:usb2="00000000" w:usb3="00000000" w:csb0="00040000" w:csb1="00000000"/>
  </w:font>
  <w:font w:name="方正仿宋">
    <w:altName w:val="仿宋"/>
    <w:panose1 w:val="03000509000000000000"/>
    <w:charset w:val="86"/>
    <w:family w:val="script"/>
    <w:pitch w:val="default"/>
    <w:sig w:usb0="00000000" w:usb1="080E0000" w:usb2="00000010" w:usb3="00000000" w:csb0="00040000" w:csb1="00000000"/>
  </w:font>
  <w:font w:name="方正小标宋简体">
    <w:altName w:val="宋体"/>
    <w:panose1 w:val="03000509000000000000"/>
    <w:charset w:val="86"/>
    <w:family w:val="script"/>
    <w:pitch w:val="default"/>
    <w:sig w:usb0="00000001" w:usb1="080E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方正书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right"/>
      <w:rPr>
        <w:rFonts w:hint="eastAsia" w:ascii="方正书宋_GBK" w:eastAsia="方正书宋_GBK"/>
        <w:sz w:val="28"/>
        <w:szCs w:val="28"/>
      </w:rPr>
    </w:pPr>
    <w:r>
      <w:rPr>
        <w:sz w:val="2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jc w:val="right"/>
                          </w:pPr>
                          <w:r>
                            <w:rPr>
                              <w:rFonts w:hint="eastAsia" w:ascii="方正书宋_GBK" w:eastAsia="方正书宋_GBK"/>
                              <w:sz w:val="28"/>
                              <w:szCs w:val="28"/>
                            </w:rPr>
                            <w:fldChar w:fldCharType="begin"/>
                          </w:r>
                          <w:r>
                            <w:rPr>
                              <w:rFonts w:hint="eastAsia" w:ascii="方正书宋_GBK" w:eastAsia="方正书宋_GBK"/>
                              <w:sz w:val="28"/>
                              <w:szCs w:val="28"/>
                            </w:rPr>
                            <w:instrText xml:space="preserve"> PAGE   \* MERGEFORMAT </w:instrText>
                          </w:r>
                          <w:r>
                            <w:rPr>
                              <w:rFonts w:hint="eastAsia" w:ascii="方正书宋_GBK" w:eastAsia="方正书宋_GBK"/>
                              <w:sz w:val="28"/>
                              <w:szCs w:val="28"/>
                            </w:rPr>
                            <w:fldChar w:fldCharType="separate"/>
                          </w:r>
                          <w:r>
                            <w:rPr>
                              <w:rFonts w:ascii="方正书宋_GBK" w:eastAsia="方正书宋_GBK"/>
                              <w:sz w:val="28"/>
                              <w:szCs w:val="28"/>
                              <w:lang w:val="zh-CN"/>
                            </w:rPr>
                            <w:t>-</w:t>
                          </w:r>
                          <w:r>
                            <w:rPr>
                              <w:rFonts w:ascii="方正书宋_GBK" w:eastAsia="方正书宋_GBK"/>
                              <w:sz w:val="28"/>
                              <w:szCs w:val="28"/>
                              <w:lang/>
                            </w:rPr>
                            <w:t xml:space="preserve"> 10 -</w:t>
                          </w:r>
                          <w:r>
                            <w:rPr>
                              <w:rFonts w:hint="eastAsia" w:ascii="方正书宋_GBK" w:eastAsia="方正书宋_GBK"/>
                              <w:sz w:val="28"/>
                              <w:szCs w:val="28"/>
                            </w:rPr>
                            <w:fldChar w:fldCharType="end"/>
                          </w:r>
                        </w:p>
                      </w:txbxContent>
                    </wps:txbx>
                    <wps:bodyPr wrap="none" lIns="0" tIns="0" rIns="0" bIns="0" upright="0">
                      <a:spAutoFit/>
                    </wps:bodyPr>
                  </wps:wsp>
                </a:graphicData>
              </a:graphic>
            </wp:anchor>
          </w:drawing>
        </mc:Choice>
        <mc:Fallback>
          <w:pict>
            <v:shape id="文本框 14"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epU5Xa8BAABM&#10;AwAADgAAAAAAAAABACAAAAAeAQAAZHJzL2Uyb0RvYy54bWxQSwUGAAAAAAYABgBZAQAAPwUAAAAA&#10;">
              <v:fill on="f" focussize="0,0"/>
              <v:stroke on="f"/>
              <v:imagedata o:title=""/>
              <o:lock v:ext="edit" aspectratio="f"/>
              <v:textbox inset="0mm,0mm,0mm,0mm" style="mso-fit-shape-to-text:t;">
                <w:txbxContent>
                  <w:p>
                    <w:pPr>
                      <w:pStyle w:val="13"/>
                      <w:jc w:val="right"/>
                    </w:pPr>
                    <w:r>
                      <w:rPr>
                        <w:rFonts w:hint="eastAsia" w:ascii="方正书宋_GBK" w:eastAsia="方正书宋_GBK"/>
                        <w:sz w:val="28"/>
                        <w:szCs w:val="28"/>
                      </w:rPr>
                      <w:fldChar w:fldCharType="begin"/>
                    </w:r>
                    <w:r>
                      <w:rPr>
                        <w:rFonts w:hint="eastAsia" w:ascii="方正书宋_GBK" w:eastAsia="方正书宋_GBK"/>
                        <w:sz w:val="28"/>
                        <w:szCs w:val="28"/>
                      </w:rPr>
                      <w:instrText xml:space="preserve"> PAGE   \* MERGEFORMAT </w:instrText>
                    </w:r>
                    <w:r>
                      <w:rPr>
                        <w:rFonts w:hint="eastAsia" w:ascii="方正书宋_GBK" w:eastAsia="方正书宋_GBK"/>
                        <w:sz w:val="28"/>
                        <w:szCs w:val="28"/>
                      </w:rPr>
                      <w:fldChar w:fldCharType="separate"/>
                    </w:r>
                    <w:r>
                      <w:rPr>
                        <w:rFonts w:ascii="方正书宋_GBK" w:eastAsia="方正书宋_GBK"/>
                        <w:sz w:val="28"/>
                        <w:szCs w:val="28"/>
                        <w:lang w:val="zh-CN"/>
                      </w:rPr>
                      <w:t>-</w:t>
                    </w:r>
                    <w:r>
                      <w:rPr>
                        <w:rFonts w:ascii="方正书宋_GBK" w:eastAsia="方正书宋_GBK"/>
                        <w:sz w:val="28"/>
                        <w:szCs w:val="28"/>
                        <w:lang/>
                      </w:rPr>
                      <w:t xml:space="preserve"> 10 -</w:t>
                    </w:r>
                    <w:r>
                      <w:rPr>
                        <w:rFonts w:hint="eastAsia" w:ascii="方正书宋_GBK" w:eastAsia="方正书宋_GBK"/>
                        <w:sz w:val="28"/>
                        <w:szCs w:val="28"/>
                      </w:rPr>
                      <w:fldChar w:fldCharType="end"/>
                    </w:r>
                  </w:p>
                </w:txbxContent>
              </v:textbox>
            </v:shape>
          </w:pict>
        </mc:Fallback>
      </mc:AlternateContent>
    </w:r>
  </w:p>
  <w:p>
    <w:pPr>
      <w:pStyle w:val="1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70"/>
  <w:drawingGridVerticalSpacing w:val="233"/>
  <w:displayHorizontalDrawingGridEvery w:val="2"/>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4742602B-73A2-47D0-A42F-5070D25DCB7E}" w:val="1nxqJpV+X2yfUNKTzsY8h4oHuRIimc/Cdav=el5GFLg7WOw9BPt6SbEM3QAD0rjkZ"/>
    <w:docVar w:name="{71704B62-8D23-4080-9243-3FECD17BB67D}" w:val="1nxqJpV+X2yfUNKTzsY8h4oHuRIimc/Cdav=el5GFLg7WOw9BPt6SbEM3QAD0rjkZ"/>
    <w:docVar w:name="{841697DA-F44D-4317-BC5E-7CC3E21461CA}" w:val="1nxqJpV+X2yfUNKTzsY8h4oHuRIimc/Cdav=el5GFLg7WOw9BPt6SbEM3QAD0rjkZ"/>
    <w:docVar w:name="{F074F3B9-9273-4785-BA59-1DDC0C33872F}" w:val="1nxqJpV+X2yfUNKTzsY8h4oHuRIimc/Cdav=el5GFLg7WOw9BPt6SbEM3QAD0rjkZ"/>
    <w:docVar w:name="{FA6C272A-0227-40DC-BEE0-63334F7092A6}" w:val="1nxqJpV+X2yfUNKTzsY8h4oHuRIimc/Cdav=el5GFLg7WOw9BPt6SbEM3QAD0rjkZ"/>
    <w:docVar w:name="commondata" w:val="eyJoZGlkIjoiNmUyMWQ0NWE3YTZhYWM4OTYyZmU5NDgxNmVhZDhjYzkifQ=="/>
    <w:docVar w:name="DocumentID" w:val="{675EA60B-DB00-4F34-8F85-4E350CCC6026}"/>
  </w:docVars>
  <w:rsids>
    <w:rsidRoot w:val="006D28BC"/>
    <w:rsid w:val="0000620B"/>
    <w:rsid w:val="0001596E"/>
    <w:rsid w:val="00016A67"/>
    <w:rsid w:val="00017174"/>
    <w:rsid w:val="00017C0F"/>
    <w:rsid w:val="00017F2A"/>
    <w:rsid w:val="0002126D"/>
    <w:rsid w:val="00021718"/>
    <w:rsid w:val="0002273C"/>
    <w:rsid w:val="00024CF1"/>
    <w:rsid w:val="00027C70"/>
    <w:rsid w:val="00027DFC"/>
    <w:rsid w:val="00031A59"/>
    <w:rsid w:val="00032003"/>
    <w:rsid w:val="00035F3C"/>
    <w:rsid w:val="00040FE2"/>
    <w:rsid w:val="000445E1"/>
    <w:rsid w:val="00044F8E"/>
    <w:rsid w:val="00046DE9"/>
    <w:rsid w:val="000472E6"/>
    <w:rsid w:val="00053397"/>
    <w:rsid w:val="00063BF5"/>
    <w:rsid w:val="0006424C"/>
    <w:rsid w:val="000661B0"/>
    <w:rsid w:val="0007296B"/>
    <w:rsid w:val="00073E6E"/>
    <w:rsid w:val="00077385"/>
    <w:rsid w:val="000777B4"/>
    <w:rsid w:val="00083D69"/>
    <w:rsid w:val="00084EFB"/>
    <w:rsid w:val="00085000"/>
    <w:rsid w:val="00087C2B"/>
    <w:rsid w:val="00094966"/>
    <w:rsid w:val="0009650D"/>
    <w:rsid w:val="00096E39"/>
    <w:rsid w:val="000A2982"/>
    <w:rsid w:val="000A2CE6"/>
    <w:rsid w:val="000A3D41"/>
    <w:rsid w:val="000A3D92"/>
    <w:rsid w:val="000A516D"/>
    <w:rsid w:val="000A5C46"/>
    <w:rsid w:val="000A6A6E"/>
    <w:rsid w:val="000A7C1A"/>
    <w:rsid w:val="000B2D34"/>
    <w:rsid w:val="000B2DCB"/>
    <w:rsid w:val="000B3B1D"/>
    <w:rsid w:val="000B6FE5"/>
    <w:rsid w:val="000B771F"/>
    <w:rsid w:val="000C246F"/>
    <w:rsid w:val="000C30D2"/>
    <w:rsid w:val="000C3D6D"/>
    <w:rsid w:val="000C5365"/>
    <w:rsid w:val="000C57B8"/>
    <w:rsid w:val="000C5E83"/>
    <w:rsid w:val="000D399A"/>
    <w:rsid w:val="000E2D14"/>
    <w:rsid w:val="000E5D91"/>
    <w:rsid w:val="000F5058"/>
    <w:rsid w:val="000F5E47"/>
    <w:rsid w:val="001046B8"/>
    <w:rsid w:val="00110315"/>
    <w:rsid w:val="001115AF"/>
    <w:rsid w:val="00114EAB"/>
    <w:rsid w:val="0011674F"/>
    <w:rsid w:val="0011766F"/>
    <w:rsid w:val="0012084C"/>
    <w:rsid w:val="00123F4F"/>
    <w:rsid w:val="00126D00"/>
    <w:rsid w:val="001276B1"/>
    <w:rsid w:val="00130CC2"/>
    <w:rsid w:val="001319D5"/>
    <w:rsid w:val="0013209C"/>
    <w:rsid w:val="00133B1F"/>
    <w:rsid w:val="00135E6F"/>
    <w:rsid w:val="00136DEA"/>
    <w:rsid w:val="00142A60"/>
    <w:rsid w:val="00143DA8"/>
    <w:rsid w:val="00145014"/>
    <w:rsid w:val="00145B7A"/>
    <w:rsid w:val="001506D5"/>
    <w:rsid w:val="0015161D"/>
    <w:rsid w:val="00151EDC"/>
    <w:rsid w:val="001528AA"/>
    <w:rsid w:val="001539B1"/>
    <w:rsid w:val="00154A4E"/>
    <w:rsid w:val="00155E4E"/>
    <w:rsid w:val="00156B15"/>
    <w:rsid w:val="00166C59"/>
    <w:rsid w:val="00171612"/>
    <w:rsid w:val="001720E9"/>
    <w:rsid w:val="00172433"/>
    <w:rsid w:val="001739A4"/>
    <w:rsid w:val="00174DF4"/>
    <w:rsid w:val="001775DA"/>
    <w:rsid w:val="00182E92"/>
    <w:rsid w:val="001833F6"/>
    <w:rsid w:val="00183444"/>
    <w:rsid w:val="00185504"/>
    <w:rsid w:val="00187C63"/>
    <w:rsid w:val="0019044B"/>
    <w:rsid w:val="001910BC"/>
    <w:rsid w:val="0019154D"/>
    <w:rsid w:val="001948DD"/>
    <w:rsid w:val="00195427"/>
    <w:rsid w:val="0019642B"/>
    <w:rsid w:val="00196DF7"/>
    <w:rsid w:val="001979BE"/>
    <w:rsid w:val="001A30E4"/>
    <w:rsid w:val="001A3381"/>
    <w:rsid w:val="001A6260"/>
    <w:rsid w:val="001B0EA6"/>
    <w:rsid w:val="001B1373"/>
    <w:rsid w:val="001B2496"/>
    <w:rsid w:val="001B2C89"/>
    <w:rsid w:val="001B30ED"/>
    <w:rsid w:val="001B417F"/>
    <w:rsid w:val="001B668B"/>
    <w:rsid w:val="001B7C14"/>
    <w:rsid w:val="001C073B"/>
    <w:rsid w:val="001C09DE"/>
    <w:rsid w:val="001C2A3E"/>
    <w:rsid w:val="001C3C45"/>
    <w:rsid w:val="001C60E4"/>
    <w:rsid w:val="001C655E"/>
    <w:rsid w:val="001C7539"/>
    <w:rsid w:val="001C7A53"/>
    <w:rsid w:val="001D1DFA"/>
    <w:rsid w:val="001D6014"/>
    <w:rsid w:val="001D6CCB"/>
    <w:rsid w:val="001D7181"/>
    <w:rsid w:val="001E153E"/>
    <w:rsid w:val="001E31BD"/>
    <w:rsid w:val="001E3925"/>
    <w:rsid w:val="001E6769"/>
    <w:rsid w:val="001F031B"/>
    <w:rsid w:val="001F2376"/>
    <w:rsid w:val="001F4611"/>
    <w:rsid w:val="001F7940"/>
    <w:rsid w:val="00200622"/>
    <w:rsid w:val="002012D4"/>
    <w:rsid w:val="00201A19"/>
    <w:rsid w:val="00201DC7"/>
    <w:rsid w:val="00201FA6"/>
    <w:rsid w:val="00203E74"/>
    <w:rsid w:val="00206A6C"/>
    <w:rsid w:val="00210595"/>
    <w:rsid w:val="0021174C"/>
    <w:rsid w:val="00211A69"/>
    <w:rsid w:val="0021216F"/>
    <w:rsid w:val="00212788"/>
    <w:rsid w:val="00212F66"/>
    <w:rsid w:val="00213A60"/>
    <w:rsid w:val="00213E6F"/>
    <w:rsid w:val="0021715C"/>
    <w:rsid w:val="00220E2C"/>
    <w:rsid w:val="002225BB"/>
    <w:rsid w:val="002228D0"/>
    <w:rsid w:val="00224089"/>
    <w:rsid w:val="002242C1"/>
    <w:rsid w:val="00227156"/>
    <w:rsid w:val="002309E0"/>
    <w:rsid w:val="002310BE"/>
    <w:rsid w:val="00231241"/>
    <w:rsid w:val="00232FD1"/>
    <w:rsid w:val="00240FDE"/>
    <w:rsid w:val="00244F67"/>
    <w:rsid w:val="002461B2"/>
    <w:rsid w:val="002501C4"/>
    <w:rsid w:val="00252ADB"/>
    <w:rsid w:val="00254AD3"/>
    <w:rsid w:val="00255380"/>
    <w:rsid w:val="00255465"/>
    <w:rsid w:val="00256076"/>
    <w:rsid w:val="00256183"/>
    <w:rsid w:val="00256F6A"/>
    <w:rsid w:val="00257312"/>
    <w:rsid w:val="0026358A"/>
    <w:rsid w:val="00263981"/>
    <w:rsid w:val="00264902"/>
    <w:rsid w:val="00270CB4"/>
    <w:rsid w:val="00272C3A"/>
    <w:rsid w:val="00273F17"/>
    <w:rsid w:val="002743B9"/>
    <w:rsid w:val="00274D84"/>
    <w:rsid w:val="00275428"/>
    <w:rsid w:val="00275C4A"/>
    <w:rsid w:val="00277B13"/>
    <w:rsid w:val="00277E7C"/>
    <w:rsid w:val="002801D2"/>
    <w:rsid w:val="00281B40"/>
    <w:rsid w:val="00281EEC"/>
    <w:rsid w:val="00283B23"/>
    <w:rsid w:val="002853A8"/>
    <w:rsid w:val="00287C80"/>
    <w:rsid w:val="002917D5"/>
    <w:rsid w:val="00292DFD"/>
    <w:rsid w:val="00292F9B"/>
    <w:rsid w:val="002945E5"/>
    <w:rsid w:val="0029583F"/>
    <w:rsid w:val="00295983"/>
    <w:rsid w:val="00297D53"/>
    <w:rsid w:val="002A55C2"/>
    <w:rsid w:val="002A70F4"/>
    <w:rsid w:val="002A7983"/>
    <w:rsid w:val="002B0D33"/>
    <w:rsid w:val="002B3B99"/>
    <w:rsid w:val="002B6966"/>
    <w:rsid w:val="002C13B9"/>
    <w:rsid w:val="002C18A8"/>
    <w:rsid w:val="002C3C7B"/>
    <w:rsid w:val="002C545D"/>
    <w:rsid w:val="002C6553"/>
    <w:rsid w:val="002C79A8"/>
    <w:rsid w:val="002C7D29"/>
    <w:rsid w:val="002D2D4A"/>
    <w:rsid w:val="002D3E17"/>
    <w:rsid w:val="002D4CDC"/>
    <w:rsid w:val="002D4F7D"/>
    <w:rsid w:val="002D776A"/>
    <w:rsid w:val="002D7DE5"/>
    <w:rsid w:val="002E058F"/>
    <w:rsid w:val="002E11A8"/>
    <w:rsid w:val="002E6223"/>
    <w:rsid w:val="002F1AAF"/>
    <w:rsid w:val="002F23F0"/>
    <w:rsid w:val="002F6FEF"/>
    <w:rsid w:val="002F7BE5"/>
    <w:rsid w:val="00300480"/>
    <w:rsid w:val="00300C77"/>
    <w:rsid w:val="00300F12"/>
    <w:rsid w:val="00301EA2"/>
    <w:rsid w:val="0030258B"/>
    <w:rsid w:val="00303A9D"/>
    <w:rsid w:val="00304B15"/>
    <w:rsid w:val="00305F09"/>
    <w:rsid w:val="003147E9"/>
    <w:rsid w:val="00317EF9"/>
    <w:rsid w:val="003205B6"/>
    <w:rsid w:val="0032103A"/>
    <w:rsid w:val="003214F1"/>
    <w:rsid w:val="00324505"/>
    <w:rsid w:val="00330135"/>
    <w:rsid w:val="00330DB7"/>
    <w:rsid w:val="00331C61"/>
    <w:rsid w:val="0033272F"/>
    <w:rsid w:val="00332B11"/>
    <w:rsid w:val="0033317A"/>
    <w:rsid w:val="003409EC"/>
    <w:rsid w:val="00343BA3"/>
    <w:rsid w:val="00344006"/>
    <w:rsid w:val="00346A38"/>
    <w:rsid w:val="0034779F"/>
    <w:rsid w:val="00347831"/>
    <w:rsid w:val="003505DA"/>
    <w:rsid w:val="00350A8A"/>
    <w:rsid w:val="00352D63"/>
    <w:rsid w:val="00354B21"/>
    <w:rsid w:val="0035720E"/>
    <w:rsid w:val="00361488"/>
    <w:rsid w:val="00362BF0"/>
    <w:rsid w:val="003666B4"/>
    <w:rsid w:val="00366CA8"/>
    <w:rsid w:val="003671FF"/>
    <w:rsid w:val="003800C5"/>
    <w:rsid w:val="0038047D"/>
    <w:rsid w:val="00380841"/>
    <w:rsid w:val="00382D04"/>
    <w:rsid w:val="003834AD"/>
    <w:rsid w:val="003844E4"/>
    <w:rsid w:val="003854BA"/>
    <w:rsid w:val="00386977"/>
    <w:rsid w:val="00390517"/>
    <w:rsid w:val="00390F19"/>
    <w:rsid w:val="003914A7"/>
    <w:rsid w:val="00391D62"/>
    <w:rsid w:val="00394CAC"/>
    <w:rsid w:val="00395270"/>
    <w:rsid w:val="003A07FD"/>
    <w:rsid w:val="003A1A90"/>
    <w:rsid w:val="003B43AE"/>
    <w:rsid w:val="003B740A"/>
    <w:rsid w:val="003B7A78"/>
    <w:rsid w:val="003B7D7D"/>
    <w:rsid w:val="003B7EA5"/>
    <w:rsid w:val="003C1666"/>
    <w:rsid w:val="003C1BA0"/>
    <w:rsid w:val="003C5EFA"/>
    <w:rsid w:val="003C7DA5"/>
    <w:rsid w:val="003D0B3E"/>
    <w:rsid w:val="003D357F"/>
    <w:rsid w:val="003D517C"/>
    <w:rsid w:val="003D581F"/>
    <w:rsid w:val="003D6CAE"/>
    <w:rsid w:val="003E05EB"/>
    <w:rsid w:val="003E0DC6"/>
    <w:rsid w:val="003E16D4"/>
    <w:rsid w:val="003E3F87"/>
    <w:rsid w:val="003E5B2F"/>
    <w:rsid w:val="003E5DAB"/>
    <w:rsid w:val="003E65F2"/>
    <w:rsid w:val="003E6BAE"/>
    <w:rsid w:val="003F22B5"/>
    <w:rsid w:val="003F31E7"/>
    <w:rsid w:val="003F31FB"/>
    <w:rsid w:val="003F5A73"/>
    <w:rsid w:val="004022AA"/>
    <w:rsid w:val="004026D5"/>
    <w:rsid w:val="00403654"/>
    <w:rsid w:val="00405C58"/>
    <w:rsid w:val="00406034"/>
    <w:rsid w:val="00410C7E"/>
    <w:rsid w:val="00416523"/>
    <w:rsid w:val="0042156E"/>
    <w:rsid w:val="004219CE"/>
    <w:rsid w:val="00422374"/>
    <w:rsid w:val="004232F0"/>
    <w:rsid w:val="00424550"/>
    <w:rsid w:val="004264B3"/>
    <w:rsid w:val="004318D4"/>
    <w:rsid w:val="00431A22"/>
    <w:rsid w:val="00432DDB"/>
    <w:rsid w:val="00434101"/>
    <w:rsid w:val="00437168"/>
    <w:rsid w:val="0043761B"/>
    <w:rsid w:val="00437B45"/>
    <w:rsid w:val="00440EF0"/>
    <w:rsid w:val="00441970"/>
    <w:rsid w:val="00443CA5"/>
    <w:rsid w:val="00445773"/>
    <w:rsid w:val="0044680E"/>
    <w:rsid w:val="00450B9A"/>
    <w:rsid w:val="00451059"/>
    <w:rsid w:val="00454925"/>
    <w:rsid w:val="0045576A"/>
    <w:rsid w:val="00456151"/>
    <w:rsid w:val="00461558"/>
    <w:rsid w:val="00462ADB"/>
    <w:rsid w:val="004632F3"/>
    <w:rsid w:val="00463487"/>
    <w:rsid w:val="00463704"/>
    <w:rsid w:val="0046423A"/>
    <w:rsid w:val="00465FD0"/>
    <w:rsid w:val="00467117"/>
    <w:rsid w:val="004722D0"/>
    <w:rsid w:val="00472AF9"/>
    <w:rsid w:val="004733BA"/>
    <w:rsid w:val="0047401D"/>
    <w:rsid w:val="00475002"/>
    <w:rsid w:val="00476BF8"/>
    <w:rsid w:val="00476FD9"/>
    <w:rsid w:val="004803D3"/>
    <w:rsid w:val="004842BE"/>
    <w:rsid w:val="004855C1"/>
    <w:rsid w:val="00491727"/>
    <w:rsid w:val="00492695"/>
    <w:rsid w:val="00494D16"/>
    <w:rsid w:val="00496392"/>
    <w:rsid w:val="004A09D3"/>
    <w:rsid w:val="004A1B1B"/>
    <w:rsid w:val="004A1DBD"/>
    <w:rsid w:val="004A5D78"/>
    <w:rsid w:val="004A7EB6"/>
    <w:rsid w:val="004B0DA3"/>
    <w:rsid w:val="004B1E50"/>
    <w:rsid w:val="004B38D7"/>
    <w:rsid w:val="004B41EB"/>
    <w:rsid w:val="004B4569"/>
    <w:rsid w:val="004C07A7"/>
    <w:rsid w:val="004C122F"/>
    <w:rsid w:val="004C2D32"/>
    <w:rsid w:val="004C320D"/>
    <w:rsid w:val="004C418A"/>
    <w:rsid w:val="004C4B88"/>
    <w:rsid w:val="004C4D66"/>
    <w:rsid w:val="004D3F75"/>
    <w:rsid w:val="004D498C"/>
    <w:rsid w:val="004D5E5D"/>
    <w:rsid w:val="004E3893"/>
    <w:rsid w:val="004E49A7"/>
    <w:rsid w:val="004E5785"/>
    <w:rsid w:val="004E59B8"/>
    <w:rsid w:val="004F27F1"/>
    <w:rsid w:val="004F496C"/>
    <w:rsid w:val="004F5725"/>
    <w:rsid w:val="004F679C"/>
    <w:rsid w:val="00501320"/>
    <w:rsid w:val="00505A9E"/>
    <w:rsid w:val="00505ED3"/>
    <w:rsid w:val="0050611C"/>
    <w:rsid w:val="00506AB6"/>
    <w:rsid w:val="00512F99"/>
    <w:rsid w:val="005172A2"/>
    <w:rsid w:val="00520839"/>
    <w:rsid w:val="00520C9B"/>
    <w:rsid w:val="00520D85"/>
    <w:rsid w:val="00521DE6"/>
    <w:rsid w:val="00522008"/>
    <w:rsid w:val="005236DD"/>
    <w:rsid w:val="005249E5"/>
    <w:rsid w:val="00530894"/>
    <w:rsid w:val="00530E50"/>
    <w:rsid w:val="00530F38"/>
    <w:rsid w:val="005314A8"/>
    <w:rsid w:val="0053454A"/>
    <w:rsid w:val="00534CCE"/>
    <w:rsid w:val="0053621B"/>
    <w:rsid w:val="0053637D"/>
    <w:rsid w:val="00536F8E"/>
    <w:rsid w:val="005378B4"/>
    <w:rsid w:val="00540064"/>
    <w:rsid w:val="00540847"/>
    <w:rsid w:val="005417D4"/>
    <w:rsid w:val="00543591"/>
    <w:rsid w:val="00544872"/>
    <w:rsid w:val="00545614"/>
    <w:rsid w:val="005474C3"/>
    <w:rsid w:val="0055050B"/>
    <w:rsid w:val="00550DF5"/>
    <w:rsid w:val="00552390"/>
    <w:rsid w:val="00553724"/>
    <w:rsid w:val="00553B45"/>
    <w:rsid w:val="00553D8E"/>
    <w:rsid w:val="00555231"/>
    <w:rsid w:val="0055551B"/>
    <w:rsid w:val="00555EDE"/>
    <w:rsid w:val="00560DBA"/>
    <w:rsid w:val="0056138D"/>
    <w:rsid w:val="00562737"/>
    <w:rsid w:val="0056327E"/>
    <w:rsid w:val="0056422C"/>
    <w:rsid w:val="005648F7"/>
    <w:rsid w:val="00564912"/>
    <w:rsid w:val="005652A4"/>
    <w:rsid w:val="00565348"/>
    <w:rsid w:val="00566041"/>
    <w:rsid w:val="005666CF"/>
    <w:rsid w:val="00571F0B"/>
    <w:rsid w:val="00573A10"/>
    <w:rsid w:val="00577069"/>
    <w:rsid w:val="00580FC8"/>
    <w:rsid w:val="005850A2"/>
    <w:rsid w:val="005865C0"/>
    <w:rsid w:val="00590D69"/>
    <w:rsid w:val="0059212B"/>
    <w:rsid w:val="005970A1"/>
    <w:rsid w:val="005A1B96"/>
    <w:rsid w:val="005A3F09"/>
    <w:rsid w:val="005A4523"/>
    <w:rsid w:val="005A4E17"/>
    <w:rsid w:val="005A5E7C"/>
    <w:rsid w:val="005A6EEF"/>
    <w:rsid w:val="005A707A"/>
    <w:rsid w:val="005A789F"/>
    <w:rsid w:val="005A7A55"/>
    <w:rsid w:val="005B061F"/>
    <w:rsid w:val="005B2329"/>
    <w:rsid w:val="005B5B82"/>
    <w:rsid w:val="005B6220"/>
    <w:rsid w:val="005B6D06"/>
    <w:rsid w:val="005B6DD5"/>
    <w:rsid w:val="005B6E08"/>
    <w:rsid w:val="005C0605"/>
    <w:rsid w:val="005C3AAC"/>
    <w:rsid w:val="005C7CD1"/>
    <w:rsid w:val="005D1B0B"/>
    <w:rsid w:val="005D42A1"/>
    <w:rsid w:val="005D4BA7"/>
    <w:rsid w:val="005D5E4A"/>
    <w:rsid w:val="005E03E6"/>
    <w:rsid w:val="005E056A"/>
    <w:rsid w:val="005E0798"/>
    <w:rsid w:val="005E2398"/>
    <w:rsid w:val="005E27A7"/>
    <w:rsid w:val="005E2CC2"/>
    <w:rsid w:val="005E304B"/>
    <w:rsid w:val="005E3401"/>
    <w:rsid w:val="005E5B24"/>
    <w:rsid w:val="005E6D75"/>
    <w:rsid w:val="005E72B4"/>
    <w:rsid w:val="005E7831"/>
    <w:rsid w:val="005F2637"/>
    <w:rsid w:val="005F3447"/>
    <w:rsid w:val="005F38E3"/>
    <w:rsid w:val="005F5B38"/>
    <w:rsid w:val="0060055A"/>
    <w:rsid w:val="00606994"/>
    <w:rsid w:val="00606A2B"/>
    <w:rsid w:val="00606C24"/>
    <w:rsid w:val="006077C5"/>
    <w:rsid w:val="006112D5"/>
    <w:rsid w:val="00612072"/>
    <w:rsid w:val="00612624"/>
    <w:rsid w:val="0061577F"/>
    <w:rsid w:val="00617293"/>
    <w:rsid w:val="00617AC6"/>
    <w:rsid w:val="00620029"/>
    <w:rsid w:val="00621888"/>
    <w:rsid w:val="00621944"/>
    <w:rsid w:val="006228C6"/>
    <w:rsid w:val="00624383"/>
    <w:rsid w:val="00630959"/>
    <w:rsid w:val="00631683"/>
    <w:rsid w:val="00634086"/>
    <w:rsid w:val="0063417C"/>
    <w:rsid w:val="00634E7D"/>
    <w:rsid w:val="00641140"/>
    <w:rsid w:val="006437F0"/>
    <w:rsid w:val="00644058"/>
    <w:rsid w:val="00644DD9"/>
    <w:rsid w:val="00645AE0"/>
    <w:rsid w:val="00653A43"/>
    <w:rsid w:val="00653D63"/>
    <w:rsid w:val="00655841"/>
    <w:rsid w:val="00656489"/>
    <w:rsid w:val="00660536"/>
    <w:rsid w:val="00660E3F"/>
    <w:rsid w:val="0066639F"/>
    <w:rsid w:val="0067450E"/>
    <w:rsid w:val="0067790A"/>
    <w:rsid w:val="00684711"/>
    <w:rsid w:val="00685FFC"/>
    <w:rsid w:val="00690E76"/>
    <w:rsid w:val="00693352"/>
    <w:rsid w:val="006944F8"/>
    <w:rsid w:val="006A1928"/>
    <w:rsid w:val="006A2168"/>
    <w:rsid w:val="006A3D22"/>
    <w:rsid w:val="006A5ED0"/>
    <w:rsid w:val="006A6A71"/>
    <w:rsid w:val="006A6B12"/>
    <w:rsid w:val="006A7AA6"/>
    <w:rsid w:val="006A7C2E"/>
    <w:rsid w:val="006B0E16"/>
    <w:rsid w:val="006B1A08"/>
    <w:rsid w:val="006B2A29"/>
    <w:rsid w:val="006B3042"/>
    <w:rsid w:val="006B3F03"/>
    <w:rsid w:val="006B6650"/>
    <w:rsid w:val="006B7932"/>
    <w:rsid w:val="006C491C"/>
    <w:rsid w:val="006C7804"/>
    <w:rsid w:val="006C7A20"/>
    <w:rsid w:val="006D0669"/>
    <w:rsid w:val="006D16D3"/>
    <w:rsid w:val="006D28BC"/>
    <w:rsid w:val="006D477C"/>
    <w:rsid w:val="006D6632"/>
    <w:rsid w:val="006D7497"/>
    <w:rsid w:val="006E37F8"/>
    <w:rsid w:val="006E7809"/>
    <w:rsid w:val="006F1D5D"/>
    <w:rsid w:val="006F314C"/>
    <w:rsid w:val="006F3D7B"/>
    <w:rsid w:val="006F4C98"/>
    <w:rsid w:val="006F5BD6"/>
    <w:rsid w:val="006F7DAD"/>
    <w:rsid w:val="0070276B"/>
    <w:rsid w:val="00702ACE"/>
    <w:rsid w:val="00705A64"/>
    <w:rsid w:val="00713DBB"/>
    <w:rsid w:val="00715EC5"/>
    <w:rsid w:val="00720622"/>
    <w:rsid w:val="00720BE0"/>
    <w:rsid w:val="0072157E"/>
    <w:rsid w:val="0072346C"/>
    <w:rsid w:val="007307B5"/>
    <w:rsid w:val="00730CA3"/>
    <w:rsid w:val="00731DCC"/>
    <w:rsid w:val="00731E6B"/>
    <w:rsid w:val="00735A40"/>
    <w:rsid w:val="00737CB6"/>
    <w:rsid w:val="007402BC"/>
    <w:rsid w:val="0074037F"/>
    <w:rsid w:val="00741052"/>
    <w:rsid w:val="007410F3"/>
    <w:rsid w:val="00742145"/>
    <w:rsid w:val="00742204"/>
    <w:rsid w:val="00742F41"/>
    <w:rsid w:val="00743623"/>
    <w:rsid w:val="00743EE6"/>
    <w:rsid w:val="00747A22"/>
    <w:rsid w:val="007501BB"/>
    <w:rsid w:val="0075064D"/>
    <w:rsid w:val="00751BD4"/>
    <w:rsid w:val="00752261"/>
    <w:rsid w:val="007546AA"/>
    <w:rsid w:val="00755DB9"/>
    <w:rsid w:val="00755F7D"/>
    <w:rsid w:val="007567A7"/>
    <w:rsid w:val="00757386"/>
    <w:rsid w:val="007614F3"/>
    <w:rsid w:val="00762D2D"/>
    <w:rsid w:val="00764C91"/>
    <w:rsid w:val="007656BE"/>
    <w:rsid w:val="00770085"/>
    <w:rsid w:val="00772067"/>
    <w:rsid w:val="007725C1"/>
    <w:rsid w:val="00777975"/>
    <w:rsid w:val="00781663"/>
    <w:rsid w:val="00781908"/>
    <w:rsid w:val="007849AF"/>
    <w:rsid w:val="00785F60"/>
    <w:rsid w:val="007875C5"/>
    <w:rsid w:val="00790E58"/>
    <w:rsid w:val="007913F2"/>
    <w:rsid w:val="007930FC"/>
    <w:rsid w:val="00794114"/>
    <w:rsid w:val="007971B0"/>
    <w:rsid w:val="007A01BD"/>
    <w:rsid w:val="007A47F6"/>
    <w:rsid w:val="007A4C0B"/>
    <w:rsid w:val="007A5044"/>
    <w:rsid w:val="007A65B7"/>
    <w:rsid w:val="007A6CB7"/>
    <w:rsid w:val="007A7975"/>
    <w:rsid w:val="007B08AA"/>
    <w:rsid w:val="007B0BFC"/>
    <w:rsid w:val="007B37B0"/>
    <w:rsid w:val="007B3D6E"/>
    <w:rsid w:val="007B7123"/>
    <w:rsid w:val="007C0064"/>
    <w:rsid w:val="007C1595"/>
    <w:rsid w:val="007C2509"/>
    <w:rsid w:val="007C41D1"/>
    <w:rsid w:val="007D06DA"/>
    <w:rsid w:val="007D090A"/>
    <w:rsid w:val="007D0E44"/>
    <w:rsid w:val="007D11BA"/>
    <w:rsid w:val="007D388D"/>
    <w:rsid w:val="007D59A1"/>
    <w:rsid w:val="007D5E65"/>
    <w:rsid w:val="007D7C1F"/>
    <w:rsid w:val="007E0C34"/>
    <w:rsid w:val="007E5BDA"/>
    <w:rsid w:val="007E75ED"/>
    <w:rsid w:val="007F0225"/>
    <w:rsid w:val="007F2E2C"/>
    <w:rsid w:val="007F33FA"/>
    <w:rsid w:val="007F579E"/>
    <w:rsid w:val="007F741E"/>
    <w:rsid w:val="008046E3"/>
    <w:rsid w:val="00804C69"/>
    <w:rsid w:val="00805DE3"/>
    <w:rsid w:val="00806036"/>
    <w:rsid w:val="008122AB"/>
    <w:rsid w:val="008126C9"/>
    <w:rsid w:val="0081279A"/>
    <w:rsid w:val="008129C7"/>
    <w:rsid w:val="008166CB"/>
    <w:rsid w:val="008168DB"/>
    <w:rsid w:val="008229F0"/>
    <w:rsid w:val="008230CF"/>
    <w:rsid w:val="008249E8"/>
    <w:rsid w:val="008279D7"/>
    <w:rsid w:val="008325D7"/>
    <w:rsid w:val="008332C1"/>
    <w:rsid w:val="008345A0"/>
    <w:rsid w:val="00835FCC"/>
    <w:rsid w:val="008373A6"/>
    <w:rsid w:val="0084241F"/>
    <w:rsid w:val="008448A0"/>
    <w:rsid w:val="00846105"/>
    <w:rsid w:val="008537D8"/>
    <w:rsid w:val="008537F4"/>
    <w:rsid w:val="00853DFB"/>
    <w:rsid w:val="008547A5"/>
    <w:rsid w:val="00854D34"/>
    <w:rsid w:val="00855626"/>
    <w:rsid w:val="00856D31"/>
    <w:rsid w:val="00856E37"/>
    <w:rsid w:val="00861065"/>
    <w:rsid w:val="00865988"/>
    <w:rsid w:val="008661AB"/>
    <w:rsid w:val="00866D3F"/>
    <w:rsid w:val="00870540"/>
    <w:rsid w:val="00876066"/>
    <w:rsid w:val="008769BC"/>
    <w:rsid w:val="00876F28"/>
    <w:rsid w:val="00877AB7"/>
    <w:rsid w:val="00877F7F"/>
    <w:rsid w:val="008800C0"/>
    <w:rsid w:val="00880EDD"/>
    <w:rsid w:val="008810EE"/>
    <w:rsid w:val="00882A26"/>
    <w:rsid w:val="00882D37"/>
    <w:rsid w:val="0088427A"/>
    <w:rsid w:val="0088577B"/>
    <w:rsid w:val="00886D70"/>
    <w:rsid w:val="00886DA1"/>
    <w:rsid w:val="00894FEE"/>
    <w:rsid w:val="00895822"/>
    <w:rsid w:val="0089699E"/>
    <w:rsid w:val="008A086B"/>
    <w:rsid w:val="008A1345"/>
    <w:rsid w:val="008A3732"/>
    <w:rsid w:val="008A3ECB"/>
    <w:rsid w:val="008A483C"/>
    <w:rsid w:val="008B080C"/>
    <w:rsid w:val="008B0BF3"/>
    <w:rsid w:val="008B3CCB"/>
    <w:rsid w:val="008B46F5"/>
    <w:rsid w:val="008B54A3"/>
    <w:rsid w:val="008B60DC"/>
    <w:rsid w:val="008B6E1C"/>
    <w:rsid w:val="008C24DA"/>
    <w:rsid w:val="008C3003"/>
    <w:rsid w:val="008C3021"/>
    <w:rsid w:val="008C30E0"/>
    <w:rsid w:val="008C46C3"/>
    <w:rsid w:val="008C500C"/>
    <w:rsid w:val="008C5F4B"/>
    <w:rsid w:val="008C65CA"/>
    <w:rsid w:val="008C7544"/>
    <w:rsid w:val="008D0126"/>
    <w:rsid w:val="008D132E"/>
    <w:rsid w:val="008D53DD"/>
    <w:rsid w:val="008D6F1D"/>
    <w:rsid w:val="008E0C6F"/>
    <w:rsid w:val="008E1E15"/>
    <w:rsid w:val="008E5E0F"/>
    <w:rsid w:val="008E74F4"/>
    <w:rsid w:val="008E7812"/>
    <w:rsid w:val="008F0079"/>
    <w:rsid w:val="008F2D9F"/>
    <w:rsid w:val="008F5FE7"/>
    <w:rsid w:val="00900206"/>
    <w:rsid w:val="00901F53"/>
    <w:rsid w:val="00902AC4"/>
    <w:rsid w:val="0090446C"/>
    <w:rsid w:val="00905037"/>
    <w:rsid w:val="009076F9"/>
    <w:rsid w:val="00910765"/>
    <w:rsid w:val="009115EC"/>
    <w:rsid w:val="009134C2"/>
    <w:rsid w:val="00913F4D"/>
    <w:rsid w:val="009152E7"/>
    <w:rsid w:val="00915662"/>
    <w:rsid w:val="00917497"/>
    <w:rsid w:val="00921043"/>
    <w:rsid w:val="00921DF6"/>
    <w:rsid w:val="00921FBA"/>
    <w:rsid w:val="0092314D"/>
    <w:rsid w:val="00926542"/>
    <w:rsid w:val="00930415"/>
    <w:rsid w:val="00931126"/>
    <w:rsid w:val="009333D6"/>
    <w:rsid w:val="009333EB"/>
    <w:rsid w:val="00934030"/>
    <w:rsid w:val="00934280"/>
    <w:rsid w:val="00935ADF"/>
    <w:rsid w:val="00936946"/>
    <w:rsid w:val="00937E6E"/>
    <w:rsid w:val="00941A10"/>
    <w:rsid w:val="00941FA0"/>
    <w:rsid w:val="009461A2"/>
    <w:rsid w:val="009468CA"/>
    <w:rsid w:val="00951AA1"/>
    <w:rsid w:val="00952FCD"/>
    <w:rsid w:val="00954026"/>
    <w:rsid w:val="00956A2D"/>
    <w:rsid w:val="0095747C"/>
    <w:rsid w:val="00957533"/>
    <w:rsid w:val="00957881"/>
    <w:rsid w:val="0096015D"/>
    <w:rsid w:val="00960839"/>
    <w:rsid w:val="00963747"/>
    <w:rsid w:val="00964BF6"/>
    <w:rsid w:val="00965C3B"/>
    <w:rsid w:val="00966E17"/>
    <w:rsid w:val="00966EC0"/>
    <w:rsid w:val="00971F45"/>
    <w:rsid w:val="009758D5"/>
    <w:rsid w:val="00975DC7"/>
    <w:rsid w:val="009766A6"/>
    <w:rsid w:val="009769E6"/>
    <w:rsid w:val="00980265"/>
    <w:rsid w:val="0098684A"/>
    <w:rsid w:val="009913C8"/>
    <w:rsid w:val="009915B6"/>
    <w:rsid w:val="00997FE4"/>
    <w:rsid w:val="009A3A8F"/>
    <w:rsid w:val="009A3DF3"/>
    <w:rsid w:val="009B04BF"/>
    <w:rsid w:val="009B0BB6"/>
    <w:rsid w:val="009B2506"/>
    <w:rsid w:val="009B2716"/>
    <w:rsid w:val="009B2ACA"/>
    <w:rsid w:val="009B5CFF"/>
    <w:rsid w:val="009B6ECA"/>
    <w:rsid w:val="009C08BB"/>
    <w:rsid w:val="009C1A7C"/>
    <w:rsid w:val="009C53A3"/>
    <w:rsid w:val="009C6053"/>
    <w:rsid w:val="009C788F"/>
    <w:rsid w:val="009C7B24"/>
    <w:rsid w:val="009C7CF8"/>
    <w:rsid w:val="009D3BD8"/>
    <w:rsid w:val="009D3D12"/>
    <w:rsid w:val="009D42F6"/>
    <w:rsid w:val="009E0846"/>
    <w:rsid w:val="009E3653"/>
    <w:rsid w:val="009E423B"/>
    <w:rsid w:val="009E4B8F"/>
    <w:rsid w:val="009F04FD"/>
    <w:rsid w:val="009F07EE"/>
    <w:rsid w:val="009F0F84"/>
    <w:rsid w:val="00A00550"/>
    <w:rsid w:val="00A02136"/>
    <w:rsid w:val="00A021A4"/>
    <w:rsid w:val="00A06AF9"/>
    <w:rsid w:val="00A12796"/>
    <w:rsid w:val="00A12E1D"/>
    <w:rsid w:val="00A145DA"/>
    <w:rsid w:val="00A15135"/>
    <w:rsid w:val="00A15D01"/>
    <w:rsid w:val="00A16C28"/>
    <w:rsid w:val="00A20AB2"/>
    <w:rsid w:val="00A238D0"/>
    <w:rsid w:val="00A2425F"/>
    <w:rsid w:val="00A26474"/>
    <w:rsid w:val="00A27902"/>
    <w:rsid w:val="00A279DE"/>
    <w:rsid w:val="00A30437"/>
    <w:rsid w:val="00A309B4"/>
    <w:rsid w:val="00A3157D"/>
    <w:rsid w:val="00A334FD"/>
    <w:rsid w:val="00A3358C"/>
    <w:rsid w:val="00A347BB"/>
    <w:rsid w:val="00A34C4C"/>
    <w:rsid w:val="00A35248"/>
    <w:rsid w:val="00A362BF"/>
    <w:rsid w:val="00A36441"/>
    <w:rsid w:val="00A400F8"/>
    <w:rsid w:val="00A44A47"/>
    <w:rsid w:val="00A462F1"/>
    <w:rsid w:val="00A50448"/>
    <w:rsid w:val="00A51EF2"/>
    <w:rsid w:val="00A53C00"/>
    <w:rsid w:val="00A55485"/>
    <w:rsid w:val="00A5647B"/>
    <w:rsid w:val="00A56E4B"/>
    <w:rsid w:val="00A60098"/>
    <w:rsid w:val="00A600D2"/>
    <w:rsid w:val="00A61047"/>
    <w:rsid w:val="00A63E6F"/>
    <w:rsid w:val="00A6441F"/>
    <w:rsid w:val="00A659A4"/>
    <w:rsid w:val="00A663AF"/>
    <w:rsid w:val="00A702E5"/>
    <w:rsid w:val="00A72F65"/>
    <w:rsid w:val="00A74DE3"/>
    <w:rsid w:val="00A7582B"/>
    <w:rsid w:val="00A8411F"/>
    <w:rsid w:val="00A84464"/>
    <w:rsid w:val="00A8542A"/>
    <w:rsid w:val="00A8552B"/>
    <w:rsid w:val="00A92590"/>
    <w:rsid w:val="00A92C8A"/>
    <w:rsid w:val="00A936E0"/>
    <w:rsid w:val="00A94FAB"/>
    <w:rsid w:val="00A96B5C"/>
    <w:rsid w:val="00AA11BD"/>
    <w:rsid w:val="00AB2115"/>
    <w:rsid w:val="00AB33C4"/>
    <w:rsid w:val="00AC217A"/>
    <w:rsid w:val="00AC2752"/>
    <w:rsid w:val="00AC3756"/>
    <w:rsid w:val="00AC6A87"/>
    <w:rsid w:val="00AC7DCF"/>
    <w:rsid w:val="00AD2B97"/>
    <w:rsid w:val="00AD56DD"/>
    <w:rsid w:val="00AD6170"/>
    <w:rsid w:val="00AD693B"/>
    <w:rsid w:val="00AE5680"/>
    <w:rsid w:val="00AE595B"/>
    <w:rsid w:val="00AE757E"/>
    <w:rsid w:val="00AE7772"/>
    <w:rsid w:val="00AF04B6"/>
    <w:rsid w:val="00AF19A0"/>
    <w:rsid w:val="00AF3174"/>
    <w:rsid w:val="00AF3403"/>
    <w:rsid w:val="00AF37A6"/>
    <w:rsid w:val="00AF43D0"/>
    <w:rsid w:val="00AF6388"/>
    <w:rsid w:val="00B106D0"/>
    <w:rsid w:val="00B10900"/>
    <w:rsid w:val="00B11387"/>
    <w:rsid w:val="00B14F96"/>
    <w:rsid w:val="00B156F5"/>
    <w:rsid w:val="00B223C1"/>
    <w:rsid w:val="00B25C5E"/>
    <w:rsid w:val="00B25CD3"/>
    <w:rsid w:val="00B31255"/>
    <w:rsid w:val="00B320B6"/>
    <w:rsid w:val="00B330C3"/>
    <w:rsid w:val="00B337EC"/>
    <w:rsid w:val="00B34D95"/>
    <w:rsid w:val="00B35956"/>
    <w:rsid w:val="00B36FB6"/>
    <w:rsid w:val="00B3747D"/>
    <w:rsid w:val="00B41511"/>
    <w:rsid w:val="00B417D8"/>
    <w:rsid w:val="00B448EF"/>
    <w:rsid w:val="00B44DA6"/>
    <w:rsid w:val="00B47176"/>
    <w:rsid w:val="00B47AAE"/>
    <w:rsid w:val="00B5151C"/>
    <w:rsid w:val="00B52D23"/>
    <w:rsid w:val="00B531B8"/>
    <w:rsid w:val="00B61BD5"/>
    <w:rsid w:val="00B63AE1"/>
    <w:rsid w:val="00B66703"/>
    <w:rsid w:val="00B66D89"/>
    <w:rsid w:val="00B67C71"/>
    <w:rsid w:val="00B7274D"/>
    <w:rsid w:val="00B72BE4"/>
    <w:rsid w:val="00B73754"/>
    <w:rsid w:val="00B74477"/>
    <w:rsid w:val="00B758CC"/>
    <w:rsid w:val="00B7669A"/>
    <w:rsid w:val="00B8053B"/>
    <w:rsid w:val="00B80ED0"/>
    <w:rsid w:val="00B828A8"/>
    <w:rsid w:val="00B84BAC"/>
    <w:rsid w:val="00B854DF"/>
    <w:rsid w:val="00B85712"/>
    <w:rsid w:val="00B90344"/>
    <w:rsid w:val="00B92271"/>
    <w:rsid w:val="00B92C47"/>
    <w:rsid w:val="00B95E98"/>
    <w:rsid w:val="00BA1F73"/>
    <w:rsid w:val="00BA59AC"/>
    <w:rsid w:val="00BB08EC"/>
    <w:rsid w:val="00BB1240"/>
    <w:rsid w:val="00BB459C"/>
    <w:rsid w:val="00BB5C10"/>
    <w:rsid w:val="00BC3283"/>
    <w:rsid w:val="00BC46B7"/>
    <w:rsid w:val="00BD2CB5"/>
    <w:rsid w:val="00BD4BDF"/>
    <w:rsid w:val="00BD64A4"/>
    <w:rsid w:val="00BD7A88"/>
    <w:rsid w:val="00BE3707"/>
    <w:rsid w:val="00BE3D01"/>
    <w:rsid w:val="00BE65C7"/>
    <w:rsid w:val="00BF0D18"/>
    <w:rsid w:val="00BF48AA"/>
    <w:rsid w:val="00BF49F3"/>
    <w:rsid w:val="00BF6334"/>
    <w:rsid w:val="00BF72BE"/>
    <w:rsid w:val="00C0600E"/>
    <w:rsid w:val="00C07E5D"/>
    <w:rsid w:val="00C10DB6"/>
    <w:rsid w:val="00C10E25"/>
    <w:rsid w:val="00C1199F"/>
    <w:rsid w:val="00C120EE"/>
    <w:rsid w:val="00C12592"/>
    <w:rsid w:val="00C12CDA"/>
    <w:rsid w:val="00C156D1"/>
    <w:rsid w:val="00C15B94"/>
    <w:rsid w:val="00C160E8"/>
    <w:rsid w:val="00C167F5"/>
    <w:rsid w:val="00C17FA3"/>
    <w:rsid w:val="00C200EF"/>
    <w:rsid w:val="00C216C5"/>
    <w:rsid w:val="00C21F9B"/>
    <w:rsid w:val="00C22DD4"/>
    <w:rsid w:val="00C246BD"/>
    <w:rsid w:val="00C31114"/>
    <w:rsid w:val="00C31342"/>
    <w:rsid w:val="00C35048"/>
    <w:rsid w:val="00C35B28"/>
    <w:rsid w:val="00C40CD1"/>
    <w:rsid w:val="00C42E4B"/>
    <w:rsid w:val="00C45FE8"/>
    <w:rsid w:val="00C46767"/>
    <w:rsid w:val="00C476D1"/>
    <w:rsid w:val="00C47757"/>
    <w:rsid w:val="00C47958"/>
    <w:rsid w:val="00C514EF"/>
    <w:rsid w:val="00C51945"/>
    <w:rsid w:val="00C53920"/>
    <w:rsid w:val="00C546F4"/>
    <w:rsid w:val="00C55BB6"/>
    <w:rsid w:val="00C57B0A"/>
    <w:rsid w:val="00C608C4"/>
    <w:rsid w:val="00C617D8"/>
    <w:rsid w:val="00C63E6D"/>
    <w:rsid w:val="00C65CAC"/>
    <w:rsid w:val="00C6613A"/>
    <w:rsid w:val="00C67EEA"/>
    <w:rsid w:val="00C70EE1"/>
    <w:rsid w:val="00C72A21"/>
    <w:rsid w:val="00C73D38"/>
    <w:rsid w:val="00C750CD"/>
    <w:rsid w:val="00C81CE2"/>
    <w:rsid w:val="00C83041"/>
    <w:rsid w:val="00C83D33"/>
    <w:rsid w:val="00C85E4B"/>
    <w:rsid w:val="00C8645E"/>
    <w:rsid w:val="00C903D4"/>
    <w:rsid w:val="00C93465"/>
    <w:rsid w:val="00C9595B"/>
    <w:rsid w:val="00C97DD8"/>
    <w:rsid w:val="00CA5614"/>
    <w:rsid w:val="00CA59A3"/>
    <w:rsid w:val="00CA61EC"/>
    <w:rsid w:val="00CA69B0"/>
    <w:rsid w:val="00CA6D73"/>
    <w:rsid w:val="00CB215D"/>
    <w:rsid w:val="00CB3887"/>
    <w:rsid w:val="00CB4B85"/>
    <w:rsid w:val="00CB66CA"/>
    <w:rsid w:val="00CB77B6"/>
    <w:rsid w:val="00CC359D"/>
    <w:rsid w:val="00CC3B07"/>
    <w:rsid w:val="00CC43CA"/>
    <w:rsid w:val="00CC59FD"/>
    <w:rsid w:val="00CC6A8E"/>
    <w:rsid w:val="00CC7C3F"/>
    <w:rsid w:val="00CC7CD8"/>
    <w:rsid w:val="00CD0F68"/>
    <w:rsid w:val="00CD2784"/>
    <w:rsid w:val="00CD35CF"/>
    <w:rsid w:val="00CD45B9"/>
    <w:rsid w:val="00CD516E"/>
    <w:rsid w:val="00CD526C"/>
    <w:rsid w:val="00CD559C"/>
    <w:rsid w:val="00CD7680"/>
    <w:rsid w:val="00CE00E9"/>
    <w:rsid w:val="00CF647D"/>
    <w:rsid w:val="00CF789B"/>
    <w:rsid w:val="00D009CD"/>
    <w:rsid w:val="00D00B91"/>
    <w:rsid w:val="00D02B94"/>
    <w:rsid w:val="00D11357"/>
    <w:rsid w:val="00D12292"/>
    <w:rsid w:val="00D122D0"/>
    <w:rsid w:val="00D13CF8"/>
    <w:rsid w:val="00D1753F"/>
    <w:rsid w:val="00D263D8"/>
    <w:rsid w:val="00D2723D"/>
    <w:rsid w:val="00D31786"/>
    <w:rsid w:val="00D33E51"/>
    <w:rsid w:val="00D3656C"/>
    <w:rsid w:val="00D410C7"/>
    <w:rsid w:val="00D4136A"/>
    <w:rsid w:val="00D41F36"/>
    <w:rsid w:val="00D42CBE"/>
    <w:rsid w:val="00D440B5"/>
    <w:rsid w:val="00D50DE4"/>
    <w:rsid w:val="00D51570"/>
    <w:rsid w:val="00D5211D"/>
    <w:rsid w:val="00D53D99"/>
    <w:rsid w:val="00D54240"/>
    <w:rsid w:val="00D549E6"/>
    <w:rsid w:val="00D55A1A"/>
    <w:rsid w:val="00D565F2"/>
    <w:rsid w:val="00D56792"/>
    <w:rsid w:val="00D609EC"/>
    <w:rsid w:val="00D6121D"/>
    <w:rsid w:val="00D62F32"/>
    <w:rsid w:val="00D631E6"/>
    <w:rsid w:val="00D659B1"/>
    <w:rsid w:val="00D66349"/>
    <w:rsid w:val="00D66C1A"/>
    <w:rsid w:val="00D70FE1"/>
    <w:rsid w:val="00D7675C"/>
    <w:rsid w:val="00D77928"/>
    <w:rsid w:val="00D81A7E"/>
    <w:rsid w:val="00D8231D"/>
    <w:rsid w:val="00D8429A"/>
    <w:rsid w:val="00D858BB"/>
    <w:rsid w:val="00D85FEC"/>
    <w:rsid w:val="00D877C2"/>
    <w:rsid w:val="00D90E55"/>
    <w:rsid w:val="00D91BEF"/>
    <w:rsid w:val="00D9268D"/>
    <w:rsid w:val="00D92E48"/>
    <w:rsid w:val="00D963FC"/>
    <w:rsid w:val="00D96C65"/>
    <w:rsid w:val="00DA3214"/>
    <w:rsid w:val="00DA3436"/>
    <w:rsid w:val="00DA5C18"/>
    <w:rsid w:val="00DA64A9"/>
    <w:rsid w:val="00DA6A0B"/>
    <w:rsid w:val="00DA6DB2"/>
    <w:rsid w:val="00DB0721"/>
    <w:rsid w:val="00DB09B1"/>
    <w:rsid w:val="00DB1DDA"/>
    <w:rsid w:val="00DB1F87"/>
    <w:rsid w:val="00DB5EAF"/>
    <w:rsid w:val="00DB6001"/>
    <w:rsid w:val="00DC001F"/>
    <w:rsid w:val="00DC3E42"/>
    <w:rsid w:val="00DC6561"/>
    <w:rsid w:val="00DC7668"/>
    <w:rsid w:val="00DD08F9"/>
    <w:rsid w:val="00DD1D1E"/>
    <w:rsid w:val="00DD26BA"/>
    <w:rsid w:val="00DE06A2"/>
    <w:rsid w:val="00DE193F"/>
    <w:rsid w:val="00DE4B6A"/>
    <w:rsid w:val="00DE55B0"/>
    <w:rsid w:val="00DE569A"/>
    <w:rsid w:val="00DE65CB"/>
    <w:rsid w:val="00DF33A4"/>
    <w:rsid w:val="00DF380A"/>
    <w:rsid w:val="00DF56F3"/>
    <w:rsid w:val="00DF5796"/>
    <w:rsid w:val="00DF5951"/>
    <w:rsid w:val="00DF5DFD"/>
    <w:rsid w:val="00DF6449"/>
    <w:rsid w:val="00DF7E3B"/>
    <w:rsid w:val="00E00020"/>
    <w:rsid w:val="00E0238A"/>
    <w:rsid w:val="00E1044C"/>
    <w:rsid w:val="00E11801"/>
    <w:rsid w:val="00E11C4C"/>
    <w:rsid w:val="00E138E6"/>
    <w:rsid w:val="00E13A8F"/>
    <w:rsid w:val="00E143AA"/>
    <w:rsid w:val="00E1442B"/>
    <w:rsid w:val="00E14511"/>
    <w:rsid w:val="00E17DB3"/>
    <w:rsid w:val="00E20215"/>
    <w:rsid w:val="00E20EA3"/>
    <w:rsid w:val="00E232AB"/>
    <w:rsid w:val="00E2431E"/>
    <w:rsid w:val="00E31CB4"/>
    <w:rsid w:val="00E33592"/>
    <w:rsid w:val="00E3408A"/>
    <w:rsid w:val="00E34DEF"/>
    <w:rsid w:val="00E356F7"/>
    <w:rsid w:val="00E35B2A"/>
    <w:rsid w:val="00E36192"/>
    <w:rsid w:val="00E36CB8"/>
    <w:rsid w:val="00E40783"/>
    <w:rsid w:val="00E40AEB"/>
    <w:rsid w:val="00E43A39"/>
    <w:rsid w:val="00E50A96"/>
    <w:rsid w:val="00E52310"/>
    <w:rsid w:val="00E52756"/>
    <w:rsid w:val="00E532CF"/>
    <w:rsid w:val="00E53DF3"/>
    <w:rsid w:val="00E54E6B"/>
    <w:rsid w:val="00E610FE"/>
    <w:rsid w:val="00E624B9"/>
    <w:rsid w:val="00E63EE1"/>
    <w:rsid w:val="00E63FE9"/>
    <w:rsid w:val="00E65672"/>
    <w:rsid w:val="00E66003"/>
    <w:rsid w:val="00E662C6"/>
    <w:rsid w:val="00E66FC9"/>
    <w:rsid w:val="00E7072A"/>
    <w:rsid w:val="00E71457"/>
    <w:rsid w:val="00E721FE"/>
    <w:rsid w:val="00E73217"/>
    <w:rsid w:val="00E7763D"/>
    <w:rsid w:val="00E77D82"/>
    <w:rsid w:val="00E812AF"/>
    <w:rsid w:val="00E81D13"/>
    <w:rsid w:val="00E83FD8"/>
    <w:rsid w:val="00E86F56"/>
    <w:rsid w:val="00E913AC"/>
    <w:rsid w:val="00E9201B"/>
    <w:rsid w:val="00E93F27"/>
    <w:rsid w:val="00E94EF7"/>
    <w:rsid w:val="00E95765"/>
    <w:rsid w:val="00E957C6"/>
    <w:rsid w:val="00E96203"/>
    <w:rsid w:val="00E96F35"/>
    <w:rsid w:val="00E973E2"/>
    <w:rsid w:val="00EA37C1"/>
    <w:rsid w:val="00EA4BFB"/>
    <w:rsid w:val="00EA5F32"/>
    <w:rsid w:val="00EA61A4"/>
    <w:rsid w:val="00EB39A5"/>
    <w:rsid w:val="00EB4BCE"/>
    <w:rsid w:val="00EB5103"/>
    <w:rsid w:val="00EB5B0C"/>
    <w:rsid w:val="00EB5EA6"/>
    <w:rsid w:val="00EB667F"/>
    <w:rsid w:val="00EC35C8"/>
    <w:rsid w:val="00EC4689"/>
    <w:rsid w:val="00EC50B8"/>
    <w:rsid w:val="00EC51F1"/>
    <w:rsid w:val="00EC5F10"/>
    <w:rsid w:val="00EC656A"/>
    <w:rsid w:val="00EC6967"/>
    <w:rsid w:val="00EC7E95"/>
    <w:rsid w:val="00ED0313"/>
    <w:rsid w:val="00ED3086"/>
    <w:rsid w:val="00EE02E6"/>
    <w:rsid w:val="00EE03A1"/>
    <w:rsid w:val="00EE1D9A"/>
    <w:rsid w:val="00EE46E1"/>
    <w:rsid w:val="00EE4F0D"/>
    <w:rsid w:val="00EE5A0F"/>
    <w:rsid w:val="00EE7CA2"/>
    <w:rsid w:val="00EE7CE0"/>
    <w:rsid w:val="00EF2E40"/>
    <w:rsid w:val="00EF3319"/>
    <w:rsid w:val="00EF37BD"/>
    <w:rsid w:val="00EF42D1"/>
    <w:rsid w:val="00EF4910"/>
    <w:rsid w:val="00F0355D"/>
    <w:rsid w:val="00F040A4"/>
    <w:rsid w:val="00F04146"/>
    <w:rsid w:val="00F10D2D"/>
    <w:rsid w:val="00F1162A"/>
    <w:rsid w:val="00F1214B"/>
    <w:rsid w:val="00F17BC5"/>
    <w:rsid w:val="00F27195"/>
    <w:rsid w:val="00F271FA"/>
    <w:rsid w:val="00F315E8"/>
    <w:rsid w:val="00F328C1"/>
    <w:rsid w:val="00F34CEC"/>
    <w:rsid w:val="00F40C09"/>
    <w:rsid w:val="00F40F74"/>
    <w:rsid w:val="00F41029"/>
    <w:rsid w:val="00F41086"/>
    <w:rsid w:val="00F419F2"/>
    <w:rsid w:val="00F42AA7"/>
    <w:rsid w:val="00F45D23"/>
    <w:rsid w:val="00F4726E"/>
    <w:rsid w:val="00F52E3E"/>
    <w:rsid w:val="00F549F9"/>
    <w:rsid w:val="00F56200"/>
    <w:rsid w:val="00F57037"/>
    <w:rsid w:val="00F62F6D"/>
    <w:rsid w:val="00F65203"/>
    <w:rsid w:val="00F65C73"/>
    <w:rsid w:val="00F6758B"/>
    <w:rsid w:val="00F713D6"/>
    <w:rsid w:val="00F72257"/>
    <w:rsid w:val="00F727FB"/>
    <w:rsid w:val="00F73B03"/>
    <w:rsid w:val="00F740A0"/>
    <w:rsid w:val="00F76B74"/>
    <w:rsid w:val="00F76CA6"/>
    <w:rsid w:val="00F76DA4"/>
    <w:rsid w:val="00F812EB"/>
    <w:rsid w:val="00F81DA6"/>
    <w:rsid w:val="00F82F43"/>
    <w:rsid w:val="00F83D1D"/>
    <w:rsid w:val="00F850FA"/>
    <w:rsid w:val="00F85CE4"/>
    <w:rsid w:val="00F87DF4"/>
    <w:rsid w:val="00F91D48"/>
    <w:rsid w:val="00F91F60"/>
    <w:rsid w:val="00F937F3"/>
    <w:rsid w:val="00FB0AF5"/>
    <w:rsid w:val="00FB2292"/>
    <w:rsid w:val="00FB2DEB"/>
    <w:rsid w:val="00FB319B"/>
    <w:rsid w:val="00FB71B4"/>
    <w:rsid w:val="00FC0280"/>
    <w:rsid w:val="00FC112C"/>
    <w:rsid w:val="00FC30B2"/>
    <w:rsid w:val="00FC30F1"/>
    <w:rsid w:val="00FC38CE"/>
    <w:rsid w:val="00FC4502"/>
    <w:rsid w:val="00FC4DAD"/>
    <w:rsid w:val="00FC6F6B"/>
    <w:rsid w:val="00FC7E68"/>
    <w:rsid w:val="00FD1724"/>
    <w:rsid w:val="00FD3437"/>
    <w:rsid w:val="00FD528D"/>
    <w:rsid w:val="00FD6483"/>
    <w:rsid w:val="00FD6B82"/>
    <w:rsid w:val="00FE1788"/>
    <w:rsid w:val="00FE22E8"/>
    <w:rsid w:val="00FE269E"/>
    <w:rsid w:val="00FE6765"/>
    <w:rsid w:val="00FE6C7D"/>
    <w:rsid w:val="00FE6CBA"/>
    <w:rsid w:val="00FE72F0"/>
    <w:rsid w:val="00FF06BB"/>
    <w:rsid w:val="00FF282C"/>
    <w:rsid w:val="00FF56CF"/>
    <w:rsid w:val="00FF67A5"/>
    <w:rsid w:val="00FF6CBD"/>
    <w:rsid w:val="00FF7A7E"/>
    <w:rsid w:val="00FF7F0D"/>
    <w:rsid w:val="013B4749"/>
    <w:rsid w:val="01A673E2"/>
    <w:rsid w:val="026B31C0"/>
    <w:rsid w:val="027B6C70"/>
    <w:rsid w:val="028667F0"/>
    <w:rsid w:val="02F23912"/>
    <w:rsid w:val="03FC2800"/>
    <w:rsid w:val="04672F8A"/>
    <w:rsid w:val="0515349B"/>
    <w:rsid w:val="063B6CA2"/>
    <w:rsid w:val="06C80E08"/>
    <w:rsid w:val="06D45EB0"/>
    <w:rsid w:val="06E84752"/>
    <w:rsid w:val="06F0543C"/>
    <w:rsid w:val="0750430E"/>
    <w:rsid w:val="08544791"/>
    <w:rsid w:val="08761C72"/>
    <w:rsid w:val="08AA51B5"/>
    <w:rsid w:val="092C77E7"/>
    <w:rsid w:val="096D4B07"/>
    <w:rsid w:val="097B0E0B"/>
    <w:rsid w:val="09BD0122"/>
    <w:rsid w:val="09E2568A"/>
    <w:rsid w:val="09F80D92"/>
    <w:rsid w:val="09FE780C"/>
    <w:rsid w:val="0A437377"/>
    <w:rsid w:val="0A873CB7"/>
    <w:rsid w:val="0B4658E7"/>
    <w:rsid w:val="0B8230A4"/>
    <w:rsid w:val="0C7259C4"/>
    <w:rsid w:val="0DC12675"/>
    <w:rsid w:val="0DD4182C"/>
    <w:rsid w:val="0E0609F9"/>
    <w:rsid w:val="0E5203DC"/>
    <w:rsid w:val="0F64746B"/>
    <w:rsid w:val="11461419"/>
    <w:rsid w:val="11B71F47"/>
    <w:rsid w:val="12A34BDD"/>
    <w:rsid w:val="13123CD7"/>
    <w:rsid w:val="13A21A0B"/>
    <w:rsid w:val="13AF0EFD"/>
    <w:rsid w:val="14474945"/>
    <w:rsid w:val="14BC250E"/>
    <w:rsid w:val="15607F0C"/>
    <w:rsid w:val="15A473D9"/>
    <w:rsid w:val="15F9544E"/>
    <w:rsid w:val="18E0617E"/>
    <w:rsid w:val="1940609B"/>
    <w:rsid w:val="197356B4"/>
    <w:rsid w:val="19FC3BBB"/>
    <w:rsid w:val="1A8F2598"/>
    <w:rsid w:val="1AD56732"/>
    <w:rsid w:val="1B47340B"/>
    <w:rsid w:val="1B6E4B4A"/>
    <w:rsid w:val="1B8E1B5E"/>
    <w:rsid w:val="1B9C6303"/>
    <w:rsid w:val="1BC106EB"/>
    <w:rsid w:val="1C1773BB"/>
    <w:rsid w:val="1C4F45DE"/>
    <w:rsid w:val="1C9A3CBF"/>
    <w:rsid w:val="1CCC04DD"/>
    <w:rsid w:val="1CCD462A"/>
    <w:rsid w:val="1D447085"/>
    <w:rsid w:val="1EED5402"/>
    <w:rsid w:val="1F7F082F"/>
    <w:rsid w:val="1FA94154"/>
    <w:rsid w:val="20176124"/>
    <w:rsid w:val="20637467"/>
    <w:rsid w:val="21537236"/>
    <w:rsid w:val="21893F68"/>
    <w:rsid w:val="22D01F01"/>
    <w:rsid w:val="232F51F1"/>
    <w:rsid w:val="23D6529A"/>
    <w:rsid w:val="244A38CE"/>
    <w:rsid w:val="24A20DED"/>
    <w:rsid w:val="25445C0D"/>
    <w:rsid w:val="256F17BE"/>
    <w:rsid w:val="25F43F42"/>
    <w:rsid w:val="25FA5D5D"/>
    <w:rsid w:val="265C3B44"/>
    <w:rsid w:val="27496538"/>
    <w:rsid w:val="27FD51DB"/>
    <w:rsid w:val="28A2791C"/>
    <w:rsid w:val="29F004C7"/>
    <w:rsid w:val="2A8A4FF2"/>
    <w:rsid w:val="2AB947D8"/>
    <w:rsid w:val="2C222537"/>
    <w:rsid w:val="2C816E47"/>
    <w:rsid w:val="2CCE2260"/>
    <w:rsid w:val="2D1D7F2F"/>
    <w:rsid w:val="2D22512B"/>
    <w:rsid w:val="2D6E6766"/>
    <w:rsid w:val="2DB66A49"/>
    <w:rsid w:val="2E1D6CB7"/>
    <w:rsid w:val="2E2574AB"/>
    <w:rsid w:val="2EBE5599"/>
    <w:rsid w:val="2F1A4601"/>
    <w:rsid w:val="31FE53DB"/>
    <w:rsid w:val="321E6562"/>
    <w:rsid w:val="32D231F5"/>
    <w:rsid w:val="34137547"/>
    <w:rsid w:val="3465693A"/>
    <w:rsid w:val="34840687"/>
    <w:rsid w:val="34F314D6"/>
    <w:rsid w:val="3653691B"/>
    <w:rsid w:val="36B82C98"/>
    <w:rsid w:val="371F6202"/>
    <w:rsid w:val="37281832"/>
    <w:rsid w:val="37D23654"/>
    <w:rsid w:val="38C93896"/>
    <w:rsid w:val="39E8261D"/>
    <w:rsid w:val="3A7E7062"/>
    <w:rsid w:val="3AAF3621"/>
    <w:rsid w:val="3AC84232"/>
    <w:rsid w:val="3AFC262F"/>
    <w:rsid w:val="3AFE719F"/>
    <w:rsid w:val="3B7B6975"/>
    <w:rsid w:val="3BE21C89"/>
    <w:rsid w:val="3C2B2AEB"/>
    <w:rsid w:val="3D260530"/>
    <w:rsid w:val="3E573ADE"/>
    <w:rsid w:val="3ED17831"/>
    <w:rsid w:val="3FC805F3"/>
    <w:rsid w:val="3FE43126"/>
    <w:rsid w:val="400D5BCE"/>
    <w:rsid w:val="401A6F81"/>
    <w:rsid w:val="403B1BEF"/>
    <w:rsid w:val="406D76E3"/>
    <w:rsid w:val="40733DE7"/>
    <w:rsid w:val="414C2394"/>
    <w:rsid w:val="420560A8"/>
    <w:rsid w:val="43961861"/>
    <w:rsid w:val="43D2501B"/>
    <w:rsid w:val="43D942AA"/>
    <w:rsid w:val="44E85DF7"/>
    <w:rsid w:val="4534196A"/>
    <w:rsid w:val="45D92391"/>
    <w:rsid w:val="45E0085E"/>
    <w:rsid w:val="45E4360B"/>
    <w:rsid w:val="45FE161D"/>
    <w:rsid w:val="464F6EF7"/>
    <w:rsid w:val="47044518"/>
    <w:rsid w:val="47484235"/>
    <w:rsid w:val="476F035B"/>
    <w:rsid w:val="47F2667C"/>
    <w:rsid w:val="48085CF3"/>
    <w:rsid w:val="487E508C"/>
    <w:rsid w:val="48F700F3"/>
    <w:rsid w:val="491B1901"/>
    <w:rsid w:val="492C4D9E"/>
    <w:rsid w:val="49682197"/>
    <w:rsid w:val="499C6311"/>
    <w:rsid w:val="49C86E60"/>
    <w:rsid w:val="4A2E10C6"/>
    <w:rsid w:val="4A975228"/>
    <w:rsid w:val="4AB7380D"/>
    <w:rsid w:val="4ABE620D"/>
    <w:rsid w:val="4B07229F"/>
    <w:rsid w:val="4B0F20BF"/>
    <w:rsid w:val="4BA25505"/>
    <w:rsid w:val="4BDB063A"/>
    <w:rsid w:val="4C356FB9"/>
    <w:rsid w:val="4C731453"/>
    <w:rsid w:val="4CFE1602"/>
    <w:rsid w:val="4D2602CE"/>
    <w:rsid w:val="4DAB78A1"/>
    <w:rsid w:val="4E027485"/>
    <w:rsid w:val="4E881129"/>
    <w:rsid w:val="50554BA6"/>
    <w:rsid w:val="506D4564"/>
    <w:rsid w:val="51C67D20"/>
    <w:rsid w:val="51F872D5"/>
    <w:rsid w:val="52B66A4D"/>
    <w:rsid w:val="52D6040C"/>
    <w:rsid w:val="535059AD"/>
    <w:rsid w:val="535B1771"/>
    <w:rsid w:val="54331441"/>
    <w:rsid w:val="548639E7"/>
    <w:rsid w:val="54994043"/>
    <w:rsid w:val="550C56D6"/>
    <w:rsid w:val="5729036F"/>
    <w:rsid w:val="585977A6"/>
    <w:rsid w:val="5AFE6D42"/>
    <w:rsid w:val="5B424DCA"/>
    <w:rsid w:val="5BD543BB"/>
    <w:rsid w:val="5C4F1938"/>
    <w:rsid w:val="5C997EC7"/>
    <w:rsid w:val="5CA12AC0"/>
    <w:rsid w:val="5D1C3D84"/>
    <w:rsid w:val="5DE45891"/>
    <w:rsid w:val="5DF61598"/>
    <w:rsid w:val="5F4B0EEA"/>
    <w:rsid w:val="5FCC7C8A"/>
    <w:rsid w:val="604111DF"/>
    <w:rsid w:val="60797903"/>
    <w:rsid w:val="61806699"/>
    <w:rsid w:val="619C277D"/>
    <w:rsid w:val="62993E27"/>
    <w:rsid w:val="63135A66"/>
    <w:rsid w:val="636F756A"/>
    <w:rsid w:val="6380553F"/>
    <w:rsid w:val="64115E77"/>
    <w:rsid w:val="646D7193"/>
    <w:rsid w:val="648653ED"/>
    <w:rsid w:val="64C41F03"/>
    <w:rsid w:val="652C0D1D"/>
    <w:rsid w:val="65655EEA"/>
    <w:rsid w:val="658346CE"/>
    <w:rsid w:val="665945DF"/>
    <w:rsid w:val="66AF4C18"/>
    <w:rsid w:val="66F413F8"/>
    <w:rsid w:val="673848C7"/>
    <w:rsid w:val="67405A5D"/>
    <w:rsid w:val="67AC7DFE"/>
    <w:rsid w:val="67FA5A1F"/>
    <w:rsid w:val="685C2695"/>
    <w:rsid w:val="68C44C1D"/>
    <w:rsid w:val="69112BD0"/>
    <w:rsid w:val="69893927"/>
    <w:rsid w:val="6999210E"/>
    <w:rsid w:val="6A301843"/>
    <w:rsid w:val="6A731D40"/>
    <w:rsid w:val="6ACC6216"/>
    <w:rsid w:val="6AF3240E"/>
    <w:rsid w:val="6B046C60"/>
    <w:rsid w:val="6B626E7B"/>
    <w:rsid w:val="6BE54513"/>
    <w:rsid w:val="6CDB2D4E"/>
    <w:rsid w:val="6D8B2D71"/>
    <w:rsid w:val="6D8F7891"/>
    <w:rsid w:val="6DEE36F5"/>
    <w:rsid w:val="6E320CFC"/>
    <w:rsid w:val="6E3B6496"/>
    <w:rsid w:val="6F8805B9"/>
    <w:rsid w:val="6FCD4A0A"/>
    <w:rsid w:val="705D7668"/>
    <w:rsid w:val="71D72F6D"/>
    <w:rsid w:val="71DD4625"/>
    <w:rsid w:val="71E36E60"/>
    <w:rsid w:val="723C711C"/>
    <w:rsid w:val="72FA0798"/>
    <w:rsid w:val="730F44B0"/>
    <w:rsid w:val="73BD750D"/>
    <w:rsid w:val="743F4C48"/>
    <w:rsid w:val="74805520"/>
    <w:rsid w:val="75142A3D"/>
    <w:rsid w:val="751A23A0"/>
    <w:rsid w:val="75975A42"/>
    <w:rsid w:val="75F42E09"/>
    <w:rsid w:val="765479DE"/>
    <w:rsid w:val="77244528"/>
    <w:rsid w:val="77486DA0"/>
    <w:rsid w:val="778D4E28"/>
    <w:rsid w:val="77A10E0A"/>
    <w:rsid w:val="77C6211E"/>
    <w:rsid w:val="77D1353A"/>
    <w:rsid w:val="78782D79"/>
    <w:rsid w:val="78B47137"/>
    <w:rsid w:val="7925171E"/>
    <w:rsid w:val="79697021"/>
    <w:rsid w:val="798151FF"/>
    <w:rsid w:val="79835671"/>
    <w:rsid w:val="7AA16ED1"/>
    <w:rsid w:val="7B170451"/>
    <w:rsid w:val="7B7D5FA3"/>
    <w:rsid w:val="7B9673E0"/>
    <w:rsid w:val="7C0F6DF5"/>
    <w:rsid w:val="7C884095"/>
    <w:rsid w:val="7CB02B16"/>
    <w:rsid w:val="7DBB4C86"/>
    <w:rsid w:val="7E03067F"/>
    <w:rsid w:val="7E4A27D1"/>
    <w:rsid w:val="7E7B37B0"/>
    <w:rsid w:val="7ECD0634"/>
    <w:rsid w:val="7F1E248F"/>
    <w:rsid w:val="7F94003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iPriority="99"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99"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9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kern w:val="2"/>
      <w:sz w:val="32"/>
      <w:szCs w:val="24"/>
      <w:lang w:val="en-US" w:eastAsia="zh-CN" w:bidi="ar-SA"/>
    </w:rPr>
  </w:style>
  <w:style w:type="paragraph" w:styleId="2">
    <w:name w:val="heading 1"/>
    <w:basedOn w:val="1"/>
    <w:next w:val="1"/>
    <w:qFormat/>
    <w:uiPriority w:val="0"/>
    <w:pPr>
      <w:keepNext/>
      <w:keepLines/>
      <w:spacing w:before="340" w:after="330" w:line="576" w:lineRule="auto"/>
      <w:outlineLvl w:val="0"/>
    </w:pPr>
    <w:rPr>
      <w:rFonts w:eastAsia="宋体"/>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Cs w:val="32"/>
    </w:rPr>
  </w:style>
  <w:style w:type="paragraph" w:styleId="4">
    <w:name w:val="heading 4"/>
    <w:basedOn w:val="3"/>
    <w:next w:val="1"/>
    <w:qFormat/>
    <w:uiPriority w:val="0"/>
    <w:pPr>
      <w:spacing w:before="280" w:after="290" w:line="376" w:lineRule="auto"/>
      <w:outlineLvl w:val="3"/>
    </w:pPr>
    <w:rPr>
      <w:rFonts w:ascii="Cambria" w:hAnsi="Cambria" w:eastAsia="宋体"/>
      <w:b w:val="0"/>
      <w:bCs w:val="0"/>
      <w:kern w:val="0"/>
      <w:sz w:val="28"/>
      <w:szCs w:val="28"/>
    </w:rPr>
  </w:style>
  <w:style w:type="character" w:default="1" w:styleId="22">
    <w:name w:val="Default Paragraph Font"/>
    <w:semiHidden/>
    <w:uiPriority w:val="0"/>
  </w:style>
  <w:style w:type="table" w:default="1" w:styleId="20">
    <w:name w:val="Normal Table"/>
    <w:semiHidden/>
    <w:uiPriority w:val="0"/>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Style w:val="20"/>
      <w:tblCellMar>
        <w:top w:w="0" w:type="dxa"/>
        <w:left w:w="108" w:type="dxa"/>
        <w:bottom w:w="0" w:type="dxa"/>
        <w:right w:w="108" w:type="dxa"/>
      </w:tblCellMar>
    </w:tblPr>
  </w:style>
  <w:style w:type="paragraph" w:styleId="5">
    <w:name w:val="Normal Indent"/>
    <w:basedOn w:val="1"/>
    <w:qFormat/>
    <w:uiPriority w:val="0"/>
    <w:pPr>
      <w:ind w:firstLine="420" w:firstLineChars="200"/>
    </w:pPr>
  </w:style>
  <w:style w:type="paragraph" w:styleId="6">
    <w:name w:val="Body Text"/>
    <w:basedOn w:val="1"/>
    <w:uiPriority w:val="0"/>
    <w:rPr>
      <w:rFonts w:ascii="仿宋_GB2312" w:hAnsi="宋体" w:eastAsia="楷体_GB2312" w:cs="宋体"/>
      <w:color w:val="000000"/>
      <w:kern w:val="0"/>
      <w:sz w:val="28"/>
      <w:szCs w:val="20"/>
    </w:rPr>
  </w:style>
  <w:style w:type="paragraph" w:styleId="7">
    <w:name w:val="Body Text Indent"/>
    <w:basedOn w:val="1"/>
    <w:uiPriority w:val="0"/>
    <w:pPr>
      <w:spacing w:after="120"/>
      <w:ind w:left="420" w:leftChars="200"/>
    </w:pPr>
  </w:style>
  <w:style w:type="paragraph" w:styleId="8">
    <w:name w:val="toc 3"/>
    <w:basedOn w:val="1"/>
    <w:next w:val="1"/>
    <w:semiHidden/>
    <w:qFormat/>
    <w:uiPriority w:val="99"/>
    <w:pPr>
      <w:wordWrap w:val="0"/>
      <w:spacing w:line="600" w:lineRule="exact"/>
      <w:jc w:val="center"/>
    </w:pPr>
    <w:rPr>
      <w:rFonts w:ascii="方正小标宋_GBK" w:hAnsi="Times New Roman" w:eastAsia="方正小标宋_GBK" w:cs="方正小标宋_GBK"/>
      <w:spacing w:val="-20"/>
      <w:sz w:val="44"/>
      <w:szCs w:val="44"/>
      <w:shd w:val="clear" w:color="000000" w:fill="FFFFFF"/>
    </w:rPr>
  </w:style>
  <w:style w:type="paragraph" w:styleId="9">
    <w:name w:val="Date"/>
    <w:basedOn w:val="1"/>
    <w:next w:val="1"/>
    <w:uiPriority w:val="0"/>
    <w:pPr>
      <w:ind w:left="100" w:leftChars="2500"/>
    </w:pPr>
  </w:style>
  <w:style w:type="paragraph" w:styleId="10">
    <w:name w:val="Body Text Indent 2"/>
    <w:basedOn w:val="11"/>
    <w:next w:val="12"/>
    <w:qFormat/>
    <w:uiPriority w:val="0"/>
    <w:pPr>
      <w:spacing w:line="500" w:lineRule="exact"/>
      <w:ind w:left="981" w:hanging="981"/>
    </w:pPr>
    <w:rPr>
      <w:rFonts w:ascii="仿宋_GB2312" w:eastAsia="仿宋_GB2312"/>
      <w:sz w:val="32"/>
    </w:rPr>
  </w:style>
  <w:style w:type="paragraph" w:customStyle="1" w:styleId="11">
    <w:name w:val="正文_0"/>
    <w:qFormat/>
    <w:uiPriority w:val="0"/>
    <w:pPr>
      <w:widowControl w:val="0"/>
      <w:jc w:val="both"/>
    </w:pPr>
    <w:rPr>
      <w:rFonts w:ascii="Calibri" w:hAnsi="Calibri" w:eastAsia="宋体" w:cs="Times New Roman"/>
      <w:kern w:val="2"/>
      <w:sz w:val="21"/>
      <w:szCs w:val="22"/>
      <w:lang w:val="en-US" w:eastAsia="zh-CN" w:bidi="ar-SA"/>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footer"/>
    <w:basedOn w:val="1"/>
    <w:next w:val="14"/>
    <w:link w:val="52"/>
    <w:qFormat/>
    <w:uiPriority w:val="0"/>
    <w:pPr>
      <w:tabs>
        <w:tab w:val="center" w:pos="4153"/>
        <w:tab w:val="right" w:pos="8306"/>
      </w:tabs>
      <w:snapToGrid w:val="0"/>
      <w:jc w:val="left"/>
    </w:pPr>
    <w:rPr>
      <w:sz w:val="18"/>
      <w:szCs w:val="18"/>
    </w:rPr>
  </w:style>
  <w:style w:type="paragraph" w:customStyle="1" w:styleId="14">
    <w:name w:val="索引 51"/>
    <w:basedOn w:val="1"/>
    <w:next w:val="1"/>
    <w:qFormat/>
    <w:uiPriority w:val="0"/>
    <w:pPr>
      <w:widowControl w:val="0"/>
      <w:spacing w:line="240" w:lineRule="auto"/>
      <w:ind w:left="1680"/>
      <w:textAlignment w:val="auto"/>
    </w:pPr>
    <w:rPr>
      <w:rFonts w:ascii="Calibri" w:hAnsi="Calibri"/>
      <w:color w:val="auto"/>
      <w:kern w:val="2"/>
      <w:szCs w:val="24"/>
      <w:u w:val="none" w:color="auto"/>
    </w:rPr>
  </w:style>
  <w:style w:type="paragraph" w:styleId="15">
    <w:name w:val="index 7"/>
    <w:basedOn w:val="1"/>
    <w:next w:val="1"/>
    <w:unhideWhenUsed/>
    <w:qFormat/>
    <w:uiPriority w:val="99"/>
    <w:pPr>
      <w:ind w:left="1200" w:leftChars="1200"/>
    </w:pPr>
  </w:style>
  <w:style w:type="paragraph" w:styleId="16">
    <w:name w:val="table of figures"/>
    <w:basedOn w:val="1"/>
    <w:next w:val="1"/>
    <w:qFormat/>
    <w:uiPriority w:val="0"/>
    <w:pPr>
      <w:ind w:left="200" w:leftChars="200" w:hanging="200" w:hangingChars="200"/>
    </w:pPr>
  </w:style>
  <w:style w:type="paragraph" w:styleId="17">
    <w:name w:val="HTML Preformatted"/>
    <w:basedOn w:val="1"/>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kern w:val="0"/>
      <w:sz w:val="24"/>
    </w:rPr>
  </w:style>
  <w:style w:type="paragraph" w:styleId="18">
    <w:name w:val="Normal (Web)"/>
    <w:basedOn w:val="1"/>
    <w:qFormat/>
    <w:uiPriority w:val="0"/>
    <w:pPr>
      <w:widowControl/>
      <w:spacing w:before="100" w:beforeAutospacing="1" w:after="100" w:afterAutospacing="1"/>
      <w:jc w:val="left"/>
    </w:pPr>
    <w:rPr>
      <w:rFonts w:ascii="宋体" w:hAnsi="宋体" w:eastAsia="宋体" w:cs="宋体"/>
      <w:kern w:val="0"/>
      <w:sz w:val="24"/>
    </w:rPr>
  </w:style>
  <w:style w:type="paragraph" w:styleId="19">
    <w:name w:val="Title"/>
    <w:basedOn w:val="1"/>
    <w:next w:val="1"/>
    <w:qFormat/>
    <w:uiPriority w:val="0"/>
    <w:pPr>
      <w:spacing w:before="240" w:after="60"/>
      <w:jc w:val="center"/>
      <w:outlineLvl w:val="0"/>
    </w:pPr>
    <w:rPr>
      <w:rFonts w:ascii="Cambria" w:hAnsi="Cambria" w:eastAsia="宋体" w:cs="Times New Roman"/>
      <w:b/>
      <w:bCs/>
      <w:sz w:val="32"/>
      <w:szCs w:val="32"/>
    </w:rPr>
  </w:style>
  <w:style w:type="table" w:styleId="21">
    <w:name w:val="Table Grid"/>
    <w:basedOn w:val="20"/>
    <w:uiPriority w:val="99"/>
    <w:pPr>
      <w:widowControl w:val="0"/>
      <w:jc w:val="both"/>
    </w:pPr>
    <w:tblPr>
      <w:tblStyle w:val="20"/>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0"/>
    <w:rPr>
      <w:b/>
      <w:bCs/>
    </w:rPr>
  </w:style>
  <w:style w:type="character" w:styleId="24">
    <w:name w:val="page number"/>
    <w:basedOn w:val="22"/>
    <w:qFormat/>
    <w:uiPriority w:val="0"/>
  </w:style>
  <w:style w:type="character" w:styleId="25">
    <w:name w:val="Hyperlink"/>
    <w:basedOn w:val="22"/>
    <w:uiPriority w:val="0"/>
    <w:rPr>
      <w:rFonts w:ascii="宋体" w:hAnsi="宋体" w:cs="宋体"/>
      <w:color w:val="0000FF"/>
      <w:kern w:val="0"/>
      <w:sz w:val="24"/>
      <w:u w:val="single"/>
    </w:rPr>
  </w:style>
  <w:style w:type="paragraph" w:customStyle="1" w:styleId="26">
    <w:name w:val="Default"/>
    <w:next w:val="1"/>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27">
    <w:name w:val="正文首行缩进 21"/>
    <w:basedOn w:val="28"/>
    <w:qFormat/>
    <w:uiPriority w:val="0"/>
    <w:pPr>
      <w:ind w:firstLine="200" w:firstLineChars="200"/>
    </w:pPr>
  </w:style>
  <w:style w:type="paragraph" w:customStyle="1" w:styleId="28">
    <w:name w:val="Body Text Indent1"/>
    <w:basedOn w:val="1"/>
    <w:qFormat/>
    <w:uiPriority w:val="0"/>
    <w:pPr>
      <w:ind w:left="200" w:leftChars="200"/>
    </w:pPr>
  </w:style>
  <w:style w:type="paragraph" w:customStyle="1" w:styleId="29">
    <w:name w:val="p0"/>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30">
    <w:name w:val="Char Char Char Char Char Char"/>
    <w:basedOn w:val="1"/>
    <w:uiPriority w:val="0"/>
    <w:rPr>
      <w:rFonts w:ascii="Verdana" w:hAnsi="Verdana" w:cs="Verdana"/>
      <w:kern w:val="0"/>
      <w:sz w:val="24"/>
      <w:lang w:eastAsia="en-US"/>
    </w:rPr>
  </w:style>
  <w:style w:type="paragraph" w:customStyle="1" w:styleId="31">
    <w:name w:val="1正文"/>
    <w:basedOn w:val="1"/>
    <w:qFormat/>
    <w:uiPriority w:val="0"/>
    <w:pPr>
      <w:spacing w:line="600" w:lineRule="exact"/>
      <w:ind w:firstLine="200" w:firstLineChars="200"/>
    </w:pPr>
    <w:rPr>
      <w:rFonts w:eastAsia="方正仿宋_GBK"/>
    </w:rPr>
  </w:style>
  <w:style w:type="paragraph" w:customStyle="1" w:styleId="32">
    <w:name w:val="规划样式"/>
    <w:basedOn w:val="6"/>
    <w:uiPriority w:val="0"/>
    <w:pPr>
      <w:adjustRightInd w:val="0"/>
      <w:spacing w:after="120" w:line="360" w:lineRule="auto"/>
      <w:ind w:left="-924" w:leftChars="-440" w:right="13" w:firstLine="434"/>
    </w:pPr>
    <w:rPr>
      <w:rFonts w:ascii="Calibri" w:hAnsi="Calibri" w:eastAsia="宋体" w:cs="Times New Roman"/>
      <w:color w:val="auto"/>
      <w:kern w:val="2"/>
      <w:sz w:val="21"/>
      <w:szCs w:val="24"/>
    </w:rPr>
  </w:style>
  <w:style w:type="paragraph" w:customStyle="1" w:styleId="33">
    <w:name w:val="样式"/>
    <w:qFormat/>
    <w:uiPriority w:val="0"/>
    <w:pPr>
      <w:widowControl w:val="0"/>
      <w:autoSpaceDE w:val="0"/>
      <w:autoSpaceDN w:val="0"/>
      <w:adjustRightInd w:val="0"/>
    </w:pPr>
    <w:rPr>
      <w:rFonts w:ascii="宋体" w:hAnsi="宋体" w:cs="宋体"/>
      <w:sz w:val="24"/>
      <w:szCs w:val="24"/>
      <w:lang w:val="en-US" w:eastAsia="zh-CN" w:bidi="ar-SA"/>
    </w:rPr>
  </w:style>
  <w:style w:type="paragraph" w:customStyle="1" w:styleId="34">
    <w:name w:val=" Char Char Char1 Char Char Char Char Char Char Char Char Char Char"/>
    <w:basedOn w:val="1"/>
    <w:semiHidden/>
    <w:uiPriority w:val="0"/>
    <w:pPr>
      <w:adjustRightInd w:val="0"/>
      <w:snapToGrid w:val="0"/>
      <w:spacing w:line="360" w:lineRule="auto"/>
      <w:ind w:firstLine="200" w:firstLineChars="200"/>
    </w:pPr>
    <w:rPr>
      <w:rFonts w:ascii="宋体" w:hAnsi="宋体" w:eastAsia="宋体" w:cs="宋体"/>
      <w:sz w:val="24"/>
      <w:szCs w:val="26"/>
    </w:rPr>
  </w:style>
  <w:style w:type="paragraph" w:customStyle="1" w:styleId="35">
    <w:name w:val="CUCD-0"/>
    <w:basedOn w:val="1"/>
    <w:uiPriority w:val="0"/>
    <w:pPr>
      <w:spacing w:line="360" w:lineRule="auto"/>
      <w:ind w:firstLine="200" w:firstLineChars="200"/>
    </w:pPr>
    <w:rPr>
      <w:rFonts w:ascii="Arial" w:hAnsi="Arial" w:eastAsia="宋体"/>
      <w:sz w:val="24"/>
      <w:szCs w:val="22"/>
    </w:rPr>
  </w:style>
  <w:style w:type="paragraph" w:styleId="36">
    <w:name w:val="List Paragraph"/>
    <w:basedOn w:val="1"/>
    <w:qFormat/>
    <w:uiPriority w:val="34"/>
    <w:pPr>
      <w:ind w:firstLine="420" w:firstLineChars="200"/>
    </w:pPr>
    <w:rPr>
      <w:rFonts w:ascii="Calibri" w:hAnsi="Calibri" w:eastAsia="宋体"/>
      <w:sz w:val="21"/>
      <w:szCs w:val="22"/>
    </w:rPr>
  </w:style>
  <w:style w:type="paragraph" w:customStyle="1" w:styleId="37">
    <w:name w:val="List Paragraph"/>
    <w:basedOn w:val="1"/>
    <w:qFormat/>
    <w:uiPriority w:val="0"/>
    <w:pPr>
      <w:ind w:firstLine="420" w:firstLineChars="200"/>
    </w:pPr>
    <w:rPr>
      <w:rFonts w:eastAsia="方正仿宋"/>
      <w:szCs w:val="32"/>
    </w:rPr>
  </w:style>
  <w:style w:type="paragraph" w:customStyle="1" w:styleId="38">
    <w:name w:val="大标题"/>
    <w:basedOn w:val="1"/>
    <w:next w:val="1"/>
    <w:uiPriority w:val="0"/>
    <w:pPr>
      <w:spacing w:line="580" w:lineRule="exact"/>
      <w:jc w:val="center"/>
      <w:outlineLvl w:val="0"/>
    </w:pPr>
    <w:rPr>
      <w:rFonts w:eastAsia="方正小标宋简体"/>
      <w:sz w:val="44"/>
    </w:rPr>
  </w:style>
  <w:style w:type="paragraph" w:customStyle="1" w:styleId="39">
    <w:name w:val="列出段落1"/>
    <w:basedOn w:val="1"/>
    <w:qFormat/>
    <w:uiPriority w:val="0"/>
    <w:pPr>
      <w:widowControl/>
      <w:ind w:firstLine="420" w:firstLineChars="200"/>
      <w:jc w:val="left"/>
    </w:pPr>
    <w:rPr>
      <w:rFonts w:ascii="宋体" w:hAnsi="宋体" w:eastAsia="宋体" w:cs="宋体"/>
      <w:kern w:val="0"/>
      <w:sz w:val="24"/>
    </w:rPr>
  </w:style>
  <w:style w:type="paragraph" w:customStyle="1" w:styleId="40">
    <w:name w:val=" Char4 Char Char Char"/>
    <w:basedOn w:val="1"/>
    <w:uiPriority w:val="0"/>
    <w:pPr>
      <w:adjustRightInd w:val="0"/>
      <w:snapToGrid w:val="0"/>
      <w:spacing w:line="360" w:lineRule="auto"/>
      <w:ind w:firstLine="200" w:firstLineChars="200"/>
    </w:pPr>
    <w:rPr>
      <w:szCs w:val="20"/>
    </w:rPr>
  </w:style>
  <w:style w:type="paragraph" w:customStyle="1" w:styleId="41">
    <w:name w:val=" Char Char Char Char Char Char Char Char Char Char Char Char Char Char Char Char Char Char Char Char Char Char"/>
    <w:basedOn w:val="1"/>
    <w:uiPriority w:val="0"/>
    <w:rPr>
      <w:rFonts w:ascii="宋体" w:hAnsi="宋体" w:eastAsia="宋体" w:cs="Courier New"/>
      <w:szCs w:val="32"/>
    </w:rPr>
  </w:style>
  <w:style w:type="paragraph" w:styleId="42">
    <w:name w:val="No Spacing"/>
    <w:qFormat/>
    <w:uiPriority w:val="1"/>
    <w:pPr>
      <w:widowControl w:val="0"/>
      <w:jc w:val="both"/>
    </w:pPr>
    <w:rPr>
      <w:kern w:val="2"/>
      <w:sz w:val="21"/>
      <w:lang w:val="en-US" w:eastAsia="zh-CN" w:bidi="ar-SA"/>
    </w:rPr>
  </w:style>
  <w:style w:type="paragraph" w:customStyle="1" w:styleId="43">
    <w:name w:val="委正文"/>
    <w:basedOn w:val="1"/>
    <w:uiPriority w:val="0"/>
    <w:pPr>
      <w:wordWrap w:val="0"/>
      <w:adjustRightInd w:val="0"/>
      <w:snapToGrid w:val="0"/>
      <w:spacing w:line="600" w:lineRule="exact"/>
      <w:ind w:firstLine="200" w:firstLineChars="200"/>
    </w:pPr>
    <w:rPr>
      <w:rFonts w:eastAsia="方正仿宋_GBK"/>
      <w:sz w:val="33"/>
      <w:szCs w:val="33"/>
    </w:rPr>
  </w:style>
  <w:style w:type="paragraph" w:customStyle="1" w:styleId="44">
    <w:name w:val="Char Char Char Char Char Char Char Char Char Char Char Char Char Char Char Char Char Char Char Char Char Char"/>
    <w:basedOn w:val="1"/>
    <w:uiPriority w:val="0"/>
    <w:rPr>
      <w:rFonts w:eastAsia="宋体"/>
      <w:szCs w:val="32"/>
    </w:rPr>
  </w:style>
  <w:style w:type="paragraph" w:customStyle="1" w:styleId="45">
    <w:name w:val="正文格式"/>
    <w:basedOn w:val="1"/>
    <w:qFormat/>
    <w:uiPriority w:val="0"/>
    <w:pPr>
      <w:adjustRightInd w:val="0"/>
      <w:snapToGrid w:val="0"/>
      <w:spacing w:line="400" w:lineRule="atLeast"/>
      <w:ind w:firstLine="482"/>
      <w:textAlignment w:val="baseline"/>
    </w:pPr>
    <w:rPr>
      <w:sz w:val="24"/>
    </w:rPr>
  </w:style>
  <w:style w:type="paragraph" w:customStyle="1" w:styleId="46">
    <w:name w:val="正文1"/>
    <w:basedOn w:val="1"/>
    <w:qFormat/>
    <w:uiPriority w:val="0"/>
    <w:pPr>
      <w:widowControl w:val="0"/>
      <w:snapToGrid/>
      <w:spacing w:after="0" w:line="240" w:lineRule="atLeast"/>
      <w:jc w:val="center"/>
    </w:pPr>
    <w:rPr>
      <w:rFonts w:ascii="Times New Roman" w:hAnsi="Times New Roman" w:eastAsia="宋体" w:cs="宋体"/>
      <w:kern w:val="2"/>
      <w:sz w:val="21"/>
      <w:szCs w:val="21"/>
    </w:rPr>
  </w:style>
  <w:style w:type="paragraph" w:customStyle="1" w:styleId="47">
    <w:name w:val="MSG_EN_FONT_STYLE_NAME_TEMPLATE_ROLE_NUMBER MSG_EN_FONT_STYLE_NAME_BY_ROLE_TEXT 2"/>
    <w:basedOn w:val="1"/>
    <w:link w:val="58"/>
    <w:uiPriority w:val="0"/>
    <w:pPr>
      <w:shd w:val="clear" w:color="auto" w:fill="FFFFFF"/>
      <w:spacing w:before="1280" w:after="1740" w:line="300" w:lineRule="exact"/>
      <w:jc w:val="center"/>
    </w:pPr>
    <w:rPr>
      <w:rFonts w:ascii="宋体" w:hAnsi="宋体" w:eastAsia="宋体" w:cs="宋体"/>
      <w:spacing w:val="20"/>
      <w:sz w:val="30"/>
      <w:szCs w:val="30"/>
    </w:rPr>
  </w:style>
  <w:style w:type="paragraph" w:customStyle="1" w:styleId="48">
    <w:name w:val="MSG_EN_FONT_STYLE_NAME_TEMPLATE_ROLE_LEVEL MSG_EN_FONT_STYLE_NAME_BY_ROLE_HEADING 4"/>
    <w:basedOn w:val="1"/>
    <w:uiPriority w:val="0"/>
    <w:pPr>
      <w:shd w:val="clear" w:color="auto" w:fill="FFFFFF"/>
      <w:spacing w:line="598" w:lineRule="exact"/>
      <w:ind w:firstLine="680"/>
      <w:jc w:val="distribute"/>
      <w:outlineLvl w:val="3"/>
    </w:pPr>
    <w:rPr>
      <w:rFonts w:ascii="宋体" w:hAnsi="宋体" w:eastAsia="宋体" w:cs="宋体"/>
      <w:sz w:val="32"/>
      <w:szCs w:val="32"/>
    </w:rPr>
  </w:style>
  <w:style w:type="paragraph" w:customStyle="1" w:styleId="49">
    <w:name w:val="MSG_EN_FONT_STYLE_NAME_TEMPLATE_ROLE_NUMBER MSG_EN_FONT_STYLE_NAME_BY_ROLE_TEXT 3"/>
    <w:basedOn w:val="1"/>
    <w:qFormat/>
    <w:uiPriority w:val="0"/>
    <w:pPr>
      <w:shd w:val="clear" w:color="auto" w:fill="FFFFFF"/>
      <w:spacing w:line="598" w:lineRule="exact"/>
      <w:jc w:val="distribute"/>
    </w:pPr>
    <w:rPr>
      <w:rFonts w:ascii="宋体" w:hAnsi="宋体" w:eastAsia="宋体" w:cs="宋体"/>
      <w:sz w:val="32"/>
      <w:szCs w:val="32"/>
    </w:rPr>
  </w:style>
  <w:style w:type="paragraph" w:customStyle="1" w:styleId="50">
    <w:name w:val="MSG_EN_FONT_STYLE_NAME_TEMPLATE_ROLE_LEVEL MSG_EN_FONT_STYLE_NAME_BY_ROLE_HEADING 3"/>
    <w:basedOn w:val="1"/>
    <w:uiPriority w:val="0"/>
    <w:pPr>
      <w:shd w:val="clear" w:color="auto" w:fill="FFFFFF"/>
      <w:spacing w:before="1740" w:line="691" w:lineRule="exact"/>
      <w:jc w:val="center"/>
      <w:outlineLvl w:val="2"/>
    </w:pPr>
    <w:rPr>
      <w:rFonts w:ascii="宋体" w:hAnsi="宋体" w:eastAsia="宋体" w:cs="宋体"/>
      <w:sz w:val="38"/>
      <w:szCs w:val="38"/>
    </w:rPr>
  </w:style>
  <w:style w:type="paragraph" w:customStyle="1" w:styleId="51">
    <w:name w:val="MSG_EN_FONT_STYLE_NAME_TEMPLATE_ROLE MSG_EN_FONT_STYLE_NAME_BY_ROLE_TABLE_CAPTION"/>
    <w:basedOn w:val="1"/>
    <w:uiPriority w:val="0"/>
    <w:pPr>
      <w:shd w:val="clear" w:color="auto" w:fill="FFFFFF"/>
      <w:spacing w:line="300" w:lineRule="exact"/>
      <w:jc w:val="distribute"/>
    </w:pPr>
    <w:rPr>
      <w:rFonts w:ascii="宋体" w:hAnsi="宋体" w:eastAsia="宋体" w:cs="宋体"/>
      <w:spacing w:val="20"/>
      <w:sz w:val="30"/>
      <w:szCs w:val="30"/>
    </w:rPr>
  </w:style>
  <w:style w:type="character" w:customStyle="1" w:styleId="52">
    <w:name w:val="页脚 Char1"/>
    <w:link w:val="13"/>
    <w:uiPriority w:val="0"/>
    <w:rPr>
      <w:rFonts w:eastAsia="仿宋_GB2312"/>
      <w:kern w:val="2"/>
      <w:sz w:val="18"/>
      <w:szCs w:val="18"/>
      <w:lang w:val="en-US" w:eastAsia="zh-CN" w:bidi="ar-SA"/>
    </w:rPr>
  </w:style>
  <w:style w:type="character" w:customStyle="1" w:styleId="53">
    <w:name w:val=" Char Char"/>
    <w:uiPriority w:val="0"/>
    <w:rPr>
      <w:rFonts w:eastAsia="仿宋_GB2312"/>
      <w:kern w:val="2"/>
      <w:sz w:val="18"/>
      <w:szCs w:val="18"/>
      <w:lang w:val="en-US" w:eastAsia="zh-CN" w:bidi="ar-SA"/>
    </w:rPr>
  </w:style>
  <w:style w:type="character" w:customStyle="1" w:styleId="54">
    <w:name w:val="规划样式 Char"/>
    <w:basedOn w:val="22"/>
    <w:qFormat/>
    <w:uiPriority w:val="0"/>
    <w:rPr>
      <w:rFonts w:eastAsia="宋体"/>
      <w:kern w:val="2"/>
      <w:sz w:val="21"/>
      <w:szCs w:val="24"/>
      <w:lang w:val="en-US" w:eastAsia="zh-CN" w:bidi="ar-SA"/>
    </w:rPr>
  </w:style>
  <w:style w:type="character" w:customStyle="1" w:styleId="55">
    <w:name w:val="15"/>
    <w:basedOn w:val="22"/>
    <w:uiPriority w:val="0"/>
    <w:rPr>
      <w:rFonts w:hint="default" w:ascii="Calibri" w:hAnsi="Calibri"/>
      <w:color w:val="0000FF"/>
      <w:u w:val="single"/>
    </w:rPr>
  </w:style>
  <w:style w:type="character" w:customStyle="1" w:styleId="56">
    <w:name w:val="页脚 Char"/>
    <w:basedOn w:val="22"/>
    <w:qFormat/>
    <w:uiPriority w:val="99"/>
    <w:rPr>
      <w:rFonts w:eastAsia="方正仿宋"/>
      <w:kern w:val="2"/>
      <w:sz w:val="18"/>
      <w:szCs w:val="18"/>
    </w:rPr>
  </w:style>
  <w:style w:type="character" w:customStyle="1" w:styleId="57">
    <w:name w:val="NormalCharacter"/>
    <w:semiHidden/>
    <w:qFormat/>
    <w:uiPriority w:val="0"/>
    <w:rPr>
      <w:kern w:val="2"/>
      <w:sz w:val="21"/>
      <w:szCs w:val="21"/>
      <w:lang w:val="en-US" w:eastAsia="zh-CN" w:bidi="ar-SA"/>
    </w:rPr>
  </w:style>
  <w:style w:type="character" w:customStyle="1" w:styleId="58">
    <w:name w:val="MSG_EN_FONT_STYLE_NAME_TEMPLATE_ROLE_NUMBER MSG_EN_FONT_STYLE_NAME_BY_ROLE_TEXT 2_"/>
    <w:basedOn w:val="22"/>
    <w:link w:val="47"/>
    <w:qFormat/>
    <w:uiPriority w:val="0"/>
    <w:rPr>
      <w:rFonts w:ascii="宋体" w:hAnsi="宋体" w:eastAsia="宋体" w:cs="宋体"/>
      <w:spacing w:val="20"/>
      <w:sz w:val="30"/>
      <w:szCs w:val="30"/>
    </w:rPr>
  </w:style>
  <w:style w:type="character" w:customStyle="1" w:styleId="59">
    <w:name w:val="MSG_EN_FONT_STYLE_NAME_TEMPLATE_ROLE_NUMBER MSG_EN_FONT_STYLE_NAME_BY_ROLE_TEXT 2 + MSG_EN_FONT_STYLE_MODIFER_SPACING 3"/>
    <w:basedOn w:val="58"/>
    <w:qFormat/>
    <w:uiPriority w:val="0"/>
    <w:rPr>
      <w:color w:val="000000"/>
      <w:spacing w:val="60"/>
      <w:w w:val="100"/>
      <w:position w:val="0"/>
      <w:lang w:val="zh-CN" w:eastAsia="zh-CN" w:bidi="zh-CN"/>
    </w:rPr>
  </w:style>
  <w:style w:type="character" w:customStyle="1" w:styleId="60">
    <w:name w:val="font31"/>
    <w:basedOn w:val="22"/>
    <w:uiPriority w:val="0"/>
    <w:rPr>
      <w:rFonts w:hint="eastAsia" w:ascii="宋体" w:hAnsi="宋体" w:eastAsia="宋体" w:cs="宋体"/>
      <w:color w:val="000000"/>
      <w:sz w:val="24"/>
      <w:szCs w:val="24"/>
      <w:u w:val="none"/>
    </w:rPr>
  </w:style>
  <w:style w:type="character" w:customStyle="1" w:styleId="61">
    <w:name w:val="font41"/>
    <w:basedOn w:val="22"/>
    <w:uiPriority w:val="0"/>
    <w:rPr>
      <w:rFonts w:ascii="宋体" w:hAnsi="宋体" w:eastAsia="宋体" w:cs="宋体"/>
      <w:color w:val="000000"/>
      <w:sz w:val="24"/>
      <w:szCs w:val="24"/>
      <w:u w:val="none"/>
    </w:rPr>
  </w:style>
  <w:style w:type="character" w:customStyle="1" w:styleId="62">
    <w:name w:val="font21"/>
    <w:basedOn w:val="22"/>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10</Pages>
  <Words>3721</Words>
  <Characters>3846</Characters>
  <Lines>42</Lines>
  <Paragraphs>11</Paragraphs>
  <TotalTime>2</TotalTime>
  <ScaleCrop>false</ScaleCrop>
  <LinksUpToDate>false</LinksUpToDate>
  <CharactersWithSpaces>4217</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2019-09-05T08:23:00Z</dcterms:created>
  <dc:creator>系统管理员</dc:creator>
  <cp:lastModifiedBy>Administrator</cp:lastModifiedBy>
  <cp:lastPrinted>2023-09-06T02:26:24Z</cp:lastPrinted>
  <dcterms:modified xsi:type="dcterms:W3CDTF">2023-09-21T01:36:39Z</dcterms:modified>
  <dc:title>重庆市涪陵区南沱镇人民政府文件</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y fmtid="{D5CDD505-2E9C-101B-9397-08002B2CF9AE}" pid="3" name="KSOSaveFontToCloudKey">
    <vt:lpwstr>300391534_btnclosed</vt:lpwstr>
  </property>
  <property fmtid="{D5CDD505-2E9C-101B-9397-08002B2CF9AE}" pid="4" name="ICV">
    <vt:lpwstr>8219EDBB2D38425E83F161A2393E7A34_13</vt:lpwstr>
  </property>
</Properties>
</file>