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34" w:rsidRPr="001A6B34" w:rsidRDefault="001A6B34" w:rsidP="001A6B34">
      <w:pPr>
        <w:widowControl w:val="0"/>
        <w:adjustRightInd/>
        <w:snapToGrid/>
        <w:spacing w:after="0" w:line="520" w:lineRule="exact"/>
        <w:jc w:val="both"/>
        <w:rPr>
          <w:rFonts w:ascii="方正黑体_GBK" w:eastAsia="方正黑体_GBK" w:hAnsi="Times New Roman" w:cs="Times New Roman" w:hint="eastAsia"/>
          <w:kern w:val="2"/>
          <w:sz w:val="32"/>
          <w:szCs w:val="24"/>
        </w:rPr>
      </w:pPr>
      <w:r w:rsidRPr="001A6B34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附件1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jc w:val="both"/>
        <w:rPr>
          <w:rFonts w:ascii="方正黑体_GBK" w:eastAsia="方正黑体_GBK" w:hAnsi="Times New Roman" w:cs="Times New Roman" w:hint="eastAsia"/>
          <w:kern w:val="2"/>
          <w:sz w:val="32"/>
          <w:szCs w:val="24"/>
        </w:rPr>
      </w:pP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jc w:val="center"/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</w:pPr>
      <w:r w:rsidRPr="001A6B34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老鼠的危害及防制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黑体_GBK" w:eastAsia="方正黑体_GBK" w:hAnsi="Times New Roman" w:cs="Times New Roman" w:hint="eastAsia"/>
          <w:kern w:val="2"/>
          <w:sz w:val="32"/>
          <w:szCs w:val="24"/>
        </w:rPr>
      </w:pPr>
      <w:r w:rsidRPr="001A6B34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l.老鼠对人类生产生活有哪些危害?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工业、交通、通讯方面，由于老鼠咬坏电缆防线，造成精密仪器损坏、交通瘫痪、通讯中断、引发火灾。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农业方面，每年生产的粮食约有5％被老鼠夺去，全世界每年损耗的粮食有5000万吨，损失上亿美元。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老鼠携带多种病原体，严重危害人类健康。有史以来死于鼠传染病的人数，远远超过历次战争死亡人数的总和。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黑体_GBK" w:eastAsia="方正黑体_GBK" w:hAnsi="Times New Roman" w:cs="Times New Roman"/>
          <w:kern w:val="2"/>
          <w:sz w:val="32"/>
          <w:szCs w:val="24"/>
        </w:rPr>
      </w:pPr>
      <w:r w:rsidRPr="001A6B34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2.老鼠能传播哪些疾病？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老鼠能携带细菌、病毒、立克氏体、寄生虫等200余种病原体，其中能使人致病的有57种，对人类危害大的有：鼠疫、流行性出血热、钩端螺旋体病、恙虫病、森林脑炎、蜱回归热、地方性斑疹伤寒、野兔热等。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黑体_GBK" w:eastAsia="方正黑体_GBK" w:hAnsi="Times New Roman" w:cs="Times New Roman"/>
          <w:kern w:val="2"/>
          <w:sz w:val="32"/>
          <w:szCs w:val="24"/>
        </w:rPr>
      </w:pPr>
      <w:r w:rsidRPr="001A6B34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3.家庭防鼠的方法有哪些?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①搞好防鼠设施，封堵一切老鼠可能进出的通道、孔洞。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②控制好家中食物的存放，断绝老鼠的食源和水源，让老鼠无食物可吃。收藏好家中的各类食物存放，尤其是生活垃圾要及时清理。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黑体_GBK" w:eastAsia="方正黑体_GBK" w:hAnsi="Times New Roman" w:cs="Times New Roman"/>
          <w:kern w:val="2"/>
          <w:sz w:val="32"/>
          <w:szCs w:val="24"/>
        </w:rPr>
      </w:pPr>
      <w:r w:rsidRPr="001A6B34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4.常用的灭鼠方法有哪些?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除搞好环境治理和设置防鼠设施外，可采用以下方法进行灭鼠：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①物理灭鼠方法：包括使用鼠夹、鼠笼、粘鼠版、电</w:t>
      </w: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lastRenderedPageBreak/>
        <w:t>鼠器等。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②药物灭鼠法：使用抗凝血剂类慢性鼠药，如溴敌隆、大隆等。严禁使用急性鼠药。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黑体_GBK" w:eastAsia="方正黑体_GBK" w:hAnsi="Times New Roman" w:cs="Times New Roman"/>
          <w:kern w:val="2"/>
          <w:sz w:val="32"/>
          <w:szCs w:val="24"/>
        </w:rPr>
      </w:pPr>
      <w:r w:rsidRPr="001A6B34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5.为什么慢性灭鼠药比急性灭鼠药好？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慢性灭鼠药的优点是：用量小，鼠不拒食，至死方休，家畜中毒机会少，中了毒也可以用特效解毒药（维生素k1）来解救。慢性灭鼠药符合老鼠少量、多次取食习性。慢性灭鼠药作用较慢，吃药3-5天多数老鼠死亡，死前没有剧烈的症状，故临死还在取食毒饵。因此，在鼠大量死亡时， 几乎所有的老鼠都吃足了鼠药的致死量，即使有的老鼠不再吃或迁移也难免一死。慢性灭鼠药对多种鼠类均有杀灭作用，大面积使用比较安全，灭鼠效果好，死鼠数量多，是目前灭鼠的主要武器。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黑体_GBK" w:eastAsia="方正黑体_GBK" w:hAnsi="Times New Roman" w:cs="Times New Roman"/>
          <w:kern w:val="2"/>
          <w:sz w:val="32"/>
          <w:szCs w:val="24"/>
        </w:rPr>
      </w:pPr>
      <w:r w:rsidRPr="001A6B34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6.慢性灭鼠毒饵投放方法？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在室内一般每一标准间（15平方米）投放2堆，每堆30g，放在门口两侧30—40cm处墙脚下，距墙1cm左右。仓库等大型房间每5—10米投放一堆。每晚6—7时投放，次日晨检查，吃多少补多少，全部吃完加倍补充，连续5—7天，或直至没有老鼠取食为止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在室外如空旷地、花园、洞口、绿化地、街心花园、建筑工地、窨井口、下水道、垃圾堆等处，可要根据地形按洞口投饵、条带投饵、等距投饵、均匀投饵，每堆30g，间隔20米投放一堆。间日一次，连续三次以上。吃多少补多少，全部吃完加倍补充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黑体_GBK" w:eastAsia="方正黑体_GBK" w:hAnsi="Times New Roman" w:cs="Times New Roman"/>
          <w:kern w:val="2"/>
          <w:sz w:val="32"/>
          <w:szCs w:val="24"/>
        </w:rPr>
      </w:pPr>
      <w:r w:rsidRPr="001A6B34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7.购买、投放灭鼠药注意事项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①必须选用经国家农药登记的灭鼠药物；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lastRenderedPageBreak/>
        <w:t>②要到有经营灭鼠药资格的部门购买灭鼠药；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③要了解所用灭鼠药的成份、安全解毒方法；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④要按规定要求投放灭鼠药物，最关键是投药到位；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⑤外环境投药应设置安全警示标志。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黑体_GBK" w:eastAsia="方正黑体_GBK" w:hAnsi="Times New Roman" w:cs="Times New Roman"/>
          <w:kern w:val="2"/>
          <w:sz w:val="32"/>
          <w:szCs w:val="24"/>
        </w:rPr>
      </w:pPr>
      <w:r w:rsidRPr="001A6B34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8.死鼠如何处理？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焚烧或深埋，不能乱扔。处理完死鼠后要用消毒液消毒可能被鼠污染的场所，并洗手消毒。</w:t>
      </w: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jc w:val="both"/>
        <w:rPr>
          <w:rFonts w:ascii="方正仿宋_GBK" w:eastAsia="方正仿宋_GBK" w:hAnsi="Times New Roman" w:cs="Times New Roman" w:hint="eastAsia"/>
          <w:kern w:val="2"/>
          <w:sz w:val="32"/>
          <w:szCs w:val="24"/>
        </w:rPr>
      </w:pP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jc w:val="both"/>
        <w:rPr>
          <w:rFonts w:ascii="方正仿宋_GBK" w:eastAsia="方正仿宋_GBK" w:hAnsi="Times New Roman" w:cs="Times New Roman"/>
          <w:kern w:val="2"/>
          <w:sz w:val="32"/>
          <w:szCs w:val="24"/>
        </w:rPr>
      </w:pPr>
    </w:p>
    <w:p w:rsidR="001A6B34" w:rsidRPr="001A6B34" w:rsidRDefault="001A6B34" w:rsidP="001A6B34">
      <w:pPr>
        <w:widowControl w:val="0"/>
        <w:adjustRightInd/>
        <w:snapToGrid/>
        <w:spacing w:after="0" w:line="520" w:lineRule="exact"/>
        <w:jc w:val="right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1A6B34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重庆市涪陵区爱卫会办公室编制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55" w:rsidRDefault="00662755" w:rsidP="001A6B34">
      <w:pPr>
        <w:spacing w:after="0"/>
      </w:pPr>
      <w:r>
        <w:separator/>
      </w:r>
    </w:p>
  </w:endnote>
  <w:endnote w:type="continuationSeparator" w:id="0">
    <w:p w:rsidR="00662755" w:rsidRDefault="00662755" w:rsidP="001A6B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55" w:rsidRDefault="00662755" w:rsidP="001A6B34">
      <w:pPr>
        <w:spacing w:after="0"/>
      </w:pPr>
      <w:r>
        <w:separator/>
      </w:r>
    </w:p>
  </w:footnote>
  <w:footnote w:type="continuationSeparator" w:id="0">
    <w:p w:rsidR="00662755" w:rsidRDefault="00662755" w:rsidP="001A6B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E99"/>
    <w:rsid w:val="001A6B34"/>
    <w:rsid w:val="00323B43"/>
    <w:rsid w:val="003D37D8"/>
    <w:rsid w:val="00426133"/>
    <w:rsid w:val="004358AB"/>
    <w:rsid w:val="0066275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B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B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B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B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2023-10-17T08:09:00Z</dcterms:modified>
</cp:coreProperties>
</file>