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5FD60"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  <w:lang w:eastAsia="zh-CN"/>
        </w:rPr>
        <w:t>2025</w:t>
      </w:r>
      <w:r>
        <w:rPr>
          <w:rFonts w:hint="eastAsia" w:ascii="方正黑体_GBK" w:eastAsia="方正黑体_GBK" w:hAnsiTheme="majorEastAsia"/>
          <w:sz w:val="36"/>
          <w:szCs w:val="36"/>
        </w:rPr>
        <w:t>年涪陵区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清溪镇</w:t>
      </w:r>
      <w:r>
        <w:rPr>
          <w:rFonts w:hint="eastAsia" w:ascii="方正黑体_GBK" w:eastAsia="方正黑体_GBK" w:hAnsiTheme="majorEastAsia"/>
          <w:sz w:val="36"/>
          <w:szCs w:val="36"/>
        </w:rPr>
        <w:t>“三公”经费预算</w:t>
      </w:r>
    </w:p>
    <w:p w14:paraId="2CC5995D"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汇总情况</w:t>
      </w:r>
    </w:p>
    <w:p w14:paraId="2138D192">
      <w:pPr>
        <w:rPr>
          <w:rFonts w:asciiTheme="majorEastAsia" w:hAnsiTheme="majorEastAsia" w:eastAsiaTheme="majorEastAsia"/>
          <w:sz w:val="36"/>
          <w:szCs w:val="36"/>
        </w:rPr>
      </w:pPr>
    </w:p>
    <w:p w14:paraId="768EF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</w:pPr>
      <w:r>
        <w:rPr>
          <w:rFonts w:hint="eastAsia" w:ascii="方正仿宋_GBK" w:eastAsia="方正仿宋_GBK" w:hAnsiTheme="majorEastAsia"/>
          <w:sz w:val="32"/>
          <w:szCs w:val="32"/>
        </w:rPr>
        <w:t>按照市政府、区政府关于推进政府信息公开工作部署和要求，经汇总，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2025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年一般公共预算“三公”经费支出预算为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 w:hAnsiTheme="majorEastAsia"/>
          <w:sz w:val="32"/>
          <w:szCs w:val="32"/>
        </w:rPr>
        <w:t>万元，其中：因公出国（境）费用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万元，公务用车运行维护费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14.01</w:t>
      </w:r>
      <w:r>
        <w:rPr>
          <w:rFonts w:hint="eastAsia" w:ascii="方正仿宋_GBK" w:eastAsia="方正仿宋_GBK" w:hAnsiTheme="majorEastAsia"/>
          <w:sz w:val="32"/>
          <w:szCs w:val="32"/>
        </w:rPr>
        <w:t>万元，公务接待费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万元。与202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年预算相比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下降14.35%</w:t>
      </w:r>
      <w:r>
        <w:rPr>
          <w:rFonts w:hint="eastAsia" w:ascii="方正仿宋_GBK" w:eastAsia="方正仿宋_GBK" w:hAnsiTheme="majorEastAsia"/>
          <w:sz w:val="32"/>
          <w:szCs w:val="32"/>
        </w:rPr>
        <w:t>，其中因公出国（境）费增加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万元，公务用车运行维护费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下降2.01</w:t>
      </w:r>
      <w:r>
        <w:rPr>
          <w:rFonts w:hint="eastAsia" w:ascii="方正仿宋_GBK" w:eastAsia="方正仿宋_GBK" w:hAnsiTheme="majorEastAsia"/>
          <w:sz w:val="32"/>
          <w:szCs w:val="32"/>
        </w:rPr>
        <w:t>万元，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原因是编制2025年三公经费预算时，</w:t>
      </w:r>
      <w:bookmarkStart w:id="0" w:name="_GoBack"/>
      <w:bookmarkEnd w:id="0"/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按照要求正常编报。</w:t>
      </w:r>
      <w:r>
        <w:rPr>
          <w:rFonts w:hint="eastAsia" w:ascii="方正仿宋_GBK" w:eastAsia="方正仿宋_GBK" w:hAnsiTheme="majorEastAsia"/>
          <w:sz w:val="32"/>
          <w:szCs w:val="32"/>
        </w:rPr>
        <w:t>公务接待费减少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万元，主要是各单位严格落实我区过“紧日子”十条举措，压缩接待开支，降低运行成本。</w:t>
      </w:r>
    </w:p>
    <w:p w14:paraId="1380BE90">
      <w:pPr>
        <w:jc w:val="center"/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</w:pPr>
    </w:p>
    <w:p w14:paraId="3FAAD738"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清溪镇</w:t>
      </w:r>
      <w:r>
        <w:rPr>
          <w:rFonts w:hint="eastAsia" w:ascii="方正黑体_GBK" w:eastAsia="方正黑体_GBK" w:hAnsiTheme="majorEastAsia"/>
          <w:sz w:val="36"/>
          <w:szCs w:val="36"/>
          <w:lang w:eastAsia="zh-CN"/>
        </w:rPr>
        <w:t>2025</w:t>
      </w:r>
      <w:r>
        <w:rPr>
          <w:rFonts w:hint="eastAsia" w:ascii="方正黑体_GBK" w:eastAsia="方正黑体_GBK" w:hAnsiTheme="majorEastAsia"/>
          <w:sz w:val="36"/>
          <w:szCs w:val="36"/>
        </w:rPr>
        <w:t>年“三公”经费预算汇总表</w:t>
      </w:r>
    </w:p>
    <w:p w14:paraId="5B0B6A01"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 w14:paraId="06CDF1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 w14:paraId="06A93B03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 w14:paraId="45AD46A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 w14:paraId="4B78404F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1E8991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 w14:paraId="1355E718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公务接待费用</w:t>
            </w:r>
          </w:p>
        </w:tc>
      </w:tr>
      <w:tr w14:paraId="26B6D0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76" w:type="dxa"/>
            <w:vMerge w:val="continue"/>
          </w:tcPr>
          <w:p w14:paraId="19B94F97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 w14:paraId="004EE0E2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 w14:paraId="342F8328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5E4028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659792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 w14:paraId="1FA74102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 w:val="continue"/>
          </w:tcPr>
          <w:p w14:paraId="0E95025A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 w14:paraId="3441FF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 w14:paraId="3BC88976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  <w:t>2025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 w14:paraId="170DF774"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18" w:type="dxa"/>
          </w:tcPr>
          <w:p w14:paraId="0E46DF3B"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73AC16AC"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 w14:paraId="5DA01557">
            <w:pPr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</w:tcPr>
          <w:p w14:paraId="415A829E"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18" w:type="dxa"/>
          </w:tcPr>
          <w:p w14:paraId="263372E8"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4F438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xMGQ3Njg1ZjUzZmRkODhlNGUyN2MyMzY4YzFmNGMifQ=="/>
    <w:docVar w:name="KSO_WPS_MARK_KEY" w:val="d959e0f9-5d2e-4586-ade5-06d5260be541"/>
  </w:docVars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23F2F"/>
    <w:rsid w:val="00834D8F"/>
    <w:rsid w:val="00862A07"/>
    <w:rsid w:val="009A5B4B"/>
    <w:rsid w:val="00B422E3"/>
    <w:rsid w:val="00B4537A"/>
    <w:rsid w:val="00B7313F"/>
    <w:rsid w:val="00BB6D50"/>
    <w:rsid w:val="00C0143C"/>
    <w:rsid w:val="00D01EFA"/>
    <w:rsid w:val="064364DA"/>
    <w:rsid w:val="223F7D6C"/>
    <w:rsid w:val="27E46245"/>
    <w:rsid w:val="29351589"/>
    <w:rsid w:val="34FE26D9"/>
    <w:rsid w:val="39B23BBC"/>
    <w:rsid w:val="3AE849F5"/>
    <w:rsid w:val="794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307</Words>
  <Characters>341</Characters>
  <Lines>3</Lines>
  <Paragraphs>1</Paragraphs>
  <TotalTime>195</TotalTime>
  <ScaleCrop>false</ScaleCrop>
  <LinksUpToDate>false</LinksUpToDate>
  <CharactersWithSpaces>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2020-01-14T01:00:00Z</dcterms:created>
  <dc:creator>重庆市涪陵区政府</dc:creator>
  <cp:lastModifiedBy>秋风秋雨</cp:lastModifiedBy>
  <cp:lastPrinted>2021-04-08T09:31:00Z</cp:lastPrinted>
  <dcterms:modified xsi:type="dcterms:W3CDTF">2025-02-07T07:52:46Z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00C4AD4429C64F15A6C59B86D7B5537D</vt:lpwstr>
  </property>
  <property fmtid="{D5CDD505-2E9C-101B-9397-08002B2CF9AE}" pid="4" name="KSOTemplateDocerSaveRecord">
    <vt:lpwstr>eyJoZGlkIjoiZTcxMGQ3Njg1ZjUzZmRkODhlNGUyN2MyMzY4YzFmNGMiLCJ1c2VySWQiOiIyNjQwNzM4MTMifQ==</vt:lpwstr>
  </property>
</Properties>
</file>