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方正仿宋_GBK"/>
          <w:sz w:val="44"/>
          <w:szCs w:val="44"/>
        </w:rPr>
      </w:pPr>
    </w:p>
    <w:p>
      <w:pPr>
        <w:spacing w:line="700" w:lineRule="exact"/>
        <w:jc w:val="center"/>
        <w:rPr>
          <w:rFonts w:ascii="方正小标宋_GBK" w:hAnsi="宋体" w:eastAsia="方正小标宋_GBK" w:cs="@方正仿宋_GBK"/>
          <w:sz w:val="44"/>
          <w:szCs w:val="44"/>
        </w:rPr>
      </w:pPr>
      <w:r>
        <w:rPr>
          <w:rFonts w:hint="eastAsia" w:ascii="方正小标宋_GBK" w:hAnsi="宋体" w:eastAsia="方正小标宋_GBK" w:cs="@方正仿宋_GBK"/>
          <w:sz w:val="44"/>
          <w:szCs w:val="44"/>
        </w:rPr>
        <w:t>重庆市涪陵区</w:t>
      </w:r>
      <w:r>
        <w:rPr>
          <w:rFonts w:hint="eastAsia" w:ascii="方正小标宋_GBK" w:hAnsi="宋体" w:eastAsia="方正小标宋_GBK" w:cs="@方正仿宋_GBK"/>
          <w:sz w:val="44"/>
          <w:szCs w:val="44"/>
          <w:lang w:eastAsia="zh-CN"/>
        </w:rPr>
        <w:t>武陵山</w:t>
      </w:r>
      <w:r>
        <w:rPr>
          <w:rFonts w:hint="eastAsia" w:ascii="方正小标宋_GBK" w:hAnsi="宋体" w:eastAsia="方正小标宋_GBK" w:cs="@方正仿宋_GBK"/>
          <w:sz w:val="44"/>
          <w:szCs w:val="44"/>
        </w:rPr>
        <w:t>乡人民政府</w:t>
      </w:r>
    </w:p>
    <w:p>
      <w:pPr>
        <w:spacing w:line="700" w:lineRule="exact"/>
        <w:jc w:val="center"/>
        <w:rPr>
          <w:rFonts w:ascii="方正小标宋_GBK" w:hAnsi="宋体" w:eastAsia="方正小标宋_GBK" w:cs="@方正仿宋_GBK"/>
          <w:sz w:val="44"/>
          <w:szCs w:val="44"/>
        </w:rPr>
      </w:pPr>
      <w:r>
        <w:rPr>
          <w:rFonts w:hint="eastAsia" w:ascii="方正小标宋_GBK" w:hAnsi="宋体" w:eastAsia="方正小标宋_GBK" w:cs="@方正仿宋_GBK"/>
          <w:sz w:val="44"/>
          <w:szCs w:val="44"/>
        </w:rPr>
        <w:t>关于</w:t>
      </w:r>
      <w:r>
        <w:rPr>
          <w:rFonts w:ascii="方正小标宋_GBK" w:hAnsi="宋体" w:eastAsia="方正小标宋_GBK" w:cs="@方正仿宋_GBK"/>
          <w:sz w:val="44"/>
          <w:szCs w:val="44"/>
        </w:rPr>
        <w:t>2020</w:t>
      </w:r>
      <w:r>
        <w:rPr>
          <w:rFonts w:hint="eastAsia" w:ascii="方正小标宋_GBK" w:hAnsi="宋体" w:eastAsia="方正小标宋_GBK" w:cs="@方正仿宋_GBK"/>
          <w:sz w:val="44"/>
          <w:szCs w:val="44"/>
        </w:rPr>
        <w:t>年区本级决算的报告</w:t>
      </w:r>
    </w:p>
    <w:p>
      <w:pPr>
        <w:rPr>
          <w:rFonts w:ascii="方正楷体_GBK" w:hAnsi="宋体" w:eastAsia="方正楷体_GBK" w:cs="@方正仿宋_GBK"/>
          <w:b/>
          <w:spacing w:val="-8"/>
        </w:rPr>
      </w:pPr>
    </w:p>
    <w:p>
      <w:pPr>
        <w:spacing w:line="560" w:lineRule="exact"/>
        <w:ind w:firstLine="640" w:firstLineChars="200"/>
        <w:rPr>
          <w:rFonts w:ascii="方正黑体_GBK" w:hAnsi="方正仿宋_GBK" w:eastAsia="方正黑体_GBK" w:cs="@方正仿宋_GBK"/>
        </w:rPr>
      </w:pPr>
      <w:r>
        <w:rPr>
          <w:rFonts w:hint="eastAsia" w:ascii="方正黑体_GBK" w:hAnsi="方正仿宋_GBK" w:eastAsia="方正黑体_GBK" w:cs="@方正仿宋_GBK"/>
        </w:rPr>
        <w:t>一、收支决算情况</w:t>
      </w:r>
    </w:p>
    <w:p>
      <w:pPr>
        <w:spacing w:line="560" w:lineRule="exact"/>
        <w:ind w:firstLine="640" w:firstLineChars="200"/>
        <w:rPr>
          <w:rFonts w:ascii="方正楷体_GBK" w:hAnsi="宋体" w:eastAsia="方正楷体_GBK"/>
        </w:rPr>
      </w:pPr>
      <w:r>
        <w:rPr>
          <w:rFonts w:hint="eastAsia" w:ascii="方正楷体_GBK" w:hAnsi="宋体" w:eastAsia="方正楷体_GBK"/>
        </w:rPr>
        <w:t>（一）一般公共预算</w:t>
      </w:r>
    </w:p>
    <w:p>
      <w:pPr>
        <w:spacing w:line="560" w:lineRule="exact"/>
        <w:ind w:firstLine="624" w:firstLineChars="195"/>
        <w:rPr>
          <w:rFonts w:hint="default" w:ascii="方正仿宋_GBK" w:hAnsi="宋体" w:eastAsia="方正仿宋_GBK"/>
          <w:lang w:val="en-US" w:eastAsia="zh-CN"/>
        </w:rPr>
      </w:pPr>
      <w:r>
        <w:rPr>
          <w:rFonts w:hint="eastAsia" w:ascii="方正仿宋_GBK"/>
        </w:rPr>
        <w:t>全乡一般公共预算收入完成</w:t>
      </w:r>
      <w:r>
        <w:rPr>
          <w:rFonts w:hint="eastAsia" w:ascii="方正仿宋_GBK"/>
          <w:lang w:val="en-US" w:eastAsia="zh-CN"/>
        </w:rPr>
        <w:t>3520</w:t>
      </w:r>
      <w:r>
        <w:rPr>
          <w:rFonts w:hint="eastAsia" w:ascii="方正仿宋_GBK"/>
        </w:rPr>
        <w:t>万元。其中税收完成</w:t>
      </w:r>
      <w:r>
        <w:rPr>
          <w:rFonts w:hint="eastAsia" w:ascii="方正仿宋_GBK"/>
          <w:lang w:val="en-US" w:eastAsia="zh-CN"/>
        </w:rPr>
        <w:t>181</w:t>
      </w:r>
      <w:r>
        <w:rPr>
          <w:rFonts w:hint="eastAsia" w:ascii="方正仿宋_GBK"/>
        </w:rPr>
        <w:t>万元</w:t>
      </w:r>
      <w:r>
        <w:rPr>
          <w:rFonts w:hint="eastAsia" w:ascii="方正仿宋_GBK"/>
          <w:lang w:eastAsia="zh-CN"/>
        </w:rPr>
        <w:t>；</w:t>
      </w:r>
      <w:r>
        <w:rPr>
          <w:rFonts w:hint="eastAsia" w:ascii="方正仿宋_GBK"/>
        </w:rPr>
        <w:t>一般性转移支付收入</w:t>
      </w:r>
      <w:r>
        <w:rPr>
          <w:rFonts w:hint="eastAsia" w:ascii="方正仿宋_GBK"/>
          <w:lang w:val="en-US" w:eastAsia="zh-CN"/>
        </w:rPr>
        <w:t>2447</w:t>
      </w:r>
      <w:r>
        <w:rPr>
          <w:rFonts w:hint="eastAsia" w:ascii="方正仿宋_GBK"/>
        </w:rPr>
        <w:t>万元，主要是</w:t>
      </w:r>
      <w:r>
        <w:rPr>
          <w:rFonts w:hint="eastAsia" w:ascii="方正仿宋_GBK"/>
          <w:lang w:val="en-US" w:eastAsia="zh-CN"/>
        </w:rPr>
        <w:t>结算</w:t>
      </w:r>
      <w:r>
        <w:rPr>
          <w:rFonts w:hint="eastAsia" w:ascii="方正仿宋_GBK"/>
        </w:rPr>
        <w:t>补助收入</w:t>
      </w:r>
      <w:r>
        <w:rPr>
          <w:rFonts w:hint="eastAsia" w:ascii="方正仿宋_GBK"/>
          <w:lang w:val="en-US" w:eastAsia="zh-CN"/>
        </w:rPr>
        <w:t>2412</w:t>
      </w:r>
      <w:r>
        <w:rPr>
          <w:rFonts w:hint="eastAsia" w:ascii="方正仿宋_GBK"/>
        </w:rPr>
        <w:t>万元，其他一般转移支付收入</w:t>
      </w:r>
      <w:r>
        <w:rPr>
          <w:rFonts w:hint="eastAsia" w:ascii="方正仿宋_GBK"/>
          <w:lang w:val="en-US" w:eastAsia="zh-CN"/>
        </w:rPr>
        <w:t>35</w:t>
      </w:r>
      <w:r>
        <w:rPr>
          <w:rFonts w:hint="eastAsia" w:ascii="方正仿宋_GBK"/>
        </w:rPr>
        <w:t>万元；专项转移支付收入</w:t>
      </w:r>
      <w:r>
        <w:rPr>
          <w:rFonts w:hint="eastAsia" w:ascii="方正仿宋_GBK"/>
          <w:lang w:val="en-US" w:eastAsia="zh-CN"/>
        </w:rPr>
        <w:t>73</w:t>
      </w:r>
      <w:r>
        <w:rPr>
          <w:rFonts w:hint="eastAsia" w:ascii="方正仿宋_GBK"/>
        </w:rPr>
        <w:t>万元</w:t>
      </w:r>
      <w:r>
        <w:rPr>
          <w:rFonts w:hint="eastAsia" w:ascii="方正仿宋_GBK"/>
          <w:lang w:eastAsia="zh-CN"/>
        </w:rPr>
        <w:t>；</w:t>
      </w:r>
      <w:r>
        <w:rPr>
          <w:rFonts w:hint="eastAsia" w:ascii="方正仿宋_GBK"/>
          <w:lang w:val="en-US" w:eastAsia="zh-CN"/>
        </w:rPr>
        <w:t>调入资金1万元；上年结转807万元。</w:t>
      </w:r>
    </w:p>
    <w:p>
      <w:pPr>
        <w:spacing w:line="560" w:lineRule="exact"/>
        <w:ind w:firstLine="640" w:firstLineChars="200"/>
        <w:rPr>
          <w:rFonts w:ascii="方正仿宋_GBK" w:hAnsi="宋体" w:cs="@宋体"/>
        </w:rPr>
      </w:pPr>
      <w:r>
        <w:rPr>
          <w:rFonts w:hint="eastAsia" w:ascii="方正仿宋_GBK"/>
        </w:rPr>
        <w:t>全</w:t>
      </w:r>
      <w:r>
        <w:rPr>
          <w:rFonts w:hint="eastAsia" w:ascii="方正仿宋_GBK"/>
          <w:lang w:val="en-US" w:eastAsia="zh-CN"/>
        </w:rPr>
        <w:t>乡</w:t>
      </w:r>
      <w:r>
        <w:rPr>
          <w:rFonts w:hint="eastAsia" w:ascii="方正仿宋_GBK"/>
        </w:rPr>
        <w:t>一般公共预算本级支出</w:t>
      </w:r>
      <w:r>
        <w:rPr>
          <w:rFonts w:hint="eastAsia" w:ascii="方正仿宋_GBK"/>
          <w:lang w:val="en-US" w:eastAsia="zh-CN"/>
        </w:rPr>
        <w:t>2826</w:t>
      </w:r>
      <w:r>
        <w:rPr>
          <w:rFonts w:hint="eastAsia" w:ascii="方正仿宋_GBK"/>
        </w:rPr>
        <w:t>万元，加上上解上级支出</w:t>
      </w:r>
      <w:r>
        <w:rPr>
          <w:rFonts w:hint="eastAsia" w:ascii="方正仿宋_GBK"/>
          <w:lang w:val="en-US" w:eastAsia="zh-CN"/>
        </w:rPr>
        <w:t>278</w:t>
      </w:r>
      <w:r>
        <w:rPr>
          <w:rFonts w:hint="eastAsia" w:ascii="方正仿宋_GBK"/>
        </w:rPr>
        <w:t>万元、</w:t>
      </w:r>
      <w:r>
        <w:rPr>
          <w:rFonts w:hint="eastAsia" w:ascii="方正仿宋_GBK" w:hAnsi="宋体" w:cs="@宋体"/>
        </w:rPr>
        <w:t>结转下年项目支出</w:t>
      </w:r>
      <w:r>
        <w:rPr>
          <w:rFonts w:hint="eastAsia" w:ascii="方正仿宋_GBK" w:hAnsi="宋体" w:cs="@宋体"/>
          <w:lang w:val="en-US" w:eastAsia="zh-CN"/>
        </w:rPr>
        <w:t>416</w:t>
      </w:r>
      <w:r>
        <w:rPr>
          <w:rFonts w:hint="eastAsia" w:ascii="方正仿宋_GBK" w:hAnsi="宋体" w:cs="@宋体"/>
        </w:rPr>
        <w:t>万元后，支出总计</w:t>
      </w:r>
      <w:r>
        <w:rPr>
          <w:rFonts w:hint="eastAsia" w:ascii="方正仿宋_GBK" w:hAnsi="宋体" w:cs="@宋体"/>
          <w:lang w:val="en-US" w:eastAsia="zh-CN"/>
        </w:rPr>
        <w:t>3520</w:t>
      </w:r>
      <w:r>
        <w:rPr>
          <w:rFonts w:hint="eastAsia" w:ascii="方正仿宋_GBK" w:hAnsi="宋体" w:cs="@宋体"/>
        </w:rPr>
        <w:t>万元。</w:t>
      </w:r>
    </w:p>
    <w:p>
      <w:pPr>
        <w:spacing w:line="560" w:lineRule="exact"/>
        <w:rPr>
          <w:rFonts w:ascii="方正楷体_GBK" w:hAnsi="宋体" w:eastAsia="方正楷体_GBK"/>
          <w:bCs/>
        </w:rPr>
      </w:pPr>
      <w:r>
        <w:rPr>
          <w:rFonts w:ascii="方正楷体_GBK" w:hAnsi="宋体" w:eastAsia="方正楷体_GBK" w:cs="@宋体"/>
        </w:rPr>
        <w:t xml:space="preserve">    </w:t>
      </w:r>
      <w:r>
        <w:rPr>
          <w:rFonts w:hint="eastAsia" w:ascii="方正楷体_GBK" w:hAnsi="宋体" w:eastAsia="方正楷体_GBK"/>
          <w:bCs/>
        </w:rPr>
        <w:t>（二）政府性基金预算</w:t>
      </w:r>
    </w:p>
    <w:p>
      <w:pPr>
        <w:spacing w:line="560" w:lineRule="exact"/>
        <w:ind w:firstLine="640" w:firstLineChars="200"/>
        <w:rPr>
          <w:rFonts w:ascii="方正仿宋_GBK"/>
        </w:rPr>
      </w:pPr>
      <w:r>
        <w:rPr>
          <w:rFonts w:hint="eastAsia" w:ascii="方正仿宋_GBK"/>
        </w:rPr>
        <w:t>全</w:t>
      </w:r>
      <w:r>
        <w:rPr>
          <w:rFonts w:hint="eastAsia" w:ascii="方正仿宋_GBK"/>
          <w:lang w:val="en-US" w:eastAsia="zh-CN"/>
        </w:rPr>
        <w:t>乡</w:t>
      </w:r>
      <w:r>
        <w:rPr>
          <w:rFonts w:hint="eastAsia" w:ascii="方正仿宋_GBK"/>
        </w:rPr>
        <w:t>政府性基金预算预算转移支付收入完成</w:t>
      </w:r>
      <w:r>
        <w:rPr>
          <w:rFonts w:hint="eastAsia" w:ascii="方正仿宋_GBK"/>
          <w:lang w:val="en-US" w:eastAsia="zh-CN"/>
        </w:rPr>
        <w:t>792</w:t>
      </w:r>
      <w:r>
        <w:rPr>
          <w:rFonts w:hint="eastAsia" w:ascii="方正仿宋_GBK"/>
        </w:rPr>
        <w:t>万元，主要是三峡工程后续工作支出</w:t>
      </w:r>
      <w:r>
        <w:rPr>
          <w:rFonts w:hint="eastAsia" w:ascii="方正仿宋_GBK"/>
          <w:lang w:val="en-US" w:eastAsia="zh-CN"/>
        </w:rPr>
        <w:t>752万元，</w:t>
      </w:r>
      <w:r>
        <w:rPr>
          <w:rFonts w:hint="eastAsia" w:ascii="方正仿宋_GBK"/>
        </w:rPr>
        <w:t>抗疫特别国债40万元。上年项目结转</w:t>
      </w:r>
      <w:r>
        <w:rPr>
          <w:rFonts w:hint="eastAsia" w:ascii="方正仿宋_GBK"/>
          <w:lang w:val="en-US" w:eastAsia="zh-CN"/>
        </w:rPr>
        <w:t>370</w:t>
      </w:r>
      <w:r>
        <w:rPr>
          <w:rFonts w:hint="eastAsia" w:ascii="方正仿宋_GBK"/>
        </w:rPr>
        <w:t>万元，收入总计</w:t>
      </w:r>
      <w:r>
        <w:rPr>
          <w:rFonts w:hint="eastAsia" w:ascii="方正仿宋_GBK"/>
          <w:lang w:val="en-US" w:eastAsia="zh-CN"/>
        </w:rPr>
        <w:t>1162</w:t>
      </w:r>
      <w:r>
        <w:rPr>
          <w:rFonts w:hint="eastAsia" w:ascii="方正仿宋_GBK"/>
        </w:rPr>
        <w:t>万元。</w:t>
      </w:r>
    </w:p>
    <w:p>
      <w:pPr>
        <w:spacing w:line="560" w:lineRule="exact"/>
        <w:ind w:firstLine="640" w:firstLineChars="200"/>
        <w:rPr>
          <w:rFonts w:ascii="方正仿宋_GBK"/>
        </w:rPr>
      </w:pPr>
      <w:r>
        <w:rPr>
          <w:rFonts w:hint="eastAsia" w:ascii="方正仿宋_GBK"/>
        </w:rPr>
        <w:t>全区政府性基金预算转移支付支出</w:t>
      </w:r>
      <w:r>
        <w:rPr>
          <w:rFonts w:hint="eastAsia" w:ascii="方正仿宋_GBK"/>
          <w:lang w:val="en-US" w:eastAsia="zh-CN"/>
        </w:rPr>
        <w:t>521</w:t>
      </w:r>
      <w:r>
        <w:rPr>
          <w:rFonts w:hint="eastAsia" w:ascii="方正仿宋_GBK"/>
        </w:rPr>
        <w:t>万元，主要是农林水支出</w:t>
      </w:r>
      <w:r>
        <w:rPr>
          <w:rFonts w:hint="eastAsia" w:ascii="方正仿宋_GBK"/>
          <w:lang w:val="en-US" w:eastAsia="zh-CN"/>
        </w:rPr>
        <w:t>481万元，</w:t>
      </w:r>
      <w:r>
        <w:rPr>
          <w:rFonts w:hint="eastAsia" w:ascii="方正仿宋_GBK"/>
        </w:rPr>
        <w:t>抗疫特别国债40万元。</w:t>
      </w:r>
      <w:r>
        <w:rPr>
          <w:rFonts w:hint="eastAsia" w:ascii="方正仿宋_GBK"/>
          <w:lang w:val="en-US" w:eastAsia="zh-CN"/>
        </w:rPr>
        <w:t>调出资金1万元，</w:t>
      </w:r>
      <w:r>
        <w:rPr>
          <w:rFonts w:hint="eastAsia" w:ascii="方正仿宋_GBK" w:hAnsi="宋体" w:cs="@宋体"/>
        </w:rPr>
        <w:t>结转下年项目支出</w:t>
      </w:r>
      <w:r>
        <w:rPr>
          <w:rFonts w:hint="eastAsia" w:ascii="方正仿宋_GBK" w:hAnsi="宋体" w:cs="@宋体"/>
          <w:lang w:val="en-US" w:eastAsia="zh-CN"/>
        </w:rPr>
        <w:t>640</w:t>
      </w:r>
      <w:r>
        <w:rPr>
          <w:rFonts w:hint="eastAsia" w:ascii="方正仿宋_GBK" w:hAnsi="宋体" w:cs="@宋体"/>
        </w:rPr>
        <w:t>万元后</w:t>
      </w:r>
      <w:r>
        <w:rPr>
          <w:rFonts w:hint="eastAsia" w:ascii="方正仿宋_GBK"/>
        </w:rPr>
        <w:t>，支出总计</w:t>
      </w:r>
      <w:r>
        <w:rPr>
          <w:rFonts w:hint="eastAsia" w:ascii="方正仿宋_GBK"/>
          <w:lang w:val="en-US" w:eastAsia="zh-CN"/>
        </w:rPr>
        <w:t>1162</w:t>
      </w:r>
      <w:r>
        <w:rPr>
          <w:rFonts w:hint="eastAsia" w:ascii="方正仿宋_GBK"/>
        </w:rPr>
        <w:t>万元。</w:t>
      </w:r>
    </w:p>
    <w:p>
      <w:pPr>
        <w:spacing w:line="560" w:lineRule="exact"/>
        <w:rPr>
          <w:rFonts w:ascii="方正楷体_GBK" w:hAnsi="宋体" w:eastAsia="方正楷体_GBK" w:cs="@宋体"/>
        </w:rPr>
      </w:pPr>
      <w:r>
        <w:rPr>
          <w:rFonts w:ascii="方正楷体_GBK" w:hAnsi="宋体" w:eastAsia="方正楷体_GBK" w:cs="@宋体"/>
        </w:rPr>
        <w:t xml:space="preserve">    </w:t>
      </w:r>
      <w:r>
        <w:rPr>
          <w:rFonts w:hint="eastAsia" w:ascii="方正楷体_GBK" w:hAnsi="宋体" w:eastAsia="方正楷体_GBK" w:cs="@宋体"/>
        </w:rPr>
        <w:t>（三）国有资本经营预算</w:t>
      </w:r>
    </w:p>
    <w:p>
      <w:pPr>
        <w:shd w:val="clear" w:color="auto" w:fill="FFFFFF"/>
        <w:spacing w:line="560" w:lineRule="exact"/>
        <w:ind w:firstLine="640" w:firstLineChars="200"/>
        <w:jc w:val="left"/>
        <w:rPr>
          <w:rFonts w:ascii="方正仿宋_GBK"/>
        </w:rPr>
      </w:pPr>
      <w:r>
        <w:rPr>
          <w:rFonts w:hint="eastAsia" w:ascii="方正仿宋_GBK"/>
        </w:rPr>
        <w:t>2020年上级未下达我乡国有资本经营预算补助。</w:t>
      </w:r>
    </w:p>
    <w:p>
      <w:pPr>
        <w:spacing w:line="560" w:lineRule="exact"/>
        <w:ind w:firstLine="627" w:firstLineChars="196"/>
        <w:rPr>
          <w:rFonts w:ascii="方正黑体_GBK" w:hAnsi="方正仿宋_GBK" w:eastAsia="方正黑体_GBK" w:cs="@方正仿宋_GBK"/>
        </w:rPr>
      </w:pPr>
      <w:r>
        <w:rPr>
          <w:rFonts w:hint="eastAsia" w:ascii="方正黑体_GBK" w:hAnsi="方正仿宋_GBK" w:eastAsia="方正黑体_GBK" w:cs="@方正仿宋_GBK"/>
        </w:rPr>
        <w:t>二、重点报告事项</w:t>
      </w:r>
    </w:p>
    <w:p>
      <w:pPr>
        <w:spacing w:line="560" w:lineRule="exact"/>
        <w:ind w:firstLine="624" w:firstLineChars="195"/>
        <w:rPr>
          <w:rFonts w:ascii="方正楷体_GBK" w:eastAsia="方正楷体_GBK"/>
        </w:rPr>
      </w:pPr>
      <w:r>
        <w:rPr>
          <w:rFonts w:hint="eastAsia" w:ascii="方正楷体_GBK" w:eastAsia="方正楷体_GBK"/>
        </w:rPr>
        <w:t>（一）转移支付情况</w:t>
      </w:r>
    </w:p>
    <w:p>
      <w:pPr>
        <w:spacing w:line="560" w:lineRule="exact"/>
        <w:ind w:firstLine="624" w:firstLineChars="195"/>
        <w:rPr>
          <w:rFonts w:ascii="方正仿宋_GBK"/>
        </w:rPr>
      </w:pPr>
      <w:r>
        <w:rPr>
          <w:rFonts w:ascii="方正仿宋_GBK"/>
        </w:rPr>
        <w:t>2020</w:t>
      </w:r>
      <w:r>
        <w:rPr>
          <w:rFonts w:hint="eastAsia" w:ascii="方正仿宋_GBK"/>
        </w:rPr>
        <w:t>年上级共计下达我乡一般公共预算转移支付资金</w:t>
      </w:r>
      <w:r>
        <w:rPr>
          <w:rFonts w:hint="eastAsia" w:ascii="方正仿宋_GBK"/>
          <w:lang w:val="en-US" w:eastAsia="zh-CN"/>
        </w:rPr>
        <w:t>2520</w:t>
      </w:r>
      <w:r>
        <w:rPr>
          <w:rFonts w:hint="eastAsia" w:ascii="方正仿宋_GBK"/>
        </w:rPr>
        <w:t>万元</w:t>
      </w:r>
      <w:r>
        <w:rPr>
          <w:rFonts w:hint="eastAsia" w:ascii="方正仿宋_GBK"/>
          <w:lang w:eastAsia="zh-CN"/>
        </w:rPr>
        <w:t>。</w:t>
      </w:r>
      <w:r>
        <w:rPr>
          <w:rFonts w:hint="eastAsia" w:ascii="方正仿宋_GBK"/>
          <w:lang w:val="en-US" w:eastAsia="zh-CN"/>
        </w:rPr>
        <w:t>其中</w:t>
      </w:r>
      <w:r>
        <w:rPr>
          <w:rFonts w:hint="eastAsia" w:ascii="方正仿宋_GBK"/>
        </w:rPr>
        <w:t>一般性转移支付收入</w:t>
      </w:r>
      <w:r>
        <w:rPr>
          <w:rFonts w:hint="eastAsia" w:ascii="方正仿宋_GBK"/>
          <w:lang w:val="en-US" w:eastAsia="zh-CN"/>
        </w:rPr>
        <w:t>2447</w:t>
      </w:r>
      <w:r>
        <w:rPr>
          <w:rFonts w:hint="eastAsia" w:ascii="方正仿宋_GBK"/>
        </w:rPr>
        <w:t>万元，主要是结算补助收入</w:t>
      </w:r>
      <w:r>
        <w:rPr>
          <w:rFonts w:hint="eastAsia" w:ascii="方正仿宋_GBK"/>
          <w:lang w:val="en-US" w:eastAsia="zh-CN"/>
        </w:rPr>
        <w:t>2412</w:t>
      </w:r>
      <w:r>
        <w:rPr>
          <w:rFonts w:hint="eastAsia" w:ascii="方正仿宋_GBK"/>
        </w:rPr>
        <w:t>万元，其他一般转移支付收入</w:t>
      </w:r>
      <w:r>
        <w:rPr>
          <w:rFonts w:hint="eastAsia" w:ascii="方正仿宋_GBK"/>
          <w:lang w:val="en-US" w:eastAsia="zh-CN"/>
        </w:rPr>
        <w:t>35</w:t>
      </w:r>
      <w:r>
        <w:rPr>
          <w:rFonts w:hint="eastAsia" w:ascii="方正仿宋_GBK"/>
        </w:rPr>
        <w:t>万元；专项转移支付收入</w:t>
      </w:r>
      <w:r>
        <w:rPr>
          <w:rFonts w:hint="eastAsia" w:ascii="方正仿宋_GBK"/>
          <w:lang w:val="en-US" w:eastAsia="zh-CN"/>
        </w:rPr>
        <w:t>73</w:t>
      </w:r>
      <w:r>
        <w:rPr>
          <w:rFonts w:hint="eastAsia" w:ascii="方正仿宋_GBK"/>
        </w:rPr>
        <w:t>万元。主要是</w:t>
      </w:r>
      <w:r>
        <w:rPr>
          <w:rFonts w:hint="eastAsia" w:ascii="方正仿宋_GBK"/>
          <w:lang w:val="en-US" w:eastAsia="zh-CN"/>
        </w:rPr>
        <w:t>一般公共服务、</w:t>
      </w:r>
      <w:r>
        <w:rPr>
          <w:rFonts w:hint="eastAsia" w:ascii="方正仿宋_GBK"/>
        </w:rPr>
        <w:t>节能环保、农林水等方面。共计下达政府性基金预算转移支付资金</w:t>
      </w:r>
      <w:r>
        <w:rPr>
          <w:rFonts w:hint="eastAsia" w:ascii="方正仿宋_GBK"/>
          <w:lang w:val="en-US" w:eastAsia="zh-CN"/>
        </w:rPr>
        <w:t>792</w:t>
      </w:r>
      <w:r>
        <w:rPr>
          <w:rFonts w:hint="eastAsia" w:ascii="方正仿宋_GBK"/>
        </w:rPr>
        <w:t>万元，</w:t>
      </w:r>
      <w:r>
        <w:rPr>
          <w:rFonts w:hint="eastAsia" w:ascii="方正仿宋_GBK"/>
          <w:lang w:val="en-US" w:eastAsia="zh-CN"/>
        </w:rPr>
        <w:t>主要用于</w:t>
      </w:r>
      <w:r>
        <w:rPr>
          <w:rFonts w:hint="eastAsia" w:ascii="方正仿宋_GBK"/>
        </w:rPr>
        <w:t>三峡工程后续工作</w:t>
      </w:r>
      <w:r>
        <w:rPr>
          <w:rFonts w:hint="eastAsia" w:ascii="方正仿宋_GBK"/>
          <w:lang w:val="en-US" w:eastAsia="zh-CN"/>
        </w:rPr>
        <w:t>752万元，</w:t>
      </w:r>
      <w:r>
        <w:rPr>
          <w:rFonts w:hint="eastAsia" w:ascii="方正仿宋_GBK"/>
        </w:rPr>
        <w:t>抗疫特别国债40万元。</w:t>
      </w:r>
    </w:p>
    <w:p>
      <w:pPr>
        <w:spacing w:line="560" w:lineRule="exact"/>
        <w:ind w:firstLine="480" w:firstLineChars="150"/>
        <w:rPr>
          <w:rFonts w:ascii="方正楷体_GBK" w:hAnsi="宋体" w:eastAsia="方正楷体_GBK" w:cs="@宋体"/>
          <w:color w:val="auto"/>
          <w:shd w:val="clear" w:color="auto" w:fill="auto"/>
        </w:rPr>
      </w:pPr>
      <w:r>
        <w:rPr>
          <w:rFonts w:hint="eastAsia" w:ascii="方正楷体_GBK" w:hAnsi="宋体" w:eastAsia="方正楷体_GBK" w:cs="@宋体"/>
          <w:color w:val="auto"/>
          <w:shd w:val="clear" w:color="auto" w:fill="auto"/>
        </w:rPr>
        <w:t>（二）预算绩效管理情况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方正仿宋_GBK"/>
        </w:rPr>
      </w:pPr>
      <w:r>
        <w:rPr>
          <w:rFonts w:hint="eastAsia" w:ascii="方正仿宋_GBK"/>
        </w:rPr>
        <w:t>2020年严格落实区委区政府《关于认真贯彻落实&lt;中共重庆市委重庆市人民政府关于全面实施预算绩效管理实施意见&gt;的通知》（涪陵委〔2020〕34号），在实现部门预算项目绩效目标编制全覆盖的基础上，印发《重庆市涪陵区财政局关于做好2020年区级预算项目支出绩效目标运行过程跟踪管理工作的通知》（涪财政发〔2020〕747号），我乡实行“预算制”财政制度，继续实行乡财区管。认真贯彻执行上级文件精神，优化绩效目标，实现一般公共预算、政府性基金预算和项目支出绩效目标实现全覆盖。按照“谁申请资金，谁设置目标”原则，将绩效目标编制与资金预算同步安排，同步批复。根据上级部门下达的预算资金安排，单位年度预算报表由财政部门结合实际编写详细的预算方案，各部门按照预算方案上责任分解情况严格执行财政收支。预算内资金支出实行分管财政领导限额审批；限额以上资金支出实行单位主要负责人审批，财政部门按预算规定的用途拨付并在相应的科目列支。</w:t>
      </w:r>
    </w:p>
    <w:p>
      <w:pPr>
        <w:spacing w:line="560" w:lineRule="exact"/>
        <w:ind w:firstLine="640" w:firstLineChars="200"/>
        <w:rPr>
          <w:rFonts w:ascii="方正楷体_GBK" w:eastAsia="方正楷体_GBK"/>
        </w:rPr>
      </w:pPr>
      <w:r>
        <w:rPr>
          <w:rFonts w:hint="eastAsia" w:ascii="方正楷体_GBK" w:eastAsia="方正楷体_GBK"/>
        </w:rPr>
        <w:t>（三）关于“三公”经费支出情况</w:t>
      </w:r>
    </w:p>
    <w:p>
      <w:pPr>
        <w:spacing w:line="520" w:lineRule="exact"/>
        <w:ind w:firstLine="640" w:firstLineChars="200"/>
        <w:rPr>
          <w:rFonts w:ascii="方正仿宋_GBK" w:cs="宋体" w:hAnsiTheme="minorEastAsia"/>
          <w:color w:val="000000"/>
          <w:kern w:val="0"/>
        </w:rPr>
      </w:pPr>
      <w:r>
        <w:rPr>
          <w:rFonts w:hint="eastAsia" w:ascii="方正仿宋_GBK" w:cs="宋体" w:hAnsiTheme="minorEastAsia"/>
          <w:color w:val="000000"/>
          <w:kern w:val="0"/>
        </w:rPr>
        <w:t xml:space="preserve">2020年度乡本级“三公”经费 </w:t>
      </w:r>
      <w:r>
        <w:rPr>
          <w:rFonts w:hint="eastAsia" w:ascii="方正仿宋_GBK" w:cs="宋体" w:hAnsiTheme="minorEastAsia"/>
          <w:color w:val="000000"/>
          <w:kern w:val="0"/>
          <w:lang w:val="en-US" w:eastAsia="zh-CN"/>
        </w:rPr>
        <w:t>15.37</w:t>
      </w:r>
      <w:r>
        <w:rPr>
          <w:rFonts w:hint="eastAsia" w:ascii="方正仿宋_GBK" w:cs="宋体" w:hAnsiTheme="minorEastAsia"/>
          <w:color w:val="000000"/>
          <w:kern w:val="0"/>
        </w:rPr>
        <w:t xml:space="preserve">万元，其中：因公出国（境）费0万元，公务用车购置及运行维护费 </w:t>
      </w:r>
      <w:r>
        <w:rPr>
          <w:rFonts w:hint="eastAsia" w:ascii="方正仿宋_GBK" w:cs="宋体" w:hAnsiTheme="minorEastAsia"/>
          <w:color w:val="000000"/>
          <w:kern w:val="0"/>
          <w:lang w:val="en-US" w:eastAsia="zh-CN"/>
        </w:rPr>
        <w:t>14.03</w:t>
      </w:r>
      <w:r>
        <w:rPr>
          <w:rFonts w:hint="eastAsia" w:ascii="方正仿宋_GBK" w:cs="宋体" w:hAnsiTheme="minorEastAsia"/>
          <w:color w:val="000000"/>
          <w:kern w:val="0"/>
        </w:rPr>
        <w:t xml:space="preserve"> 万元（公务用车运行维护费</w:t>
      </w:r>
      <w:r>
        <w:rPr>
          <w:rFonts w:hint="eastAsia" w:ascii="方正仿宋_GBK" w:cs="宋体" w:hAnsiTheme="minorEastAsia"/>
          <w:color w:val="000000"/>
          <w:kern w:val="0"/>
          <w:lang w:val="en-US" w:eastAsia="zh-CN"/>
        </w:rPr>
        <w:t>14.03</w:t>
      </w:r>
      <w:r>
        <w:rPr>
          <w:rFonts w:hint="eastAsia" w:ascii="方正仿宋_GBK" w:cs="宋体" w:hAnsiTheme="minorEastAsia"/>
          <w:color w:val="000000"/>
          <w:kern w:val="0"/>
        </w:rPr>
        <w:t>万元），公务接待费</w:t>
      </w:r>
      <w:r>
        <w:rPr>
          <w:rFonts w:hint="eastAsia" w:ascii="方正仿宋_GBK" w:cs="宋体" w:hAnsiTheme="minorEastAsia"/>
          <w:color w:val="000000"/>
          <w:kern w:val="0"/>
          <w:lang w:val="en-US" w:eastAsia="zh-CN"/>
        </w:rPr>
        <w:t>1.34</w:t>
      </w:r>
      <w:r>
        <w:rPr>
          <w:rFonts w:hint="eastAsia" w:ascii="方正仿宋_GBK" w:cs="宋体" w:hAnsiTheme="minorEastAsia"/>
          <w:color w:val="000000"/>
          <w:kern w:val="0"/>
        </w:rPr>
        <w:t xml:space="preserve">万元。 </w:t>
      </w:r>
    </w:p>
    <w:p>
      <w:pPr>
        <w:spacing w:line="520" w:lineRule="exact"/>
        <w:ind w:firstLine="640" w:firstLineChars="200"/>
        <w:rPr>
          <w:rFonts w:ascii="方正仿宋_GBK" w:cs="宋体" w:hAnsiTheme="minorEastAsia"/>
          <w:color w:val="000000"/>
          <w:kern w:val="0"/>
        </w:rPr>
      </w:pPr>
      <w:r>
        <w:rPr>
          <w:rFonts w:hint="eastAsia" w:ascii="方正仿宋_GBK" w:cs="宋体" w:hAnsiTheme="minorEastAsia"/>
          <w:color w:val="000000"/>
          <w:kern w:val="0"/>
        </w:rPr>
        <w:t>2020年度因公出国（境）团组数0个，因公出国（境）0人次；公务用车购置数0辆，公务用车保有量</w:t>
      </w:r>
      <w:r>
        <w:rPr>
          <w:rFonts w:hint="eastAsia" w:ascii="方正仿宋_GBK" w:cs="宋体" w:hAnsiTheme="minorEastAsia"/>
          <w:color w:val="000000"/>
          <w:kern w:val="0"/>
          <w:lang w:val="en-US" w:eastAsia="zh-CN"/>
        </w:rPr>
        <w:t>6</w:t>
      </w:r>
      <w:r>
        <w:rPr>
          <w:rFonts w:hint="eastAsia" w:ascii="方正仿宋_GBK" w:cs="宋体" w:hAnsiTheme="minorEastAsia"/>
          <w:color w:val="000000"/>
          <w:kern w:val="0"/>
        </w:rPr>
        <w:t xml:space="preserve"> 辆；国内公务接待</w:t>
      </w:r>
      <w:r>
        <w:rPr>
          <w:rFonts w:hint="eastAsia" w:ascii="方正仿宋_GBK" w:cs="宋体" w:hAnsiTheme="minorEastAsia"/>
          <w:color w:val="000000"/>
          <w:kern w:val="0"/>
          <w:lang w:val="en-US" w:eastAsia="zh-CN"/>
        </w:rPr>
        <w:t>27</w:t>
      </w:r>
      <w:r>
        <w:rPr>
          <w:rFonts w:hint="eastAsia" w:ascii="方正仿宋_GBK" w:cs="宋体" w:hAnsiTheme="minorEastAsia"/>
          <w:color w:val="000000"/>
          <w:kern w:val="0"/>
        </w:rPr>
        <w:t>批次，国内公务接待</w:t>
      </w:r>
      <w:r>
        <w:rPr>
          <w:rFonts w:hint="eastAsia" w:ascii="方正仿宋_GBK" w:cs="宋体" w:hAnsiTheme="minorEastAsia"/>
          <w:color w:val="000000"/>
          <w:kern w:val="0"/>
          <w:lang w:val="en-US" w:eastAsia="zh-CN"/>
        </w:rPr>
        <w:t>135</w:t>
      </w:r>
      <w:r>
        <w:rPr>
          <w:rFonts w:hint="eastAsia" w:ascii="方正仿宋_GBK" w:cs="宋体" w:hAnsiTheme="minorEastAsia"/>
          <w:color w:val="000000"/>
          <w:kern w:val="0"/>
        </w:rPr>
        <w:t>人次，无国（境）外公务接待情况。</w:t>
      </w:r>
    </w:p>
    <w:p>
      <w:pPr>
        <w:spacing w:line="520" w:lineRule="exact"/>
        <w:ind w:firstLine="640" w:firstLineChars="200"/>
        <w:rPr>
          <w:rFonts w:ascii="方正仿宋_GBK" w:cs="宋体" w:hAnsiTheme="minorEastAsia"/>
          <w:color w:val="000000"/>
          <w:kern w:val="0"/>
        </w:rPr>
      </w:pPr>
      <w:r>
        <w:rPr>
          <w:rFonts w:hint="eastAsia" w:ascii="方正仿宋_GBK" w:cs="宋体" w:hAnsiTheme="minorEastAsia"/>
          <w:color w:val="000000"/>
          <w:kern w:val="0"/>
        </w:rPr>
        <w:t>经比较，2020年度“三公”经费较上年减少</w:t>
      </w:r>
      <w:r>
        <w:rPr>
          <w:rFonts w:hint="eastAsia" w:ascii="方正仿宋_GBK" w:cs="宋体" w:hAnsiTheme="minorEastAsia"/>
          <w:color w:val="000000"/>
          <w:kern w:val="0"/>
          <w:lang w:val="en-US" w:eastAsia="zh-CN"/>
        </w:rPr>
        <w:t>15.29</w:t>
      </w:r>
      <w:r>
        <w:rPr>
          <w:rFonts w:hint="eastAsia" w:ascii="方正仿宋_GBK" w:cs="宋体" w:hAnsiTheme="minorEastAsia"/>
          <w:color w:val="000000"/>
          <w:kern w:val="0"/>
        </w:rPr>
        <w:t>万元，下降</w:t>
      </w:r>
      <w:r>
        <w:rPr>
          <w:rFonts w:hint="eastAsia" w:ascii="方正仿宋_GBK" w:cs="宋体" w:hAnsiTheme="minorEastAsia"/>
          <w:color w:val="000000"/>
          <w:kern w:val="0"/>
          <w:lang w:val="en-US" w:eastAsia="zh-CN"/>
        </w:rPr>
        <w:t>49.88</w:t>
      </w:r>
      <w:r>
        <w:rPr>
          <w:rFonts w:hint="eastAsia" w:ascii="方正仿宋_GBK" w:cs="宋体" w:hAnsiTheme="minorEastAsia"/>
          <w:color w:val="000000"/>
          <w:kern w:val="0"/>
        </w:rPr>
        <w:t>% ，较年初预算数减少</w:t>
      </w:r>
      <w:r>
        <w:rPr>
          <w:rFonts w:hint="eastAsia" w:ascii="方正仿宋_GBK" w:cs="宋体" w:hAnsiTheme="minorEastAsia"/>
          <w:color w:val="000000"/>
          <w:kern w:val="0"/>
          <w:lang w:val="en-US" w:eastAsia="zh-CN"/>
        </w:rPr>
        <w:t>0.04</w:t>
      </w:r>
      <w:r>
        <w:rPr>
          <w:rFonts w:hint="eastAsia" w:ascii="方正仿宋_GBK" w:cs="宋体" w:hAnsiTheme="minorEastAsia"/>
          <w:color w:val="000000"/>
          <w:kern w:val="0"/>
        </w:rPr>
        <w:t>万元。主要是严格落实我区过紧日子十条举措，严控一般性支出，压减“三公”经费。其中：公务用车购置及运行维护费较上年减少</w:t>
      </w:r>
      <w:r>
        <w:rPr>
          <w:rFonts w:hint="eastAsia" w:ascii="方正仿宋_GBK" w:cs="宋体" w:hAnsiTheme="minorEastAsia"/>
          <w:color w:val="000000"/>
          <w:kern w:val="0"/>
          <w:lang w:val="en-US" w:eastAsia="zh-CN"/>
        </w:rPr>
        <w:t>2.90</w:t>
      </w:r>
      <w:r>
        <w:rPr>
          <w:rFonts w:hint="eastAsia" w:ascii="方正仿宋_GBK" w:cs="宋体" w:hAnsiTheme="minorEastAsia"/>
          <w:color w:val="000000"/>
          <w:kern w:val="0"/>
        </w:rPr>
        <w:t>万元，主要是公务用车运行维护费减少。</w:t>
      </w:r>
      <w:r>
        <w:rPr>
          <w:rFonts w:hint="eastAsia" w:ascii="方正仿宋_GBK" w:cs="宋体" w:hAnsiTheme="minorEastAsia"/>
          <w:color w:val="000000"/>
          <w:kern w:val="0"/>
          <w:lang w:val="en-US" w:eastAsia="zh-CN"/>
        </w:rPr>
        <w:t>公务接待费减少12.39万元，</w:t>
      </w:r>
      <w:r>
        <w:rPr>
          <w:rFonts w:hint="eastAsia" w:ascii="方正仿宋_GBK" w:cs="宋体" w:hAnsiTheme="minorEastAsia"/>
          <w:color w:val="000000"/>
          <w:kern w:val="0"/>
        </w:rPr>
        <w:t>主要是受新冠疫情防控措施影响和我区认真贯彻落实中央八项规定及我区过紧日子十条举措。</w:t>
      </w:r>
    </w:p>
    <w:p>
      <w:pPr>
        <w:spacing w:line="560" w:lineRule="exact"/>
        <w:ind w:firstLine="627" w:firstLineChars="196"/>
        <w:rPr>
          <w:rFonts w:hint="eastAsia" w:ascii="方正黑体_GBK" w:hAnsi="方正仿宋_GBK" w:eastAsia="方正黑体_GBK" w:cs="@方正仿宋_GBK"/>
        </w:rPr>
      </w:pPr>
      <w:r>
        <w:rPr>
          <w:rFonts w:hint="eastAsia" w:ascii="方正黑体_GBK" w:hAnsi="方正仿宋_GBK" w:eastAsia="方正黑体_GBK" w:cs="@方正仿宋_GBK"/>
        </w:rPr>
        <w:t>三</w:t>
      </w:r>
      <w:r>
        <w:rPr>
          <w:rFonts w:hint="eastAsia" w:ascii="方正黑体_GBK" w:hAnsi="方正仿宋_GBK" w:eastAsia="方正黑体_GBK" w:cs="@方正仿宋_GBK"/>
          <w:lang w:eastAsia="zh-CN"/>
        </w:rPr>
        <w:t>、</w:t>
      </w:r>
      <w:r>
        <w:rPr>
          <w:rFonts w:hint="eastAsia" w:ascii="方正黑体_GBK" w:hAnsi="方正仿宋_GBK" w:eastAsia="方正黑体_GBK" w:cs="@方正仿宋_GBK"/>
        </w:rPr>
        <w:t>对部门决算管理的意见和建议</w:t>
      </w:r>
    </w:p>
    <w:p>
      <w:pPr>
        <w:spacing w:line="560" w:lineRule="exact"/>
        <w:ind w:firstLine="624" w:firstLineChars="195"/>
        <w:rPr>
          <w:rFonts w:hint="eastAsia" w:ascii="方正仿宋_GBK"/>
        </w:rPr>
      </w:pPr>
      <w:r>
        <w:rPr>
          <w:rFonts w:hint="eastAsia" w:ascii="方正仿宋_GBK"/>
        </w:rPr>
        <w:t>为有效提高部门决算数据质量，规范预算单位财务，应加强部门决算管理。部门决算不仅是数据编审汇总，还有布置培训、批复、核查、公开、分析利用等系列环节和内容，还应有一套规范的工作机制予以保障。其次要强化决算培训，注重培训效果，详细讲解内容。最后要加强决算审核，并处理好规范性与真实性的关系，提高部门决算质量。</w:t>
      </w:r>
    </w:p>
    <w:p>
      <w:pPr>
        <w:spacing w:line="560" w:lineRule="exact"/>
        <w:ind w:firstLine="624" w:firstLineChars="195"/>
        <w:rPr>
          <w:rFonts w:hint="eastAsia" w:ascii="方正仿宋_GBK"/>
        </w:rPr>
      </w:pPr>
      <w:r>
        <w:rPr>
          <w:rFonts w:hint="eastAsia" w:ascii="方正仿宋_GBK"/>
        </w:rPr>
        <w:t>附件：重庆市涪陵区2020年</w:t>
      </w:r>
      <w:r>
        <w:rPr>
          <w:rFonts w:hint="eastAsia" w:ascii="方正仿宋_GBK"/>
          <w:lang w:val="en-US" w:eastAsia="zh-CN"/>
        </w:rPr>
        <w:t>乡</w:t>
      </w:r>
      <w:r>
        <w:rPr>
          <w:rFonts w:hint="eastAsia" w:ascii="方正仿宋_GBK"/>
        </w:rPr>
        <w:t>本级决算</w:t>
      </w:r>
      <w:bookmarkStart w:id="0" w:name="_GoBack"/>
      <w:bookmarkEnd w:id="0"/>
    </w:p>
    <w:sectPr>
      <w:footerReference r:id="rId3" w:type="default"/>
      <w:footerReference r:id="rId4" w:type="even"/>
      <w:pgSz w:w="11906" w:h="16838"/>
      <w:pgMar w:top="2098" w:right="1418" w:bottom="1701" w:left="1644"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_GBK" w:eastAsia="方正仿宋_GBK"/>
        <w:sz w:val="28"/>
        <w:szCs w:val="28"/>
      </w:rPr>
    </w:pPr>
    <w:r>
      <w:rPr>
        <w:rStyle w:val="6"/>
        <w:rFonts w:ascii="方正仿宋_GBK" w:eastAsia="方正仿宋_GBK"/>
        <w:sz w:val="28"/>
        <w:szCs w:val="28"/>
      </w:rPr>
      <w:fldChar w:fldCharType="begin"/>
    </w:r>
    <w:r>
      <w:rPr>
        <w:rStyle w:val="6"/>
        <w:rFonts w:ascii="方正仿宋_GBK" w:eastAsia="方正仿宋_GBK"/>
        <w:sz w:val="28"/>
        <w:szCs w:val="28"/>
      </w:rPr>
      <w:instrText xml:space="preserve">PAGE  </w:instrText>
    </w:r>
    <w:r>
      <w:rPr>
        <w:rStyle w:val="6"/>
        <w:rFonts w:ascii="方正仿宋_GBK" w:eastAsia="方正仿宋_GBK"/>
        <w:sz w:val="28"/>
        <w:szCs w:val="28"/>
      </w:rPr>
      <w:fldChar w:fldCharType="separate"/>
    </w:r>
    <w:r>
      <w:rPr>
        <w:rStyle w:val="6"/>
        <w:rFonts w:ascii="方正仿宋_GBK" w:eastAsia="方正仿宋_GBK"/>
        <w:sz w:val="28"/>
        <w:szCs w:val="28"/>
      </w:rPr>
      <w:t>- 2 -</w:t>
    </w:r>
    <w:r>
      <w:rPr>
        <w:rStyle w:val="6"/>
        <w:rFonts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QzMGE1N2Y3NWEzMGNhMzEyOWY4ZWQ3MDI0YTQifQ=="/>
  </w:docVars>
  <w:rsids>
    <w:rsidRoot w:val="00DF0ADB"/>
    <w:rsid w:val="00006574"/>
    <w:rsid w:val="00006C34"/>
    <w:rsid w:val="00013DB3"/>
    <w:rsid w:val="000265C5"/>
    <w:rsid w:val="00037ADD"/>
    <w:rsid w:val="00060E53"/>
    <w:rsid w:val="0007472F"/>
    <w:rsid w:val="00080FCB"/>
    <w:rsid w:val="000835C4"/>
    <w:rsid w:val="0008770B"/>
    <w:rsid w:val="00093B52"/>
    <w:rsid w:val="000A17CC"/>
    <w:rsid w:val="000B685C"/>
    <w:rsid w:val="000C10BA"/>
    <w:rsid w:val="000C188E"/>
    <w:rsid w:val="000C1CB0"/>
    <w:rsid w:val="000C338F"/>
    <w:rsid w:val="000D310F"/>
    <w:rsid w:val="000D61DB"/>
    <w:rsid w:val="000E1A29"/>
    <w:rsid w:val="000E28EA"/>
    <w:rsid w:val="000E3ADE"/>
    <w:rsid w:val="00111DDD"/>
    <w:rsid w:val="00117E5E"/>
    <w:rsid w:val="00124490"/>
    <w:rsid w:val="00137A1E"/>
    <w:rsid w:val="00147B9E"/>
    <w:rsid w:val="0016723F"/>
    <w:rsid w:val="0017241B"/>
    <w:rsid w:val="001765BC"/>
    <w:rsid w:val="001942D7"/>
    <w:rsid w:val="001B0F53"/>
    <w:rsid w:val="001B2900"/>
    <w:rsid w:val="001B51D2"/>
    <w:rsid w:val="001B7982"/>
    <w:rsid w:val="001C3721"/>
    <w:rsid w:val="001C7AC1"/>
    <w:rsid w:val="001D0242"/>
    <w:rsid w:val="001D0526"/>
    <w:rsid w:val="001D18E1"/>
    <w:rsid w:val="001D2615"/>
    <w:rsid w:val="001D5AFE"/>
    <w:rsid w:val="001D61DC"/>
    <w:rsid w:val="001E6F5B"/>
    <w:rsid w:val="001F545A"/>
    <w:rsid w:val="001F61CD"/>
    <w:rsid w:val="0020115B"/>
    <w:rsid w:val="0022417E"/>
    <w:rsid w:val="00235520"/>
    <w:rsid w:val="0024126C"/>
    <w:rsid w:val="00255662"/>
    <w:rsid w:val="00256F54"/>
    <w:rsid w:val="00266C80"/>
    <w:rsid w:val="002915EB"/>
    <w:rsid w:val="00293C8C"/>
    <w:rsid w:val="002A035B"/>
    <w:rsid w:val="002A5D81"/>
    <w:rsid w:val="002D1BEB"/>
    <w:rsid w:val="002D3021"/>
    <w:rsid w:val="002E0BA7"/>
    <w:rsid w:val="002E2814"/>
    <w:rsid w:val="002F26E1"/>
    <w:rsid w:val="00302070"/>
    <w:rsid w:val="0030210D"/>
    <w:rsid w:val="00306862"/>
    <w:rsid w:val="003119F3"/>
    <w:rsid w:val="0033352C"/>
    <w:rsid w:val="00334ECF"/>
    <w:rsid w:val="003359FA"/>
    <w:rsid w:val="00341AE6"/>
    <w:rsid w:val="003440FA"/>
    <w:rsid w:val="00352CCB"/>
    <w:rsid w:val="00365B39"/>
    <w:rsid w:val="00384DF0"/>
    <w:rsid w:val="003940C5"/>
    <w:rsid w:val="00394422"/>
    <w:rsid w:val="003A0755"/>
    <w:rsid w:val="003A1391"/>
    <w:rsid w:val="003C74D0"/>
    <w:rsid w:val="003D1B01"/>
    <w:rsid w:val="003D2FC1"/>
    <w:rsid w:val="003D7A00"/>
    <w:rsid w:val="003E2C1B"/>
    <w:rsid w:val="003E396A"/>
    <w:rsid w:val="003F2D30"/>
    <w:rsid w:val="0040576C"/>
    <w:rsid w:val="00421B03"/>
    <w:rsid w:val="00422122"/>
    <w:rsid w:val="004253E5"/>
    <w:rsid w:val="0042632C"/>
    <w:rsid w:val="00427592"/>
    <w:rsid w:val="0043237F"/>
    <w:rsid w:val="00432E7D"/>
    <w:rsid w:val="004477DC"/>
    <w:rsid w:val="00471FEB"/>
    <w:rsid w:val="004774E0"/>
    <w:rsid w:val="00487F0B"/>
    <w:rsid w:val="004A22AF"/>
    <w:rsid w:val="004A5901"/>
    <w:rsid w:val="004B04A2"/>
    <w:rsid w:val="004B1128"/>
    <w:rsid w:val="004D4420"/>
    <w:rsid w:val="004D599B"/>
    <w:rsid w:val="004D793F"/>
    <w:rsid w:val="004E42B4"/>
    <w:rsid w:val="004E7983"/>
    <w:rsid w:val="004E7F8D"/>
    <w:rsid w:val="004F6FC4"/>
    <w:rsid w:val="00500595"/>
    <w:rsid w:val="00504979"/>
    <w:rsid w:val="0052315C"/>
    <w:rsid w:val="00527051"/>
    <w:rsid w:val="00540428"/>
    <w:rsid w:val="00543A2E"/>
    <w:rsid w:val="005454DF"/>
    <w:rsid w:val="005712D8"/>
    <w:rsid w:val="0057453E"/>
    <w:rsid w:val="00575D5F"/>
    <w:rsid w:val="00580E44"/>
    <w:rsid w:val="0058690F"/>
    <w:rsid w:val="00595AC3"/>
    <w:rsid w:val="005A4759"/>
    <w:rsid w:val="005B1329"/>
    <w:rsid w:val="005B6ED9"/>
    <w:rsid w:val="005E6B90"/>
    <w:rsid w:val="005E7C2F"/>
    <w:rsid w:val="005F138D"/>
    <w:rsid w:val="005F3CA6"/>
    <w:rsid w:val="005F555B"/>
    <w:rsid w:val="005F7834"/>
    <w:rsid w:val="00601B11"/>
    <w:rsid w:val="00613BE9"/>
    <w:rsid w:val="00614B92"/>
    <w:rsid w:val="006150B1"/>
    <w:rsid w:val="0061642C"/>
    <w:rsid w:val="00617DB5"/>
    <w:rsid w:val="0063595B"/>
    <w:rsid w:val="006418D1"/>
    <w:rsid w:val="006507A7"/>
    <w:rsid w:val="00664BE4"/>
    <w:rsid w:val="00665570"/>
    <w:rsid w:val="00665ACE"/>
    <w:rsid w:val="00667A45"/>
    <w:rsid w:val="006A536A"/>
    <w:rsid w:val="006A7C96"/>
    <w:rsid w:val="006B118C"/>
    <w:rsid w:val="006B2F3C"/>
    <w:rsid w:val="006B6D93"/>
    <w:rsid w:val="006B7FCB"/>
    <w:rsid w:val="006D29B3"/>
    <w:rsid w:val="006D5534"/>
    <w:rsid w:val="006F152F"/>
    <w:rsid w:val="00710C32"/>
    <w:rsid w:val="007207F1"/>
    <w:rsid w:val="007225D9"/>
    <w:rsid w:val="0072318F"/>
    <w:rsid w:val="0073143C"/>
    <w:rsid w:val="0073455C"/>
    <w:rsid w:val="00740635"/>
    <w:rsid w:val="00741DA9"/>
    <w:rsid w:val="00745C7A"/>
    <w:rsid w:val="0074761C"/>
    <w:rsid w:val="007543FE"/>
    <w:rsid w:val="00781815"/>
    <w:rsid w:val="0078626B"/>
    <w:rsid w:val="007911F6"/>
    <w:rsid w:val="007A139D"/>
    <w:rsid w:val="007A1FB8"/>
    <w:rsid w:val="007A638A"/>
    <w:rsid w:val="007A6900"/>
    <w:rsid w:val="007B1A31"/>
    <w:rsid w:val="007B5BE2"/>
    <w:rsid w:val="007C5F79"/>
    <w:rsid w:val="007C712A"/>
    <w:rsid w:val="007D4BFC"/>
    <w:rsid w:val="007E3754"/>
    <w:rsid w:val="007F692D"/>
    <w:rsid w:val="00822320"/>
    <w:rsid w:val="0082678D"/>
    <w:rsid w:val="00830A70"/>
    <w:rsid w:val="00837631"/>
    <w:rsid w:val="00852A2F"/>
    <w:rsid w:val="008565B3"/>
    <w:rsid w:val="0087352A"/>
    <w:rsid w:val="00876391"/>
    <w:rsid w:val="00882A75"/>
    <w:rsid w:val="00886FEE"/>
    <w:rsid w:val="00893BB5"/>
    <w:rsid w:val="008A09FB"/>
    <w:rsid w:val="008B089A"/>
    <w:rsid w:val="008B2A61"/>
    <w:rsid w:val="008C001F"/>
    <w:rsid w:val="008D56EA"/>
    <w:rsid w:val="008E118A"/>
    <w:rsid w:val="008E64C8"/>
    <w:rsid w:val="008F0F46"/>
    <w:rsid w:val="008F176E"/>
    <w:rsid w:val="008F5E80"/>
    <w:rsid w:val="00947538"/>
    <w:rsid w:val="00963CEF"/>
    <w:rsid w:val="009646BD"/>
    <w:rsid w:val="00971F47"/>
    <w:rsid w:val="009730A6"/>
    <w:rsid w:val="0098172E"/>
    <w:rsid w:val="00981B84"/>
    <w:rsid w:val="009A3D55"/>
    <w:rsid w:val="009A4B91"/>
    <w:rsid w:val="009A5115"/>
    <w:rsid w:val="009A6639"/>
    <w:rsid w:val="009C0322"/>
    <w:rsid w:val="009C2D92"/>
    <w:rsid w:val="009C6999"/>
    <w:rsid w:val="009E3485"/>
    <w:rsid w:val="009F4051"/>
    <w:rsid w:val="00A057EA"/>
    <w:rsid w:val="00A10933"/>
    <w:rsid w:val="00A11603"/>
    <w:rsid w:val="00A1523E"/>
    <w:rsid w:val="00A16114"/>
    <w:rsid w:val="00A22F37"/>
    <w:rsid w:val="00A26695"/>
    <w:rsid w:val="00A30F39"/>
    <w:rsid w:val="00A31D1D"/>
    <w:rsid w:val="00A324CB"/>
    <w:rsid w:val="00A37617"/>
    <w:rsid w:val="00A42F64"/>
    <w:rsid w:val="00A60B3E"/>
    <w:rsid w:val="00A63790"/>
    <w:rsid w:val="00A711B5"/>
    <w:rsid w:val="00A747BD"/>
    <w:rsid w:val="00A74C9B"/>
    <w:rsid w:val="00A77B06"/>
    <w:rsid w:val="00A80A66"/>
    <w:rsid w:val="00A81523"/>
    <w:rsid w:val="00A839C8"/>
    <w:rsid w:val="00A8513A"/>
    <w:rsid w:val="00A9130D"/>
    <w:rsid w:val="00A95EA3"/>
    <w:rsid w:val="00A9610A"/>
    <w:rsid w:val="00AA0750"/>
    <w:rsid w:val="00AB1893"/>
    <w:rsid w:val="00AB2C3A"/>
    <w:rsid w:val="00AC3C5B"/>
    <w:rsid w:val="00AC5CE4"/>
    <w:rsid w:val="00B00AD8"/>
    <w:rsid w:val="00B11A71"/>
    <w:rsid w:val="00B1769A"/>
    <w:rsid w:val="00B242BE"/>
    <w:rsid w:val="00B266E6"/>
    <w:rsid w:val="00B428C5"/>
    <w:rsid w:val="00B543BE"/>
    <w:rsid w:val="00B61E48"/>
    <w:rsid w:val="00B730D0"/>
    <w:rsid w:val="00B756A8"/>
    <w:rsid w:val="00B769C9"/>
    <w:rsid w:val="00B82290"/>
    <w:rsid w:val="00B86D26"/>
    <w:rsid w:val="00B90E08"/>
    <w:rsid w:val="00B94A30"/>
    <w:rsid w:val="00B97867"/>
    <w:rsid w:val="00BB53A6"/>
    <w:rsid w:val="00BC587A"/>
    <w:rsid w:val="00BD2422"/>
    <w:rsid w:val="00BE5BDB"/>
    <w:rsid w:val="00BE6291"/>
    <w:rsid w:val="00BF4DA8"/>
    <w:rsid w:val="00BF62A2"/>
    <w:rsid w:val="00C1728E"/>
    <w:rsid w:val="00C20C9B"/>
    <w:rsid w:val="00C25F67"/>
    <w:rsid w:val="00C3791E"/>
    <w:rsid w:val="00C424E3"/>
    <w:rsid w:val="00C46A59"/>
    <w:rsid w:val="00C71F7F"/>
    <w:rsid w:val="00C735EF"/>
    <w:rsid w:val="00C75363"/>
    <w:rsid w:val="00C775AD"/>
    <w:rsid w:val="00C808C2"/>
    <w:rsid w:val="00C819BB"/>
    <w:rsid w:val="00C85737"/>
    <w:rsid w:val="00CB257D"/>
    <w:rsid w:val="00CC3797"/>
    <w:rsid w:val="00CD5B39"/>
    <w:rsid w:val="00CD71C2"/>
    <w:rsid w:val="00CD7F89"/>
    <w:rsid w:val="00CF02A2"/>
    <w:rsid w:val="00CF28FE"/>
    <w:rsid w:val="00D00050"/>
    <w:rsid w:val="00D02687"/>
    <w:rsid w:val="00D037CB"/>
    <w:rsid w:val="00D05CFA"/>
    <w:rsid w:val="00D1524F"/>
    <w:rsid w:val="00D15A3D"/>
    <w:rsid w:val="00D21642"/>
    <w:rsid w:val="00D25AB5"/>
    <w:rsid w:val="00D41CE1"/>
    <w:rsid w:val="00D578B1"/>
    <w:rsid w:val="00D66DCB"/>
    <w:rsid w:val="00D705C8"/>
    <w:rsid w:val="00D70831"/>
    <w:rsid w:val="00D74F51"/>
    <w:rsid w:val="00D80C27"/>
    <w:rsid w:val="00D83F5F"/>
    <w:rsid w:val="00D84630"/>
    <w:rsid w:val="00D85481"/>
    <w:rsid w:val="00D936DD"/>
    <w:rsid w:val="00DB4F56"/>
    <w:rsid w:val="00DB515D"/>
    <w:rsid w:val="00DB7299"/>
    <w:rsid w:val="00DD6B14"/>
    <w:rsid w:val="00DE1001"/>
    <w:rsid w:val="00DF0ADB"/>
    <w:rsid w:val="00DF73EE"/>
    <w:rsid w:val="00E31649"/>
    <w:rsid w:val="00E43CE0"/>
    <w:rsid w:val="00E453F4"/>
    <w:rsid w:val="00E469C4"/>
    <w:rsid w:val="00E61FCA"/>
    <w:rsid w:val="00E67804"/>
    <w:rsid w:val="00E75C40"/>
    <w:rsid w:val="00E76102"/>
    <w:rsid w:val="00E847E5"/>
    <w:rsid w:val="00E944CB"/>
    <w:rsid w:val="00EA1785"/>
    <w:rsid w:val="00EB2B08"/>
    <w:rsid w:val="00EB6151"/>
    <w:rsid w:val="00EC010C"/>
    <w:rsid w:val="00ED49BF"/>
    <w:rsid w:val="00ED5A2D"/>
    <w:rsid w:val="00ED762B"/>
    <w:rsid w:val="00EE52B7"/>
    <w:rsid w:val="00EF4582"/>
    <w:rsid w:val="00F029CE"/>
    <w:rsid w:val="00F03388"/>
    <w:rsid w:val="00F04E62"/>
    <w:rsid w:val="00F179B4"/>
    <w:rsid w:val="00F207FB"/>
    <w:rsid w:val="00F46019"/>
    <w:rsid w:val="00F53BFF"/>
    <w:rsid w:val="00F53C68"/>
    <w:rsid w:val="00F60959"/>
    <w:rsid w:val="00F66619"/>
    <w:rsid w:val="00F741FC"/>
    <w:rsid w:val="00F77293"/>
    <w:rsid w:val="00F861FE"/>
    <w:rsid w:val="00F87511"/>
    <w:rsid w:val="00F914B6"/>
    <w:rsid w:val="00FA084F"/>
    <w:rsid w:val="00FB2595"/>
    <w:rsid w:val="00FB4794"/>
    <w:rsid w:val="00FC0B18"/>
    <w:rsid w:val="00FC5C42"/>
    <w:rsid w:val="00FD2EE0"/>
    <w:rsid w:val="00FD524B"/>
    <w:rsid w:val="00FD7ACC"/>
    <w:rsid w:val="00FF22DB"/>
    <w:rsid w:val="013C690E"/>
    <w:rsid w:val="0A004F63"/>
    <w:rsid w:val="16FA6056"/>
    <w:rsid w:val="241D105F"/>
    <w:rsid w:val="25D6411B"/>
    <w:rsid w:val="57F50A66"/>
    <w:rsid w:val="5BE0306F"/>
    <w:rsid w:val="5CD24766"/>
    <w:rsid w:val="71F566C3"/>
    <w:rsid w:val="742A2C19"/>
    <w:rsid w:val="78A80E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qFormat/>
    <w:uiPriority w:val="99"/>
    <w:rPr>
      <w:rFonts w:cs="Times New Roman"/>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 w:type="paragraph" w:customStyle="1" w:styleId="9">
    <w:name w:val="Char Char Char1 Char Char Char Char Char Char Char Char Char Char"/>
    <w:basedOn w:val="1"/>
    <w:semiHidden/>
    <w:qFormat/>
    <w:uiPriority w:val="99"/>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1435</Words>
  <Characters>1565</Characters>
  <Lines>1</Lines>
  <Paragraphs>3</Paragraphs>
  <TotalTime>5</TotalTime>
  <ScaleCrop>false</ScaleCrop>
  <LinksUpToDate>false</LinksUpToDate>
  <CharactersWithSpaces>1579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2020-07-02T01:11:00Z</dcterms:created>
  <dc:creator>User</dc:creator>
  <cp:lastModifiedBy>Administrator</cp:lastModifiedBy>
  <cp:lastPrinted>2021-08-20T06:11:00Z</cp:lastPrinted>
  <dcterms:modified xsi:type="dcterms:W3CDTF">2022-08-29T11:52:50Z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12ED16441A1B4B9082354682401AFB11</vt:lpwstr>
  </property>
</Properties>
</file>