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spacing w:val="-14"/>
          <w:w w:val="42"/>
        </w:rPr>
      </w:pPr>
    </w:p>
    <w:p>
      <w:pPr>
        <w:spacing w:line="400" w:lineRule="exact"/>
        <w:rPr>
          <w:rFonts w:ascii="方正小标宋_GBK" w:eastAsia="方正小标宋_GBK"/>
          <w:spacing w:val="-14"/>
          <w:w w:val="42"/>
        </w:rPr>
      </w:pPr>
      <w:r>
        <w:rPr>
          <w:rFonts w:ascii="方正小标宋_GBK" w:eastAsia="方正小标宋_GBK"/>
          <w:b/>
          <w:bCs/>
          <w:sz w:val="20"/>
        </w:rPr>
        <w:pict>
          <v:line id="_x0000_s1027" o:spid="_x0000_s1027" o:spt="20" style="position:absolute;left:0pt;margin-top:14.65pt;height:0pt;width:0pt;mso-position-horizontal:center;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spacing w:val="-14"/>
          <w:w w:val="42"/>
        </w:rPr>
      </w:pPr>
    </w:p>
    <w:p>
      <w:pPr>
        <w:spacing w:line="400" w:lineRule="exact"/>
        <w:jc w:val="center"/>
        <w:rPr>
          <w:rFonts w:ascii="方正小标宋_GBK" w:eastAsia="方正小标宋_GBK"/>
          <w:bCs/>
          <w:color w:val="FF0000"/>
          <w:spacing w:val="-14"/>
          <w:w w:val="50"/>
          <w:sz w:val="108"/>
          <w:szCs w:val="108"/>
        </w:rPr>
      </w:pPr>
    </w:p>
    <w:p>
      <w:pPr>
        <w:tabs>
          <w:tab w:val="left" w:pos="8690"/>
        </w:tabs>
        <w:spacing w:line="1180" w:lineRule="exact"/>
        <w:jc w:val="center"/>
        <w:rPr>
          <w:rFonts w:ascii="方正小标宋_GBK" w:eastAsia="方正小标宋_GBK"/>
          <w:bCs/>
          <w:color w:val="FF0000"/>
          <w:spacing w:val="-20"/>
          <w:w w:val="55"/>
          <w:sz w:val="108"/>
          <w:szCs w:val="108"/>
        </w:rPr>
      </w:pPr>
      <w:r>
        <w:rPr>
          <w:rFonts w:hint="eastAsia" w:ascii="方正小标宋_GBK" w:eastAsia="方正小标宋_GBK"/>
          <w:bCs/>
          <w:color w:val="FF0000"/>
          <w:spacing w:val="-20"/>
          <w:w w:val="55"/>
          <w:sz w:val="108"/>
          <w:szCs w:val="108"/>
        </w:rPr>
        <w:t>重庆市涪陵区增福乡人民政府文件</w:t>
      </w:r>
    </w:p>
    <w:p>
      <w:pPr>
        <w:spacing w:line="480" w:lineRule="exact"/>
        <w:jc w:val="center"/>
        <w:rPr>
          <w:rFonts w:ascii="FangSong_GB2312"/>
        </w:rPr>
      </w:pPr>
    </w:p>
    <w:p>
      <w:pPr>
        <w:spacing w:line="460" w:lineRule="exact"/>
        <w:rPr>
          <w:rFonts w:ascii="FangSong_GB2312"/>
        </w:rPr>
      </w:pPr>
    </w:p>
    <w:p>
      <w:pPr>
        <w:tabs>
          <w:tab w:val="left" w:pos="316"/>
        </w:tabs>
        <w:spacing w:line="600" w:lineRule="exact"/>
        <w:jc w:val="center"/>
        <w:rPr>
          <w:rFonts w:ascii="方正仿宋_GBK" w:eastAsia="方正仿宋_GBK"/>
          <w:sz w:val="32"/>
          <w:szCs w:val="32"/>
        </w:rPr>
      </w:pPr>
      <w:r>
        <w:rPr>
          <w:rFonts w:hint="eastAsia" w:ascii="方正仿宋_GBK" w:eastAsia="方正仿宋_GBK"/>
          <w:sz w:val="32"/>
          <w:szCs w:val="32"/>
        </w:rPr>
        <w:t>涪增府发〔2020〕93号</w:t>
      </w:r>
    </w:p>
    <w:p>
      <w:pPr>
        <w:adjustRightInd w:val="0"/>
        <w:snapToGrid w:val="0"/>
        <w:spacing w:line="480" w:lineRule="exact"/>
        <w:ind w:firstLine="880" w:firstLineChars="200"/>
        <w:jc w:val="center"/>
        <w:rPr>
          <w:rFonts w:ascii="方正小标宋_GBK" w:eastAsia="方正小标宋_GBK"/>
          <w:w w:val="90"/>
          <w:sz w:val="44"/>
        </w:rPr>
      </w:pPr>
      <w:r>
        <w:rPr>
          <w:rFonts w:ascii="方正小标宋_GBK" w:eastAsia="方正小标宋_GBK"/>
          <w:sz w:val="44"/>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adjustRightInd w:val="0"/>
        <w:snapToGrid w:val="0"/>
        <w:spacing w:line="480" w:lineRule="exact"/>
        <w:jc w:val="center"/>
        <w:rPr>
          <w:rFonts w:ascii="方正小标宋_GBK" w:eastAsia="方正小标宋_GBK"/>
          <w:sz w:val="44"/>
          <w:szCs w:val="44"/>
        </w:rPr>
      </w:pPr>
    </w:p>
    <w:p>
      <w:pPr>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重庆市涪陵区增福乡人民政府</w:t>
      </w:r>
    </w:p>
    <w:p>
      <w:pPr>
        <w:adjustRightInd w:val="0"/>
        <w:snapToGrid w:val="0"/>
        <w:spacing w:line="560" w:lineRule="exact"/>
        <w:jc w:val="center"/>
        <w:rPr>
          <w:rFonts w:ascii="方正小标宋_GBK" w:eastAsia="方正小标宋_GBK"/>
          <w:sz w:val="44"/>
          <w:szCs w:val="44"/>
        </w:rPr>
      </w:pPr>
      <w:r>
        <w:rPr>
          <w:rFonts w:hint="eastAsia" w:ascii="方正小标宋_GBK" w:eastAsia="方正小标宋_GBK"/>
          <w:spacing w:val="-10"/>
          <w:sz w:val="44"/>
          <w:szCs w:val="44"/>
        </w:rPr>
        <w:t>关于印发《2020年农技推广服务体系改革与建设</w:t>
      </w:r>
      <w:r>
        <w:rPr>
          <w:rFonts w:hint="eastAsia" w:ascii="方正小标宋_GBK" w:eastAsia="方正小标宋_GBK"/>
          <w:sz w:val="44"/>
          <w:szCs w:val="44"/>
        </w:rPr>
        <w:t>示范项目实施方案》的通知</w:t>
      </w:r>
    </w:p>
    <w:p>
      <w:pPr>
        <w:adjustRightInd w:val="0"/>
        <w:snapToGrid w:val="0"/>
        <w:spacing w:line="560" w:lineRule="exact"/>
        <w:ind w:firstLine="640" w:firstLineChars="200"/>
        <w:rPr>
          <w:rFonts w:ascii="方正仿宋_GBK" w:hAnsi="宋体" w:eastAsia="方正仿宋_GBK" w:cs="宋体"/>
          <w:kern w:val="0"/>
          <w:sz w:val="32"/>
          <w:szCs w:val="32"/>
        </w:rPr>
      </w:pPr>
    </w:p>
    <w:p>
      <w:pPr>
        <w:adjustRightInd w:val="0"/>
        <w:snapToGrid w:val="0"/>
        <w:spacing w:line="560" w:lineRule="exact"/>
        <w:rPr>
          <w:rFonts w:ascii="方正仿宋_GBK" w:hAnsi="仿宋" w:eastAsia="方正仿宋_GBK" w:cs="仿宋"/>
          <w:sz w:val="32"/>
          <w:szCs w:val="32"/>
        </w:rPr>
      </w:pPr>
      <w:r>
        <w:rPr>
          <w:rFonts w:hint="eastAsia" w:ascii="方正仿宋_GBK" w:hAnsi="仿宋" w:eastAsia="方正仿宋_GBK" w:cs="仿宋"/>
          <w:sz w:val="32"/>
          <w:szCs w:val="32"/>
        </w:rPr>
        <w:t>各村民委员会、乡属有关单位：</w:t>
      </w:r>
    </w:p>
    <w:p>
      <w:pPr>
        <w:adjustRightInd w:val="0"/>
        <w:snapToGrid w:val="0"/>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现将我乡《2020年农技推广服务体系改革与建设示范项目实施方案》印发给你们，请遵照执行。</w:t>
      </w: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                    重庆市涪陵区增</w:t>
      </w:r>
      <w:r>
        <w:rPr>
          <w:rFonts w:ascii="方正仿宋_GBK" w:hAnsi="仿宋" w:eastAsia="方正仿宋_GBK" w:cs="仿宋"/>
          <w:sz w:val="32"/>
          <w:szCs w:val="32"/>
        </w:rPr>
        <w:pict>
          <v:shape id="_x0000_s1082" o:spid="_x0000_s1082" o:spt="201" type="#_x0000_t201" style="position:absolute;left:0pt;margin-left:247.1pt;margin-top:578.6pt;height:119.25pt;width:119.25pt;mso-position-vertical-relative:page;z-index:-251653120;mso-width-relative:page;mso-height-relative:page;" o:ole="t" filled="f" stroked="f" coordsize="21600,21600">
            <v:path/>
            <v:fill on="f" focussize="0,0"/>
            <v:stroke on="f" joinstyle="miter"/>
            <v:imagedata r:id="rId6" o:title=""/>
            <o:lock v:ext="edit"/>
          </v:shape>
        </w:pict>
      </w:r>
      <w:r>
        <w:rPr>
          <w:rFonts w:hint="eastAsia" w:ascii="方正仿宋_GBK" w:hAnsi="仿宋" w:eastAsia="方正仿宋_GBK" w:cs="仿宋"/>
          <w:sz w:val="32"/>
          <w:szCs w:val="32"/>
        </w:rPr>
        <w:t>福乡人民政府</w:t>
      </w:r>
    </w:p>
    <w:p>
      <w:pPr>
        <w:adjustRightInd w:val="0"/>
        <w:snapToGrid w:val="0"/>
        <w:spacing w:line="540" w:lineRule="exact"/>
        <w:ind w:firstLine="640" w:firstLineChars="200"/>
        <w:rPr>
          <w:rFonts w:ascii="方正仿宋_GBK" w:hAnsi="仿宋" w:eastAsia="方正仿宋_GBK" w:cs="仿宋"/>
          <w:sz w:val="32"/>
          <w:szCs w:val="32"/>
        </w:rPr>
      </w:pPr>
      <w:r>
        <w:rPr>
          <w:rFonts w:hint="eastAsia" w:ascii="宋体" w:hAnsi="宋体" w:eastAsia="宋体" w:cs="宋体"/>
          <w:sz w:val="32"/>
          <w:szCs w:val="32"/>
        </w:rPr>
        <w:t xml:space="preserve">                  </w:t>
      </w:r>
      <w:r>
        <w:rPr>
          <w:rFonts w:hint="eastAsia" w:ascii="方正仿宋_GBK" w:hAnsi="仿宋" w:eastAsia="方正仿宋_GBK" w:cs="仿宋"/>
          <w:sz w:val="32"/>
          <w:szCs w:val="32"/>
        </w:rPr>
        <w:t>2020年10月19日</w:t>
      </w:r>
    </w:p>
    <w:p>
      <w:pPr>
        <w:adjustRightInd w:val="0"/>
        <w:snapToGrid w:val="0"/>
        <w:spacing w:line="54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（此件公开发布）</w:t>
      </w:r>
    </w:p>
    <w:p>
      <w:pPr>
        <w:adjustRightInd w:val="0"/>
        <w:snapToGrid w:val="0"/>
        <w:spacing w:line="540" w:lineRule="exact"/>
        <w:ind w:firstLine="640" w:firstLineChars="200"/>
        <w:rPr>
          <w:rFonts w:ascii="方正仿宋_GBK" w:hAnsi="仿宋" w:eastAsia="方正仿宋_GBK" w:cs="仿宋"/>
          <w:sz w:val="32"/>
          <w:szCs w:val="32"/>
        </w:rPr>
      </w:pPr>
    </w:p>
    <w:p>
      <w:pPr>
        <w:spacing w:line="560" w:lineRule="exact"/>
        <w:jc w:val="center"/>
        <w:rPr>
          <w:rFonts w:ascii="方正小标宋_GBK" w:hAnsi="方正仿宋简体" w:eastAsia="方正小标宋_GBK" w:cs="方正仿宋简体"/>
          <w:bCs/>
          <w:spacing w:val="-10"/>
          <w:sz w:val="36"/>
          <w:szCs w:val="36"/>
        </w:rPr>
      </w:pPr>
      <w:r>
        <w:rPr>
          <w:rFonts w:hint="eastAsia" w:ascii="方正小标宋_GBK" w:hAnsi="方正仿宋简体" w:eastAsia="方正小标宋_GBK" w:cs="方正仿宋简体"/>
          <w:bCs/>
          <w:spacing w:val="-10"/>
          <w:sz w:val="36"/>
          <w:szCs w:val="36"/>
        </w:rPr>
        <w:t>2020年农技推广服务体系改革与建设示范项目实施方案</w:t>
      </w: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黑体_GBK" w:hAnsi="仿宋" w:eastAsia="方正黑体_GBK" w:cs="仿宋"/>
          <w:bCs/>
          <w:sz w:val="32"/>
          <w:szCs w:val="32"/>
        </w:rPr>
      </w:pPr>
      <w:r>
        <w:rPr>
          <w:rFonts w:hint="eastAsia" w:ascii="方正黑体_GBK" w:hAnsi="仿宋" w:eastAsia="方正黑体_GBK" w:cs="仿宋"/>
          <w:bCs/>
          <w:sz w:val="32"/>
          <w:szCs w:val="32"/>
        </w:rPr>
        <w:t>一、基本情况</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1. 农业农村经济情况。增福乡位于涪陵区西南边陲，全乡幅员面积81.6平方公里，总人口19582人，辖9个行政村，62个农业社。耕地面积42756亩。2018年农民人均可支配收入14141元。粮食播种面积40933亩，蔬菜种植面积8000余亩。</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 农技推广体系现状。乡农服中心明确了公益性职能，承担全乡农技推广工作，为全额拨款事业单位，在编在岗人员数为6人，其中专技2人，管理岗位3人，工勤人员1人。</w:t>
      </w:r>
    </w:p>
    <w:p>
      <w:pPr>
        <w:adjustRightInd w:val="0"/>
        <w:snapToGrid w:val="0"/>
        <w:spacing w:line="540" w:lineRule="exact"/>
        <w:ind w:firstLine="640" w:firstLineChars="200"/>
        <w:rPr>
          <w:rFonts w:ascii="方正黑体_GBK" w:hAnsi="仿宋" w:eastAsia="方正黑体_GBK" w:cs="仿宋"/>
          <w:bCs/>
          <w:sz w:val="32"/>
          <w:szCs w:val="32"/>
        </w:rPr>
      </w:pPr>
      <w:r>
        <w:rPr>
          <w:rFonts w:hint="eastAsia" w:ascii="方正黑体_GBK" w:hAnsi="仿宋" w:eastAsia="方正黑体_GBK" w:cs="仿宋"/>
          <w:bCs/>
          <w:sz w:val="32"/>
          <w:szCs w:val="32"/>
        </w:rPr>
        <w:t>二、项目建设主要目标</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1. 基层农技推广服务水平明显提高。农业科技示范主体抽样满意度超过95%，农业技术推广公共服务对象抽样满意度超过70%。基层农技人员开展技术指导服务时间超过100个工作日。</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 优质绿色高效技术快速进村入户。一批支撑农业优势特色产业发展的质量安全、节本增效、生态环保的优质绿色高效技术模式广泛应用于农业生产，农业主推技术到位率超过95%。</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3. 农技推广信息化实现重大突破。基层农技人员普遍应用信息化手段进行学习交流和业务指导，使用中国农技推广APP比例超过80%。</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4. 超过1/3的基层农技人员接受连续5天以上的脱产业务培训，培训知识全面、技能过硬、服务优良的基层农技推广骨干人才，努力培育一支热爱农业农村、助力脱贫攻坚的农技员队伍。</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5. 基层农技推广体系改革扎实推进。基层农技推广机构人员在岗率超过90%。在农技人员公益性与经营性农技推广服务融合发展、农技人员创新创业等方面形成一批行之有效的做法经验。</w:t>
      </w:r>
    </w:p>
    <w:p>
      <w:pPr>
        <w:adjustRightInd w:val="0"/>
        <w:snapToGrid w:val="0"/>
        <w:spacing w:line="540" w:lineRule="exact"/>
        <w:ind w:firstLine="640" w:firstLineChars="200"/>
        <w:rPr>
          <w:rFonts w:ascii="方正黑体_GBK" w:hAnsi="仿宋" w:eastAsia="方正黑体_GBK" w:cs="仿宋"/>
          <w:bCs/>
          <w:sz w:val="32"/>
          <w:szCs w:val="32"/>
        </w:rPr>
      </w:pPr>
      <w:r>
        <w:rPr>
          <w:rFonts w:hint="eastAsia" w:ascii="方正黑体_GBK" w:hAnsi="仿宋" w:eastAsia="方正黑体_GBK" w:cs="仿宋"/>
          <w:bCs/>
          <w:sz w:val="32"/>
          <w:szCs w:val="32"/>
        </w:rPr>
        <w:t>三、项目建设主要任务</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1. 推进基层农技推广体系改革创新。引导扶持社会化服务组织发展，支持其开展农业产前、产中、产后全程农技推广，满足农业生产经营者的多层次、多样化、个性化的服务需求。</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 提升基层农技推广队伍服务能力。按时选派农技骨干人员参加市、区业务培训。</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3. 示范推广农业优质绿色高效技术。推广不少于3项符合资源节约、增产增效、生态环保、质量安全等要求的优质绿色高效技术模式，如稻田综合种养技术模式、秸秆高效还田技术模式、畜禽粪污资源化利用技术模式等。</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4. 培育农业科技示范主体。遴选能力较强、乐于助人的新型农业经营主体带头人、种养大户、乡土专家等作为农业科技示范主体。组建技术指导员团队，通过指导服务、技术培训等方式，把配套集成、简单易学的种养技术、防灾减灾和标准化生产技术传授给示范主体，把省工省力、节本增效的新型农机具推广到示范主体，把农业生产投入品供给和农产品供求等信息发送到示范主体，提高示范主体的自我发展能力和对周边农户、特别是小农户的辐射带动能力。组织基层农技人员在农业生产的重要时节和关键环节，对示范主体开展手把手、面对面的技术指导和咨询服务。</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5. 加强农技推广服务信息化建设。推动专家教授、农技人员和经营性服务组织等通过互联网、移动通讯、广播电视等渠道，开展在线学习、互动交流、技术普及等活动。加强提高中国农技推广APP在农技人员和农业生产经营主体中的覆盖面和使用率，农技人员使用中国农技推广APP比例达到80%以上。</w:t>
      </w:r>
    </w:p>
    <w:p>
      <w:pPr>
        <w:adjustRightInd w:val="0"/>
        <w:snapToGrid w:val="0"/>
        <w:spacing w:line="540" w:lineRule="exact"/>
        <w:ind w:firstLine="640" w:firstLineChars="200"/>
        <w:rPr>
          <w:rFonts w:ascii="方正黑体_GBK" w:hAnsi="仿宋" w:eastAsia="方正黑体_GBK" w:cs="仿宋"/>
          <w:bCs/>
          <w:sz w:val="32"/>
          <w:szCs w:val="32"/>
        </w:rPr>
      </w:pPr>
      <w:r>
        <w:rPr>
          <w:rFonts w:hint="eastAsia" w:ascii="方正黑体_GBK" w:hAnsi="仿宋" w:eastAsia="方正黑体_GBK" w:cs="仿宋"/>
          <w:bCs/>
          <w:sz w:val="32"/>
          <w:szCs w:val="32"/>
        </w:rPr>
        <w:t>四、任务分解</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由区农委聘请技术指导员2人（其中重庆市渝东南农业科学院技术指导员1人，乡农业服务中心技术指导员1人）。培育农业科技示范户15户，示范作物为水稻。科技示范户名单报区农委备案（见附表）。</w:t>
      </w:r>
    </w:p>
    <w:p>
      <w:pPr>
        <w:adjustRightInd w:val="0"/>
        <w:snapToGrid w:val="0"/>
        <w:spacing w:line="540" w:lineRule="exact"/>
        <w:ind w:firstLine="640" w:firstLineChars="200"/>
        <w:rPr>
          <w:rFonts w:ascii="方正黑体_GBK" w:hAnsi="仿宋" w:eastAsia="方正黑体_GBK" w:cs="仿宋"/>
          <w:bCs/>
          <w:sz w:val="32"/>
          <w:szCs w:val="32"/>
        </w:rPr>
      </w:pPr>
      <w:r>
        <w:rPr>
          <w:rFonts w:hint="eastAsia" w:ascii="方正黑体_GBK" w:hAnsi="仿宋" w:eastAsia="方正黑体_GBK" w:cs="仿宋"/>
          <w:bCs/>
          <w:sz w:val="32"/>
          <w:szCs w:val="32"/>
        </w:rPr>
        <w:t>五、项目资金安排</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1. 农业技术人员进村入户开展技术服务支出和信息化服务补助按涪农委发〔2020〕81号文件的规定执行。</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 按每户200元标准购买农药、化肥等物资给予农业科技示范户物化补助。</w:t>
      </w:r>
    </w:p>
    <w:p>
      <w:pPr>
        <w:adjustRightInd w:val="0"/>
        <w:snapToGrid w:val="0"/>
        <w:spacing w:line="540" w:lineRule="exact"/>
        <w:ind w:firstLine="640" w:firstLineChars="200"/>
        <w:rPr>
          <w:rFonts w:ascii="方正黑体_GBK" w:hAnsi="仿宋" w:eastAsia="方正黑体_GBK" w:cs="仿宋"/>
          <w:bCs/>
          <w:sz w:val="32"/>
          <w:szCs w:val="32"/>
        </w:rPr>
      </w:pPr>
      <w:r>
        <w:rPr>
          <w:rFonts w:hint="eastAsia" w:ascii="方正黑体_GBK" w:hAnsi="仿宋" w:eastAsia="方正黑体_GBK" w:cs="仿宋"/>
          <w:bCs/>
          <w:sz w:val="32"/>
          <w:szCs w:val="32"/>
        </w:rPr>
        <w:t>六、项目实施进度安排</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2020年10月：制定实施方案。</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2020年11月：根据项目建设内容组织实施，完成项目建设目标。</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2020年12月：完成项目总结，绩效自查，接受上级部门检查验收。</w:t>
      </w:r>
    </w:p>
    <w:p>
      <w:pPr>
        <w:adjustRightInd w:val="0"/>
        <w:snapToGrid w:val="0"/>
        <w:spacing w:line="540" w:lineRule="exact"/>
        <w:ind w:firstLine="640" w:firstLineChars="200"/>
        <w:rPr>
          <w:rFonts w:ascii="方正黑体_GBK" w:hAnsi="仿宋" w:eastAsia="方正黑体_GBK" w:cs="仿宋"/>
          <w:bCs/>
          <w:sz w:val="32"/>
          <w:szCs w:val="32"/>
        </w:rPr>
      </w:pPr>
      <w:r>
        <w:rPr>
          <w:rFonts w:hint="eastAsia" w:ascii="方正黑体_GBK" w:hAnsi="仿宋" w:eastAsia="方正黑体_GBK" w:cs="仿宋"/>
          <w:bCs/>
          <w:sz w:val="32"/>
          <w:szCs w:val="32"/>
        </w:rPr>
        <w:t>七、加强组织领导</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1. 成立涪陵区增福乡农技推广服务体系建设项目工作领导小组，由增福乡人民政府乡长任组长，增福乡分管农技工作的乡领导担任副组长，乡党政办、人事办、经发办、财政办、农业服务中心负责人为成员，负责抓好我乡2020年基层农技推广体系建设项目的规划、实施。项目工作领导小组办公室设在乡农业服务中心，由农业服务中心负责人负责日常工作。</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2. 明确技术指导员的服务对象，双方签定技术指导协议，落实对接，明确工作内容和责任。</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3. 严格考核管理制度。将技术指导员进村入户推广技术的实绩作为主要考核指标。对农业技术员的工作完成情况、满意度和技术水平等进行综合全面评价，将考核结果直接与绩效奖励相挂钩，充分调动技术指导人员的工作积极性。</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4. 严格资金监管。建立项目资金管理制度，规范资金使用方向，确保专款专用。</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方正仿宋_GBK" w:hAnsi="仿宋" w:eastAsia="方正仿宋_GBK" w:cs="仿宋"/>
          <w:bCs/>
          <w:sz w:val="32"/>
          <w:szCs w:val="32"/>
        </w:rPr>
        <w:t>5. 加强总结宣传。充分挖掘项目组织实施的有效做法和成功经验，总结可复制可推广的典型模式，充分利用各种报送渠道和网络等媒体进行推介宣传，扩大影响成效，为项目实施营造更为良好的发展环境。</w:t>
      </w:r>
    </w:p>
    <w:p>
      <w:pPr>
        <w:adjustRightInd w:val="0"/>
        <w:snapToGrid w:val="0"/>
        <w:spacing w:line="540" w:lineRule="exact"/>
        <w:ind w:firstLine="640" w:firstLineChars="200"/>
        <w:rPr>
          <w:rFonts w:ascii="方正仿宋_GBK" w:hAnsi="仿宋" w:eastAsia="方正仿宋_GBK" w:cs="仿宋"/>
          <w:bCs/>
          <w:sz w:val="32"/>
          <w:szCs w:val="32"/>
        </w:rPr>
      </w:pPr>
      <w:r>
        <w:rPr>
          <w:rFonts w:hint="eastAsia" w:ascii="宋体" w:hAnsi="宋体" w:eastAsia="宋体" w:cs="宋体"/>
          <w:bCs/>
          <w:sz w:val="32"/>
          <w:szCs w:val="32"/>
        </w:rPr>
        <w:t> </w:t>
      </w: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bookmarkStart w:id="0" w:name="_GoBack"/>
      <w:bookmarkEnd w:id="0"/>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ind w:firstLine="640" w:firstLineChars="200"/>
        <w:rPr>
          <w:rFonts w:ascii="方正仿宋_GBK" w:hAnsi="仿宋" w:eastAsia="方正仿宋_GBK" w:cs="仿宋"/>
          <w:sz w:val="32"/>
          <w:szCs w:val="32"/>
        </w:rPr>
      </w:pPr>
    </w:p>
    <w:p>
      <w:pPr>
        <w:adjustRightInd w:val="0"/>
        <w:snapToGrid w:val="0"/>
        <w:spacing w:line="540" w:lineRule="exact"/>
        <w:rPr>
          <w:rFonts w:ascii="方正仿宋_GBK" w:hAnsi="仿宋" w:eastAsia="方正仿宋_GBK" w:cs="仿宋"/>
          <w:sz w:val="28"/>
          <w:szCs w:val="28"/>
          <w:u w:val="single"/>
        </w:rPr>
      </w:pPr>
      <w:r>
        <w:rPr>
          <w:rFonts w:hint="eastAsia" w:ascii="方正仿宋_GBK" w:hAnsi="仿宋" w:eastAsia="方正仿宋_GBK" w:cs="仿宋"/>
          <w:sz w:val="28"/>
          <w:szCs w:val="28"/>
          <w:u w:val="single"/>
        </w:rPr>
        <w:t xml:space="preserve">                                                                </w:t>
      </w:r>
    </w:p>
    <w:p>
      <w:pPr>
        <w:adjustRightInd w:val="0"/>
        <w:snapToGrid w:val="0"/>
        <w:spacing w:line="540" w:lineRule="exact"/>
        <w:rPr>
          <w:rFonts w:ascii="方正仿宋_GBK" w:hAnsi="仿宋" w:eastAsia="方正仿宋_GBK" w:cs="仿宋"/>
          <w:sz w:val="28"/>
          <w:szCs w:val="28"/>
        </w:rPr>
      </w:pPr>
      <w:r>
        <w:rPr>
          <w:rFonts w:hint="eastAsia" w:ascii="方正仿宋_GBK" w:hAnsi="仿宋" w:eastAsia="方正仿宋_GBK" w:cs="仿宋"/>
          <w:sz w:val="28"/>
          <w:szCs w:val="28"/>
        </w:rPr>
        <w:t>抄送：区农业农村委</w:t>
      </w:r>
    </w:p>
    <w:p>
      <w:pPr>
        <w:adjustRightInd w:val="0"/>
        <w:snapToGrid w:val="0"/>
        <w:spacing w:line="560" w:lineRule="exact"/>
        <w:rPr>
          <w:rFonts w:ascii="方正仿宋_GBK" w:eastAsia="方正仿宋_GBK"/>
          <w:sz w:val="28"/>
          <w:szCs w:val="28"/>
        </w:rPr>
      </w:pPr>
      <w:r>
        <w:rPr>
          <w:rFonts w:ascii="方正仿宋_GBK" w:eastAsia="方正仿宋_GBK"/>
          <w:sz w:val="28"/>
          <w:szCs w:val="28"/>
        </w:rPr>
        <w:pict>
          <v:line id="直线 19" o:spid="_x0000_s1030"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sz w:val="28"/>
          <w:szCs w:val="28"/>
        </w:rPr>
        <w:pict>
          <v:line id="直线 18" o:spid="_x0000_s1029"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color w:val="000000"/>
          <w:sz w:val="28"/>
          <w:szCs w:val="28"/>
        </w:rPr>
        <w:t>重庆市涪陵区增福乡党政办公室              2020年10月21印发</w:t>
      </w:r>
    </w:p>
    <w:sectPr>
      <w:footerReference r:id="rId3" w:type="default"/>
      <w:footerReference r:id="rId4" w:type="even"/>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5"/>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1</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5"/>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2</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77C6D9A-19C1-4E02-BA47-3B8D735C4A1F}" w:val="lpaKXUeMAHjoRvrfWxd8Zq7N1Q=S+JEFc6gkTCzBOwVYuI29Gth4PysnL0Dbmi5/3"/>
    <w:docVar w:name="{1034ABB7-CC09-4FD4-9863-009A16D984EB}" w:val="lpaKXUeMAHjoRvrfWxd8Zq7N1Q=S+JEFc6gkTCzBOwVYuI29Gth4PysnL0Dbmi5/3"/>
    <w:docVar w:name="{19E3D144-1D22-4E55-BE9A-53BF214C17C4}" w:val="lpaKXUeMAHjoRvrfWxd8Zq7N1Q=S+JEFc6gkTCzBOwVYuI29Gth4PysnL0Dbmi5/3"/>
    <w:docVar w:name="{1B3A97CE-71E9-4622-ABDB-F45DB3E8538D}"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23FA50B1-760F-4218-A768-1E9CD124D75A}" w:val="lpaKXUeMAHjoRvrfWxd8Zq7N1Q=S+JEFc6gkTCzBOwVYuI29Gth4PysnL0Dbmi5/3"/>
    <w:docVar w:name="{2621B55C-E073-43E4-BB54-6185E5760AEC}" w:val="lpaKXUeMAHjoRvrfWxd8Zq7N1Q=S+JEFc6gkTCzBOwVYuI29Gth4PysnL0Dbmi5/3"/>
    <w:docVar w:name="{29B123FB-A253-4B0C-B78F-96D47199DB2C}" w:val="lpaKXUeMAHjoRvrfWxd8Zq7N1Q=S+JEFc6gkTCzBOwVYuI29Gth4PysnL0Dbmi5/3"/>
    <w:docVar w:name="{2CEEC70A-DB35-402D-905E-F3FD1688E211}" w:val="lpaKXUeMAHjoRvrfWxd8Zq7N1Q=S+JEFc6gkTCzBOwVYuI29Gth4PysnL0Dbmi5/3"/>
    <w:docVar w:name="{36253E64-78C3-4DC8-BE82-B6EF5FF5F8AC}" w:val="lpaKXUeMAHjoRvrfWxd8Zq7N1Q=S+JEFc6gkTCzBOwVYuI29Gth4PysnL0Dbmi5/3"/>
    <w:docVar w:name="{3E100D93-A9CD-4488-883F-D0CF6C99CF10}" w:val="lpaKXUeMAHjoRvrfWxd8Zq7N1Q=S+JEFc6gkTCzBOwVYuI29Gth4PysnL0Dbmi5/3"/>
    <w:docVar w:name="{405878B1-824C-4BF3-A66F-2BD7971F5AF3}" w:val="lpaKXUeMAHjoRvrfWxd8Zq7N1Q=S+JEFc6gkTCzBOwVYuI29Gth4PysnL0Dbmi5/3"/>
    <w:docVar w:name="{4EA6CB13-98D2-4605-AFC3-CC2A7FB1A611}"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2E06DA2-58EE-451D-A2FA-4BCADBD884A9}" w:val="lpaKXUeMAHjoRvrfWxd8Zq7N1Q=S+JEFc6gkTCzBOwVYuI29Gth4PysnL0Dbmi5/3"/>
    <w:docVar w:name="{754ED024-6D52-4E54-A802-87F2ABC047D7}" w:val="lpaKXUeMAHjoRvrfWxd8Zq7N1Q=S+JEFc6gkTCzBOwVYuI29Gth4PysnL0Dbmi5/3"/>
    <w:docVar w:name="{799B25F8-18EE-4A14-80E2-06BC34843936}" w:val="lpaKXUeMAHjoRvrfWxd8Zq7N1Q=S+JEFc6gkTCzBOwVYuI29Gth4PysnL0Dbmi5/3"/>
    <w:docVar w:name="{7B514E4A-0C8C-4572-A8B7-5C2B4978E93D}"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223D35B-53F4-41D3-85A0-D6501030C4F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9E828856-B6DA-4EE9-BA28-8930877CD9ED}" w:val="lpaKXUeMAHjoRvrfWxd8Zq7N1Q=S+JEFc6gkTCzBOwVYuI29Gth4PysnL0Dbmi5/3"/>
    <w:docVar w:name="{A0B58DD0-3DB1-4120-BE5D-D42F81033E7A}" w:val="lpaKXUeMAHjoRvrfWxd8Zq7N1Q=S+JEFc6gkTCzBOwVYuI29Gth4PysnL0Dbmi5/3"/>
    <w:docVar w:name="{A4F4FE34-BB82-4483-B374-0BB8A1591C54}" w:val="lpaKXUeMAHjoRvrfWxd8Zq7N1Q=S+JEFc6gkTCzBOwVYuI29Gth4PysnL0Dbmi5/3"/>
    <w:docVar w:name="{A70DBDF7-62C7-4287-AA29-A0CD6AF6B329}" w:val="lpaKXUeMAHjoRvrfWxd8Zq7N1Q=S+JEFc6gkTCzBOwVYuI29Gth4PysnL0Dbmi5/3"/>
    <w:docVar w:name="{B764F315-6C74-464C-8C8F-49DF10F61C8B}" w:val="lpaKXUeMAHjoRvrfWxd8Zq7N1Q=S+JEFc6gkTCzBOwVYuI29Gth4PysnL0Dbmi5/3"/>
    <w:docVar w:name="{BACB9B1F-7470-4EBA-AE93-25AB5412ADCB}" w:val="lpaKXUeMAHjoRvrfWxd8Zq7N1Q=S+JEFc6gkTCzBOwVYuI29Gth4PysnL0Dbmi5/3"/>
    <w:docVar w:name="{BC85975B-2EAA-43A0-A630-9B6925C827FC}"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BC09DB-90C0-4012-9B04-AA9EDB50BF27}" w:val="lpaKXUeMAHjoRvrfWxd8Zq7N1Q=S+JEFc6gkTCzBOwVYuI29Gth4PysnL0Dbmi5/3"/>
    <w:docVar w:name="{CF6AFDAA-9034-493D-942B-4A7B582E6530}" w:val="8TtpEycrlZAY0Cae/vHPhIbdm5NQR6DJSfwzqiMxkG9Uu=g1sLVFnBO3Xj+WKo427"/>
    <w:docVar w:name="{D227DA18-CB76-40C7-84B7-F835CF01B21E}"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B5DD90C-1589-4C2F-BC91-3D57FBAC0C3C}"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99846F1-7EBA-4F23-9B3A-E4FE24DDD8B1}" w:val="lpaKXUeMAHjoRvrfWxd8Zq7N1Q=S+JEFc6gkTCzBOwVYuI29Gth4PysnL0Dbmi5/3"/>
    <w:docVar w:name="{ED6FBFAA-460E-4783-BDB2-9A5711F60F2F}" w:val="lpaKXUeMAHjoRvrfWxd8Zq7N1Q=S+JEFc6gkTCzBOwVYuI29Gth4PysnL0Dbmi5/3"/>
    <w:docVar w:name="{F361DDFC-C8A1-4AFA-AC02-C32AFC0A8D67}" w:val="lpaKXUeMAHjoRvrfWxd8Zq7N1Q=S+JEFc6gkTCzBOwVYuI29Gth4PysnL0Dbmi5/3"/>
    <w:docVar w:name="{F4618ABB-C334-44AF-A678-3CF4A119410A}"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commondata" w:val="eyJoZGlkIjoiOTUyYTZmN2UzYzgwMTZiNTQ5OTk0ZmI1MDJmNWI5MjYifQ=="/>
    <w:docVar w:name="DocumentID" w:val="{F325A924-B4E9-4133-B8BE-A2027B17A154}"/>
  </w:docVars>
  <w:rsids>
    <w:rsidRoot w:val="001C01C7"/>
    <w:rsid w:val="00011EEE"/>
    <w:rsid w:val="00026D16"/>
    <w:rsid w:val="0005679D"/>
    <w:rsid w:val="00057133"/>
    <w:rsid w:val="000621CE"/>
    <w:rsid w:val="00062D83"/>
    <w:rsid w:val="00071E2C"/>
    <w:rsid w:val="00081DEC"/>
    <w:rsid w:val="000930B9"/>
    <w:rsid w:val="00095E1E"/>
    <w:rsid w:val="000A5CF0"/>
    <w:rsid w:val="000A5FE9"/>
    <w:rsid w:val="000B19D9"/>
    <w:rsid w:val="000C4F36"/>
    <w:rsid w:val="000D2CDC"/>
    <w:rsid w:val="000F5A93"/>
    <w:rsid w:val="00106D64"/>
    <w:rsid w:val="00117728"/>
    <w:rsid w:val="00117DE7"/>
    <w:rsid w:val="0012098C"/>
    <w:rsid w:val="00137D2A"/>
    <w:rsid w:val="001A1EB7"/>
    <w:rsid w:val="001B01C8"/>
    <w:rsid w:val="001B7DBC"/>
    <w:rsid w:val="001C01C7"/>
    <w:rsid w:val="001D349C"/>
    <w:rsid w:val="001E3912"/>
    <w:rsid w:val="001F4E65"/>
    <w:rsid w:val="00201503"/>
    <w:rsid w:val="00210DA2"/>
    <w:rsid w:val="00222A8C"/>
    <w:rsid w:val="00224C15"/>
    <w:rsid w:val="002462AC"/>
    <w:rsid w:val="00264626"/>
    <w:rsid w:val="00267634"/>
    <w:rsid w:val="00272A81"/>
    <w:rsid w:val="00272B62"/>
    <w:rsid w:val="002A1043"/>
    <w:rsid w:val="002A6B22"/>
    <w:rsid w:val="002D3516"/>
    <w:rsid w:val="002D6D13"/>
    <w:rsid w:val="002E021E"/>
    <w:rsid w:val="002F083F"/>
    <w:rsid w:val="002F4129"/>
    <w:rsid w:val="003260BF"/>
    <w:rsid w:val="00334B00"/>
    <w:rsid w:val="003406C0"/>
    <w:rsid w:val="00361679"/>
    <w:rsid w:val="00367544"/>
    <w:rsid w:val="0037457B"/>
    <w:rsid w:val="00381455"/>
    <w:rsid w:val="003935CC"/>
    <w:rsid w:val="003A33CB"/>
    <w:rsid w:val="003B246E"/>
    <w:rsid w:val="003B2FBF"/>
    <w:rsid w:val="003B7A92"/>
    <w:rsid w:val="003C090F"/>
    <w:rsid w:val="003C1C62"/>
    <w:rsid w:val="003E71EC"/>
    <w:rsid w:val="00404CEB"/>
    <w:rsid w:val="004145A7"/>
    <w:rsid w:val="00422601"/>
    <w:rsid w:val="00426358"/>
    <w:rsid w:val="00433373"/>
    <w:rsid w:val="0044481A"/>
    <w:rsid w:val="004665CB"/>
    <w:rsid w:val="004A7EE6"/>
    <w:rsid w:val="004B392C"/>
    <w:rsid w:val="004C2C08"/>
    <w:rsid w:val="004D2FBD"/>
    <w:rsid w:val="004D3C47"/>
    <w:rsid w:val="004D4A1F"/>
    <w:rsid w:val="004E1FFA"/>
    <w:rsid w:val="004E6A7E"/>
    <w:rsid w:val="00511B0F"/>
    <w:rsid w:val="00526F06"/>
    <w:rsid w:val="005339BD"/>
    <w:rsid w:val="005408D2"/>
    <w:rsid w:val="00567BA4"/>
    <w:rsid w:val="005714D1"/>
    <w:rsid w:val="005D45F5"/>
    <w:rsid w:val="005E6268"/>
    <w:rsid w:val="005E73DA"/>
    <w:rsid w:val="005F0DD3"/>
    <w:rsid w:val="00604E17"/>
    <w:rsid w:val="00605BF5"/>
    <w:rsid w:val="006112A7"/>
    <w:rsid w:val="00614E77"/>
    <w:rsid w:val="00615B52"/>
    <w:rsid w:val="00631A91"/>
    <w:rsid w:val="0065225D"/>
    <w:rsid w:val="00667934"/>
    <w:rsid w:val="00686237"/>
    <w:rsid w:val="00692664"/>
    <w:rsid w:val="006947F0"/>
    <w:rsid w:val="006A2B24"/>
    <w:rsid w:val="006A3047"/>
    <w:rsid w:val="006B3A8C"/>
    <w:rsid w:val="006B7DAF"/>
    <w:rsid w:val="006E10B6"/>
    <w:rsid w:val="006F1A8B"/>
    <w:rsid w:val="00720344"/>
    <w:rsid w:val="00732D99"/>
    <w:rsid w:val="007575B6"/>
    <w:rsid w:val="007736DA"/>
    <w:rsid w:val="00783793"/>
    <w:rsid w:val="00797DDB"/>
    <w:rsid w:val="007C2E25"/>
    <w:rsid w:val="007C63BE"/>
    <w:rsid w:val="007D5F46"/>
    <w:rsid w:val="007D721D"/>
    <w:rsid w:val="007E3092"/>
    <w:rsid w:val="00800612"/>
    <w:rsid w:val="008130F2"/>
    <w:rsid w:val="00816ACB"/>
    <w:rsid w:val="00841E9D"/>
    <w:rsid w:val="00841EAC"/>
    <w:rsid w:val="00854683"/>
    <w:rsid w:val="00863B76"/>
    <w:rsid w:val="008704D0"/>
    <w:rsid w:val="00896BD3"/>
    <w:rsid w:val="008C3DF0"/>
    <w:rsid w:val="008D1893"/>
    <w:rsid w:val="008F01E5"/>
    <w:rsid w:val="00900AF0"/>
    <w:rsid w:val="00914464"/>
    <w:rsid w:val="00926B54"/>
    <w:rsid w:val="00930D7A"/>
    <w:rsid w:val="00942DCA"/>
    <w:rsid w:val="00961457"/>
    <w:rsid w:val="00975940"/>
    <w:rsid w:val="00977106"/>
    <w:rsid w:val="009B3E17"/>
    <w:rsid w:val="009E4B22"/>
    <w:rsid w:val="009F16EE"/>
    <w:rsid w:val="00A00B4D"/>
    <w:rsid w:val="00A04787"/>
    <w:rsid w:val="00A20D72"/>
    <w:rsid w:val="00A26E3B"/>
    <w:rsid w:val="00A351FE"/>
    <w:rsid w:val="00A355DE"/>
    <w:rsid w:val="00A40CCE"/>
    <w:rsid w:val="00A936BB"/>
    <w:rsid w:val="00AB4A96"/>
    <w:rsid w:val="00AB571F"/>
    <w:rsid w:val="00AC1F32"/>
    <w:rsid w:val="00AD4434"/>
    <w:rsid w:val="00B001DF"/>
    <w:rsid w:val="00B20B4E"/>
    <w:rsid w:val="00B6130D"/>
    <w:rsid w:val="00B62ECE"/>
    <w:rsid w:val="00B747FC"/>
    <w:rsid w:val="00B8038B"/>
    <w:rsid w:val="00B804CC"/>
    <w:rsid w:val="00BD71D5"/>
    <w:rsid w:val="00BE4DB9"/>
    <w:rsid w:val="00BE6DEE"/>
    <w:rsid w:val="00BF79BC"/>
    <w:rsid w:val="00C03891"/>
    <w:rsid w:val="00C103F0"/>
    <w:rsid w:val="00C15BE5"/>
    <w:rsid w:val="00C15D6A"/>
    <w:rsid w:val="00C419DF"/>
    <w:rsid w:val="00C43901"/>
    <w:rsid w:val="00C44D3D"/>
    <w:rsid w:val="00CB000A"/>
    <w:rsid w:val="00CD1818"/>
    <w:rsid w:val="00CD426E"/>
    <w:rsid w:val="00CE13A1"/>
    <w:rsid w:val="00D14812"/>
    <w:rsid w:val="00D16A7C"/>
    <w:rsid w:val="00D16EB7"/>
    <w:rsid w:val="00D269D2"/>
    <w:rsid w:val="00D34AAE"/>
    <w:rsid w:val="00D50BD3"/>
    <w:rsid w:val="00D75625"/>
    <w:rsid w:val="00D90B42"/>
    <w:rsid w:val="00D924FB"/>
    <w:rsid w:val="00DD3F1E"/>
    <w:rsid w:val="00DF0CC8"/>
    <w:rsid w:val="00E04E42"/>
    <w:rsid w:val="00E13819"/>
    <w:rsid w:val="00E21D2F"/>
    <w:rsid w:val="00E22C70"/>
    <w:rsid w:val="00E51BC2"/>
    <w:rsid w:val="00E63A13"/>
    <w:rsid w:val="00EB1C64"/>
    <w:rsid w:val="00EB538B"/>
    <w:rsid w:val="00F01AD0"/>
    <w:rsid w:val="00F1745B"/>
    <w:rsid w:val="00F21035"/>
    <w:rsid w:val="00F21186"/>
    <w:rsid w:val="00F3075C"/>
    <w:rsid w:val="00F47F84"/>
    <w:rsid w:val="00F56210"/>
    <w:rsid w:val="00F5759A"/>
    <w:rsid w:val="00F764D5"/>
    <w:rsid w:val="00FA03EE"/>
    <w:rsid w:val="00FB69D3"/>
    <w:rsid w:val="6C44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Times New Roman" w:hAnsi="Times New Roman" w:eastAsia="方正仿宋_GBK" w:cs="Times New Roman"/>
      <w:sz w:val="32"/>
      <w:szCs w:val="24"/>
    </w:rPr>
  </w:style>
  <w:style w:type="paragraph" w:styleId="3">
    <w:name w:val="Body Text Indent"/>
    <w:basedOn w:val="1"/>
    <w:link w:val="16"/>
    <w:semiHidden/>
    <w:unhideWhenUsed/>
    <w:qFormat/>
    <w:uiPriority w:val="99"/>
    <w:pPr>
      <w:spacing w:after="120"/>
      <w:ind w:left="420" w:leftChars="200"/>
    </w:pPr>
  </w:style>
  <w:style w:type="paragraph" w:styleId="4">
    <w:name w:val="Date"/>
    <w:basedOn w:val="1"/>
    <w:next w:val="1"/>
    <w:link w:val="17"/>
    <w:semiHidden/>
    <w:unhideWhenUsed/>
    <w:uiPriority w:val="99"/>
    <w:pPr>
      <w:ind w:left="100" w:leftChars="2500"/>
    </w:pPr>
  </w:style>
  <w:style w:type="paragraph" w:styleId="5">
    <w:name w:val="footer"/>
    <w:basedOn w:val="1"/>
    <w:link w:val="14"/>
    <w:unhideWhenUsed/>
    <w:uiPriority w:val="0"/>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uiPriority w:val="0"/>
  </w:style>
  <w:style w:type="character" w:styleId="12">
    <w:name w:val="Hyperlink"/>
    <w:basedOn w:val="9"/>
    <w:unhideWhenUsed/>
    <w:uiPriority w:val="99"/>
    <w:rPr>
      <w:color w:val="0000FF"/>
      <w:u w:val="single"/>
    </w:rPr>
  </w:style>
  <w:style w:type="character" w:customStyle="1" w:styleId="13">
    <w:name w:val="页眉 Char"/>
    <w:basedOn w:val="9"/>
    <w:link w:val="6"/>
    <w:semiHidden/>
    <w:uiPriority w:val="99"/>
    <w:rPr>
      <w:sz w:val="18"/>
      <w:szCs w:val="18"/>
    </w:rPr>
  </w:style>
  <w:style w:type="character" w:customStyle="1" w:styleId="14">
    <w:name w:val="页脚 Char"/>
    <w:basedOn w:val="9"/>
    <w:link w:val="5"/>
    <w:uiPriority w:val="0"/>
    <w:rPr>
      <w:sz w:val="18"/>
      <w:szCs w:val="18"/>
    </w:rPr>
  </w:style>
  <w:style w:type="character" w:customStyle="1" w:styleId="15">
    <w:name w:val="正文文本 Char"/>
    <w:basedOn w:val="9"/>
    <w:link w:val="2"/>
    <w:uiPriority w:val="0"/>
    <w:rPr>
      <w:rFonts w:ascii="Times New Roman" w:hAnsi="Times New Roman" w:eastAsia="方正仿宋_GBK" w:cs="Times New Roman"/>
      <w:sz w:val="32"/>
      <w:szCs w:val="24"/>
    </w:rPr>
  </w:style>
  <w:style w:type="character" w:customStyle="1" w:styleId="16">
    <w:name w:val="正文文本缩进 Char"/>
    <w:basedOn w:val="9"/>
    <w:link w:val="3"/>
    <w:semiHidden/>
    <w:uiPriority w:val="99"/>
  </w:style>
  <w:style w:type="character" w:customStyle="1" w:styleId="17">
    <w:name w:val="日期 Char"/>
    <w:basedOn w:val="9"/>
    <w:link w:val="4"/>
    <w:semiHidden/>
    <w:uiPriority w:val="99"/>
  </w:style>
  <w:style w:type="character" w:customStyle="1" w:styleId="18">
    <w:name w:val="font11"/>
    <w:basedOn w:val="9"/>
    <w:uiPriority w:val="0"/>
    <w:rPr>
      <w:rFonts w:hint="eastAsia" w:ascii="宋体" w:hAnsi="宋体" w:eastAsia="宋体" w:cs="宋体"/>
      <w:color w:val="000000"/>
      <w:sz w:val="20"/>
      <w:szCs w:val="20"/>
      <w:u w:val="none"/>
    </w:rPr>
  </w:style>
  <w:style w:type="character" w:customStyle="1" w:styleId="19">
    <w:name w:val="font91"/>
    <w:basedOn w:val="9"/>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82"/>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07053-42E6-49D6-A36E-94FE3ED4C5B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2075</Words>
  <Characters>2190</Characters>
  <Lines>17</Lines>
  <Paragraphs>4</Paragraphs>
  <TotalTime>382</TotalTime>
  <ScaleCrop>false</ScaleCrop>
  <LinksUpToDate>false</LinksUpToDate>
  <CharactersWithSpaces>2326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2020-04-29T01:31:00Z</dcterms:created>
  <dc:creator>陈金波</dc:creator>
  <cp:lastModifiedBy>...</cp:lastModifiedBy>
  <cp:lastPrinted>2020-07-06T07:48:00Z</cp:lastPrinted>
  <dcterms:modified xsi:type="dcterms:W3CDTF">2022-11-04T01:32:46Z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70A4EC32387C477CA0D4C1A2843C3460</vt:lpwstr>
  </property>
</Properties>
</file>