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448C">
      <w:pPr>
        <w:tabs>
          <w:tab w:val="left" w:pos="2560"/>
        </w:tabs>
        <w:spacing w:line="560" w:lineRule="exact"/>
        <w:rPr>
          <w:rFonts w:ascii="方正黑体_GBK" w:hAnsi="方正黑体_GBK" w:eastAsia="方正黑体_GBK" w:cs="方正黑体_GBK"/>
          <w:color w:val="000000"/>
          <w:sz w:val="31"/>
          <w:szCs w:val="31"/>
        </w:rPr>
      </w:pPr>
    </w:p>
    <w:p w14:paraId="49D1572A">
      <w:pPr>
        <w:widowControl/>
        <w:adjustRightInd w:val="0"/>
        <w:snapToGrid w:val="0"/>
        <w:spacing w:line="560" w:lineRule="exact"/>
        <w:jc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G69银百高速公路涪陵马武“3·15”</w:t>
      </w:r>
    </w:p>
    <w:p w14:paraId="3EB092F9">
      <w:pPr>
        <w:widowControl/>
        <w:adjustRightInd w:val="0"/>
        <w:snapToGrid w:val="0"/>
        <w:spacing w:line="560" w:lineRule="exact"/>
        <w:jc w:val="center"/>
      </w:pPr>
      <w:r>
        <w:rPr>
          <w:rFonts w:hint="eastAsia" w:ascii="方正小标宋_GBK" w:hAnsi="方正小标宋_GBK" w:eastAsia="方正小标宋_GBK" w:cs="方正小标宋_GBK"/>
          <w:color w:val="000000"/>
          <w:kern w:val="0"/>
          <w:sz w:val="44"/>
          <w:szCs w:val="44"/>
          <w:lang w:bidi="ar"/>
        </w:rPr>
        <w:t>一般道路交通事故</w:t>
      </w:r>
    </w:p>
    <w:p w14:paraId="3F9D5000">
      <w:pPr>
        <w:pStyle w:val="7"/>
        <w:widowControl/>
        <w:spacing w:line="560" w:lineRule="exact"/>
        <w:rPr>
          <w:rFonts w:ascii="方正小标宋_GBK" w:hAnsi="方正小标宋_GBK" w:eastAsia="方正小标宋_GBK" w:cs="方正小标宋_GBK"/>
          <w:color w:val="000000"/>
          <w:sz w:val="43"/>
          <w:szCs w:val="43"/>
        </w:rPr>
      </w:pPr>
    </w:p>
    <w:p w14:paraId="5CB7E996">
      <w:pPr>
        <w:pStyle w:val="7"/>
        <w:widowControl/>
        <w:spacing w:line="560" w:lineRule="exact"/>
        <w:rPr>
          <w:rFonts w:ascii="方正小标宋_GBK" w:hAnsi="方正小标宋_GBK" w:eastAsia="方正小标宋_GBK" w:cs="方正小标宋_GBK"/>
          <w:color w:val="000000"/>
          <w:sz w:val="43"/>
          <w:szCs w:val="43"/>
        </w:rPr>
      </w:pPr>
    </w:p>
    <w:p w14:paraId="474B0378">
      <w:pPr>
        <w:pStyle w:val="7"/>
        <w:widowControl/>
        <w:spacing w:line="560" w:lineRule="exact"/>
        <w:rPr>
          <w:rFonts w:ascii="方正小标宋_GBK" w:hAnsi="方正小标宋_GBK" w:eastAsia="方正小标宋_GBK" w:cs="方正小标宋_GBK"/>
          <w:color w:val="000000"/>
          <w:sz w:val="43"/>
          <w:szCs w:val="43"/>
        </w:rPr>
      </w:pPr>
    </w:p>
    <w:p w14:paraId="713A5015">
      <w:pPr>
        <w:pStyle w:val="7"/>
        <w:widowControl/>
        <w:spacing w:line="560" w:lineRule="exact"/>
        <w:jc w:val="center"/>
        <w:rPr>
          <w:rFonts w:ascii="方正小标宋_GBK" w:hAnsi="方正小标宋_GBK" w:eastAsia="方正小标宋_GBK" w:cs="方正小标宋_GBK"/>
          <w:color w:val="000000"/>
          <w:sz w:val="43"/>
          <w:szCs w:val="43"/>
        </w:rPr>
      </w:pPr>
      <w:r>
        <w:rPr>
          <w:rFonts w:ascii="方正小标宋_GBK" w:hAnsi="方正小标宋_GBK" w:eastAsia="方正小标宋_GBK" w:cs="方正小标宋_GBK"/>
          <w:color w:val="000000"/>
          <w:sz w:val="43"/>
          <w:szCs w:val="43"/>
        </w:rPr>
        <w:t>调</w:t>
      </w:r>
    </w:p>
    <w:p w14:paraId="0EAF790B">
      <w:pPr>
        <w:pStyle w:val="7"/>
        <w:widowControl/>
        <w:spacing w:line="560" w:lineRule="exact"/>
        <w:jc w:val="center"/>
        <w:rPr>
          <w:rFonts w:ascii="方正小标宋_GBK" w:hAnsi="方正小标宋_GBK" w:eastAsia="方正小标宋_GBK" w:cs="方正小标宋_GBK"/>
          <w:color w:val="000000"/>
          <w:sz w:val="43"/>
          <w:szCs w:val="43"/>
        </w:rPr>
      </w:pPr>
    </w:p>
    <w:p w14:paraId="43523562">
      <w:pPr>
        <w:pStyle w:val="7"/>
        <w:widowControl/>
        <w:spacing w:line="560" w:lineRule="exact"/>
        <w:jc w:val="center"/>
        <w:rPr>
          <w:rFonts w:ascii="方正小标宋_GBK" w:hAnsi="方正小标宋_GBK" w:eastAsia="方正小标宋_GBK" w:cs="方正小标宋_GBK"/>
          <w:color w:val="000000"/>
          <w:sz w:val="43"/>
          <w:szCs w:val="43"/>
        </w:rPr>
      </w:pPr>
      <w:r>
        <w:rPr>
          <w:rFonts w:ascii="方正小标宋_GBK" w:hAnsi="方正小标宋_GBK" w:eastAsia="方正小标宋_GBK" w:cs="方正小标宋_GBK"/>
          <w:color w:val="000000"/>
          <w:sz w:val="43"/>
          <w:szCs w:val="43"/>
        </w:rPr>
        <w:t>查</w:t>
      </w:r>
    </w:p>
    <w:p w14:paraId="07D1339E">
      <w:pPr>
        <w:pStyle w:val="7"/>
        <w:widowControl/>
        <w:spacing w:line="560" w:lineRule="exact"/>
        <w:jc w:val="center"/>
        <w:rPr>
          <w:rFonts w:ascii="方正小标宋_GBK" w:hAnsi="方正小标宋_GBK" w:eastAsia="方正小标宋_GBK" w:cs="方正小标宋_GBK"/>
          <w:color w:val="000000"/>
          <w:sz w:val="43"/>
          <w:szCs w:val="43"/>
        </w:rPr>
      </w:pPr>
    </w:p>
    <w:p w14:paraId="53A7C89B">
      <w:pPr>
        <w:pStyle w:val="7"/>
        <w:widowControl/>
        <w:spacing w:line="560" w:lineRule="exact"/>
        <w:jc w:val="center"/>
        <w:rPr>
          <w:rFonts w:ascii="方正小标宋_GBK" w:hAnsi="方正小标宋_GBK" w:eastAsia="方正小标宋_GBK" w:cs="方正小标宋_GBK"/>
          <w:color w:val="000000"/>
          <w:sz w:val="43"/>
          <w:szCs w:val="43"/>
        </w:rPr>
      </w:pPr>
      <w:r>
        <w:rPr>
          <w:rFonts w:ascii="方正小标宋_GBK" w:hAnsi="方正小标宋_GBK" w:eastAsia="方正小标宋_GBK" w:cs="方正小标宋_GBK"/>
          <w:color w:val="000000"/>
          <w:sz w:val="43"/>
          <w:szCs w:val="43"/>
        </w:rPr>
        <w:t>报</w:t>
      </w:r>
    </w:p>
    <w:p w14:paraId="1B472920">
      <w:pPr>
        <w:pStyle w:val="7"/>
        <w:widowControl/>
        <w:spacing w:line="560" w:lineRule="exact"/>
        <w:jc w:val="center"/>
        <w:rPr>
          <w:rFonts w:ascii="方正小标宋_GBK" w:hAnsi="方正小标宋_GBK" w:eastAsia="方正小标宋_GBK" w:cs="方正小标宋_GBK"/>
          <w:color w:val="000000"/>
          <w:sz w:val="43"/>
          <w:szCs w:val="43"/>
        </w:rPr>
      </w:pPr>
    </w:p>
    <w:p w14:paraId="14895E3E">
      <w:pPr>
        <w:pStyle w:val="7"/>
        <w:widowControl/>
        <w:spacing w:line="560" w:lineRule="exact"/>
        <w:jc w:val="center"/>
      </w:pPr>
      <w:r>
        <w:rPr>
          <w:rFonts w:ascii="方正小标宋_GBK" w:hAnsi="方正小标宋_GBK" w:eastAsia="方正小标宋_GBK" w:cs="方正小标宋_GBK"/>
          <w:color w:val="000000"/>
          <w:sz w:val="43"/>
          <w:szCs w:val="43"/>
        </w:rPr>
        <w:t>告</w:t>
      </w:r>
    </w:p>
    <w:p w14:paraId="3DA42432">
      <w:pPr>
        <w:pStyle w:val="7"/>
        <w:widowControl/>
      </w:pPr>
      <w:r>
        <w:t>    </w:t>
      </w:r>
    </w:p>
    <w:p w14:paraId="71150474">
      <w:pPr>
        <w:pStyle w:val="7"/>
        <w:widowControl/>
      </w:pPr>
    </w:p>
    <w:p w14:paraId="6A46A483">
      <w:pPr>
        <w:pStyle w:val="7"/>
        <w:widowControl/>
      </w:pPr>
    </w:p>
    <w:p w14:paraId="17999FFF">
      <w:pPr>
        <w:pStyle w:val="7"/>
        <w:widowControl/>
      </w:pPr>
    </w:p>
    <w:p w14:paraId="7F8B668D">
      <w:pPr>
        <w:pStyle w:val="7"/>
        <w:widowControl/>
        <w:spacing w:line="560" w:lineRule="exact"/>
        <w:ind w:firstLine="1860" w:firstLineChars="600"/>
        <w:jc w:val="both"/>
        <w:rPr>
          <w:rFonts w:ascii="方正仿宋_GBK" w:hAnsi="方正仿宋_GBK" w:eastAsia="方正仿宋_GBK" w:cs="方正仿宋_GBK"/>
          <w:color w:val="000000"/>
          <w:sz w:val="31"/>
          <w:szCs w:val="31"/>
        </w:rPr>
      </w:pPr>
    </w:p>
    <w:p w14:paraId="5B60DB43">
      <w:pPr>
        <w:pStyle w:val="7"/>
        <w:widowControl/>
        <w:spacing w:line="560" w:lineRule="exact"/>
        <w:ind w:firstLine="1860" w:firstLineChars="600"/>
        <w:jc w:val="both"/>
        <w:rPr>
          <w:rFonts w:ascii="方正仿宋_GBK" w:hAnsi="方正仿宋_GBK" w:eastAsia="方正仿宋_GBK" w:cs="方正仿宋_GBK"/>
          <w:color w:val="000000"/>
          <w:sz w:val="31"/>
          <w:szCs w:val="31"/>
        </w:rPr>
      </w:pPr>
    </w:p>
    <w:p w14:paraId="569EF918">
      <w:pPr>
        <w:pStyle w:val="7"/>
        <w:widowControl/>
        <w:spacing w:line="560" w:lineRule="exact"/>
        <w:ind w:firstLine="1860" w:firstLineChars="600"/>
        <w:jc w:val="both"/>
        <w:rPr>
          <w:rFonts w:ascii="方正仿宋_GBK" w:hAnsi="方正仿宋_GBK" w:eastAsia="方正仿宋_GBK" w:cs="方正仿宋_GBK"/>
          <w:color w:val="000000"/>
          <w:sz w:val="31"/>
          <w:szCs w:val="31"/>
        </w:rPr>
      </w:pPr>
      <w:r>
        <w:rPr>
          <w:rFonts w:ascii="方正仿宋_GBK" w:hAnsi="方正仿宋_GBK" w:eastAsia="方正仿宋_GBK" w:cs="方正仿宋_GBK"/>
          <w:color w:val="000000"/>
          <w:sz w:val="31"/>
          <w:szCs w:val="31"/>
        </w:rPr>
        <w:t>编制单位：重庆市涪陵区政府事故调查组</w:t>
      </w:r>
    </w:p>
    <w:p w14:paraId="68D75B90">
      <w:pPr>
        <w:pStyle w:val="7"/>
        <w:widowControl/>
        <w:spacing w:line="560" w:lineRule="exact"/>
        <w:ind w:firstLine="1860" w:firstLineChars="600"/>
        <w:jc w:val="both"/>
        <w:rPr>
          <w:rFonts w:ascii="方正仿宋_GBK" w:hAnsi="方正仿宋_GBK" w:eastAsia="方正仿宋_GBK" w:cs="方正仿宋_GBK"/>
          <w:color w:val="000000"/>
          <w:sz w:val="31"/>
          <w:szCs w:val="31"/>
        </w:rPr>
      </w:pPr>
      <w:r>
        <w:rPr>
          <w:rFonts w:ascii="方正仿宋_GBK" w:hAnsi="方正仿宋_GBK" w:eastAsia="方正仿宋_GBK" w:cs="方正仿宋_GBK"/>
          <w:color w:val="000000"/>
          <w:sz w:val="31"/>
          <w:szCs w:val="31"/>
        </w:rPr>
        <w:t>编制日期：      2024年11月</w:t>
      </w:r>
    </w:p>
    <w:p w14:paraId="767D1BC0">
      <w:pPr>
        <w:spacing w:line="400" w:lineRule="exact"/>
        <w:jc w:val="center"/>
        <w:rPr>
          <w:rFonts w:ascii="宋体" w:hAnsi="宋体"/>
          <w:b/>
          <w:bCs/>
          <w:sz w:val="36"/>
          <w:szCs w:val="36"/>
        </w:rPr>
      </w:pPr>
    </w:p>
    <w:p w14:paraId="4D9E88FB">
      <w:pPr>
        <w:spacing w:line="400" w:lineRule="exact"/>
        <w:jc w:val="center"/>
        <w:rPr>
          <w:rFonts w:ascii="宋体" w:hAnsi="宋体"/>
          <w:b/>
          <w:bCs/>
          <w:sz w:val="36"/>
          <w:szCs w:val="36"/>
        </w:rPr>
      </w:pPr>
    </w:p>
    <w:p w14:paraId="7436764F">
      <w:pPr>
        <w:spacing w:line="400" w:lineRule="exact"/>
        <w:jc w:val="center"/>
        <w:rPr>
          <w:rFonts w:ascii="宋体" w:hAnsi="宋体"/>
          <w:b/>
          <w:bCs/>
          <w:sz w:val="36"/>
          <w:szCs w:val="36"/>
        </w:rPr>
      </w:pPr>
    </w:p>
    <w:p w14:paraId="15771B44">
      <w:pPr>
        <w:spacing w:line="400" w:lineRule="exact"/>
        <w:jc w:val="center"/>
        <w:rPr>
          <w:rFonts w:ascii="宋体" w:hAnsi="宋体"/>
          <w:b/>
          <w:bCs/>
          <w:sz w:val="36"/>
          <w:szCs w:val="36"/>
        </w:rPr>
      </w:pPr>
    </w:p>
    <w:p w14:paraId="635F8252">
      <w:pPr>
        <w:spacing w:line="400" w:lineRule="exact"/>
        <w:jc w:val="center"/>
        <w:rPr>
          <w:rFonts w:ascii="宋体" w:hAnsi="宋体"/>
          <w:b/>
          <w:bCs/>
          <w:sz w:val="32"/>
          <w:szCs w:val="32"/>
        </w:rPr>
      </w:pPr>
      <w:r>
        <w:rPr>
          <w:rFonts w:ascii="宋体" w:hAnsi="宋体"/>
          <w:b/>
          <w:bCs/>
          <w:sz w:val="36"/>
          <w:szCs w:val="36"/>
        </w:rPr>
        <w:t>目录</w:t>
      </w:r>
    </w:p>
    <w:p w14:paraId="1C53543F">
      <w:pPr>
        <w:spacing w:line="400" w:lineRule="exact"/>
        <w:jc w:val="center"/>
        <w:rPr>
          <w:rFonts w:ascii="宋体" w:hAnsi="宋体"/>
          <w:b/>
          <w:bCs/>
          <w:sz w:val="32"/>
          <w:szCs w:val="32"/>
        </w:rPr>
      </w:pPr>
    </w:p>
    <w:p w14:paraId="20D54E6F">
      <w:pPr>
        <w:pStyle w:val="4"/>
        <w:tabs>
          <w:tab w:val="right" w:leader="dot" w:pos="8845"/>
        </w:tabs>
        <w:spacing w:line="400" w:lineRule="exact"/>
        <w:rPr>
          <w:rFonts w:hint="eastAsia" w:ascii="宋体" w:hAnsi="宋体" w:cs="宋体"/>
          <w:b/>
          <w:bCs/>
          <w:sz w:val="24"/>
        </w:rPr>
      </w:pPr>
      <w:r>
        <w:rPr>
          <w:rFonts w:hint="eastAsia" w:ascii="宋体" w:hAnsi="宋体" w:cs="宋体"/>
          <w:color w:val="000000"/>
          <w:sz w:val="31"/>
          <w:szCs w:val="31"/>
        </w:rPr>
        <w:fldChar w:fldCharType="begin"/>
      </w:r>
      <w:r>
        <w:rPr>
          <w:rFonts w:hint="eastAsia" w:ascii="宋体" w:hAnsi="宋体" w:cs="宋体"/>
          <w:color w:val="000000"/>
          <w:sz w:val="31"/>
          <w:szCs w:val="31"/>
        </w:rPr>
        <w:instrText xml:space="preserve">TOC \o "1-3" \h \u </w:instrText>
      </w:r>
      <w:r>
        <w:rPr>
          <w:rFonts w:hint="eastAsia" w:ascii="宋体" w:hAnsi="宋体" w:cs="宋体"/>
          <w:color w:val="000000"/>
          <w:sz w:val="31"/>
          <w:szCs w:val="31"/>
        </w:rPr>
        <w:fldChar w:fldCharType="separate"/>
      </w:r>
      <w:r>
        <w:rPr>
          <w:rFonts w:hint="eastAsia" w:ascii="宋体" w:hAnsi="宋体" w:cs="宋体"/>
          <w:b/>
          <w:bCs/>
          <w:color w:val="000000"/>
          <w:sz w:val="24"/>
        </w:rPr>
        <w:fldChar w:fldCharType="begin"/>
      </w:r>
      <w:r>
        <w:rPr>
          <w:rFonts w:hint="eastAsia" w:ascii="宋体" w:hAnsi="宋体" w:cs="宋体"/>
          <w:b/>
          <w:bCs/>
          <w:sz w:val="24"/>
        </w:rPr>
        <w:instrText xml:space="preserve"> HYPERLINK \l _Toc566196901 </w:instrText>
      </w:r>
      <w:r>
        <w:rPr>
          <w:rFonts w:hint="eastAsia" w:ascii="宋体" w:hAnsi="宋体" w:cs="宋体"/>
          <w:b/>
          <w:bCs/>
          <w:sz w:val="24"/>
        </w:rPr>
        <w:fldChar w:fldCharType="separate"/>
      </w:r>
      <w:r>
        <w:rPr>
          <w:rFonts w:hint="eastAsia" w:ascii="宋体" w:hAnsi="宋体" w:cs="宋体"/>
          <w:b/>
          <w:bCs/>
          <w:sz w:val="24"/>
        </w:rPr>
        <w:t>一、 事故基本情况</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_Toc566196901 \h </w:instrText>
      </w:r>
      <w:r>
        <w:rPr>
          <w:rFonts w:hint="eastAsia" w:ascii="宋体" w:hAnsi="宋体" w:cs="宋体"/>
          <w:b/>
          <w:bCs/>
          <w:sz w:val="24"/>
        </w:rPr>
        <w:fldChar w:fldCharType="separate"/>
      </w:r>
      <w:r>
        <w:rPr>
          <w:rFonts w:hint="eastAsia" w:ascii="宋体" w:hAnsi="宋体" w:cs="宋体"/>
          <w:b/>
          <w:bCs/>
          <w:sz w:val="24"/>
        </w:rPr>
        <w:t>2</w:t>
      </w:r>
      <w:r>
        <w:rPr>
          <w:rFonts w:hint="eastAsia" w:ascii="宋体" w:hAnsi="宋体" w:cs="宋体"/>
          <w:b/>
          <w:bCs/>
          <w:sz w:val="24"/>
        </w:rPr>
        <w:fldChar w:fldCharType="end"/>
      </w:r>
      <w:r>
        <w:rPr>
          <w:rFonts w:hint="eastAsia" w:ascii="宋体" w:hAnsi="宋体" w:cs="宋体"/>
          <w:b/>
          <w:bCs/>
          <w:color w:val="000000"/>
          <w:sz w:val="24"/>
        </w:rPr>
        <w:fldChar w:fldCharType="end"/>
      </w:r>
    </w:p>
    <w:p w14:paraId="052B251D">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_Toc1485290893 </w:instrText>
      </w:r>
      <w:r>
        <w:rPr>
          <w:rFonts w:hint="eastAsia" w:ascii="宋体" w:hAnsi="宋体" w:cs="宋体"/>
          <w:sz w:val="24"/>
        </w:rPr>
        <w:fldChar w:fldCharType="separate"/>
      </w:r>
      <w:r>
        <w:rPr>
          <w:rFonts w:hint="eastAsia" w:ascii="宋体" w:hAnsi="宋体" w:cs="宋体"/>
          <w:sz w:val="24"/>
        </w:rPr>
        <w:t>（一） 事故相关单位基本情况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_Toc1485290893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color w:val="000000"/>
          <w:sz w:val="24"/>
        </w:rPr>
        <w:fldChar w:fldCharType="end"/>
      </w:r>
    </w:p>
    <w:p w14:paraId="679F2B84">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_Toc467792098 </w:instrText>
      </w:r>
      <w:r>
        <w:rPr>
          <w:rFonts w:hint="eastAsia" w:ascii="宋体" w:hAnsi="宋体" w:cs="宋体"/>
          <w:sz w:val="24"/>
        </w:rPr>
        <w:fldChar w:fldCharType="separate"/>
      </w:r>
      <w:r>
        <w:rPr>
          <w:rFonts w:hint="eastAsia" w:ascii="宋体" w:hAnsi="宋体" w:cs="宋体"/>
          <w:sz w:val="24"/>
        </w:rPr>
        <w:t>（二） 事故车辆基本情况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_Toc467792098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color w:val="000000"/>
          <w:sz w:val="24"/>
        </w:rPr>
        <w:fldChar w:fldCharType="end"/>
      </w:r>
    </w:p>
    <w:p w14:paraId="1150C73B">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_Toc1197292381 </w:instrText>
      </w:r>
      <w:r>
        <w:rPr>
          <w:rFonts w:hint="eastAsia" w:ascii="宋体" w:hAnsi="宋体" w:cs="宋体"/>
          <w:sz w:val="24"/>
        </w:rPr>
        <w:fldChar w:fldCharType="separate"/>
      </w:r>
      <w:r>
        <w:rPr>
          <w:rFonts w:hint="eastAsia" w:ascii="宋体" w:hAnsi="宋体" w:cs="宋体"/>
          <w:sz w:val="24"/>
        </w:rPr>
        <w:t>（三） 当事人基本情况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_Toc1197292381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color w:val="000000"/>
          <w:sz w:val="24"/>
        </w:rPr>
        <w:fldChar w:fldCharType="end"/>
      </w:r>
    </w:p>
    <w:p w14:paraId="6859EB97">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_Toc876979292 </w:instrText>
      </w:r>
      <w:r>
        <w:rPr>
          <w:rFonts w:hint="eastAsia" w:ascii="宋体" w:hAnsi="宋体" w:cs="宋体"/>
          <w:sz w:val="24"/>
        </w:rPr>
        <w:fldChar w:fldCharType="separate"/>
      </w:r>
      <w:r>
        <w:rPr>
          <w:rFonts w:hint="eastAsia" w:ascii="宋体" w:hAnsi="宋体" w:cs="宋体"/>
          <w:sz w:val="24"/>
        </w:rPr>
        <w:t>（四） 事故发生经过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_Toc876979292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color w:val="000000"/>
          <w:sz w:val="24"/>
        </w:rPr>
        <w:fldChar w:fldCharType="end"/>
      </w:r>
    </w:p>
    <w:p w14:paraId="6B56DC99">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_Toc1112870423 </w:instrText>
      </w:r>
      <w:r>
        <w:rPr>
          <w:rFonts w:hint="eastAsia" w:ascii="宋体" w:hAnsi="宋体" w:cs="宋体"/>
          <w:sz w:val="24"/>
        </w:rPr>
        <w:fldChar w:fldCharType="separate"/>
      </w:r>
      <w:r>
        <w:rPr>
          <w:rFonts w:hint="eastAsia" w:ascii="宋体" w:hAnsi="宋体" w:cs="宋体"/>
          <w:sz w:val="24"/>
        </w:rPr>
        <w:t>（五） 事故现场道路情况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_Toc1112870423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color w:val="000000"/>
          <w:sz w:val="24"/>
        </w:rPr>
        <w:fldChar w:fldCharType="end"/>
      </w:r>
    </w:p>
    <w:p w14:paraId="4D2F8A5E">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_Toc1713129365 </w:instrText>
      </w:r>
      <w:r>
        <w:rPr>
          <w:rFonts w:hint="eastAsia" w:ascii="宋体" w:hAnsi="宋体" w:cs="宋体"/>
          <w:sz w:val="24"/>
        </w:rPr>
        <w:fldChar w:fldCharType="separate"/>
      </w:r>
      <w:r>
        <w:rPr>
          <w:rFonts w:hint="eastAsia" w:ascii="宋体" w:hAnsi="宋体" w:cs="宋体"/>
          <w:sz w:val="24"/>
        </w:rPr>
        <w:t>（六） 人员伤亡和直接经济损失情况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_Toc1713129365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color w:val="000000"/>
          <w:sz w:val="24"/>
        </w:rPr>
        <w:fldChar w:fldCharType="end"/>
      </w:r>
    </w:p>
    <w:p w14:paraId="44AB0733">
      <w:pPr>
        <w:pStyle w:val="4"/>
        <w:tabs>
          <w:tab w:val="right" w:leader="dot" w:pos="8845"/>
        </w:tabs>
        <w:spacing w:line="400" w:lineRule="exact"/>
        <w:rPr>
          <w:rFonts w:hint="eastAsia" w:ascii="宋体" w:hAnsi="宋体" w:cs="宋体"/>
          <w:b/>
          <w:bCs/>
          <w:sz w:val="24"/>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_Toc132598362 </w:instrText>
      </w:r>
      <w:r>
        <w:rPr>
          <w:rFonts w:hint="eastAsia" w:ascii="宋体" w:hAnsi="宋体" w:cs="宋体"/>
          <w:b/>
          <w:bCs/>
          <w:sz w:val="24"/>
        </w:rPr>
        <w:fldChar w:fldCharType="separate"/>
      </w:r>
      <w:r>
        <w:rPr>
          <w:rFonts w:hint="eastAsia" w:ascii="宋体" w:hAnsi="宋体" w:cs="宋体"/>
          <w:b/>
          <w:bCs/>
          <w:sz w:val="24"/>
        </w:rPr>
        <w:t>二、 事故应急处置及评估情况</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_Toc132598362 \h </w:instrText>
      </w:r>
      <w:r>
        <w:rPr>
          <w:rFonts w:hint="eastAsia" w:ascii="宋体" w:hAnsi="宋体" w:cs="宋体"/>
          <w:b/>
          <w:bCs/>
          <w:sz w:val="24"/>
        </w:rPr>
        <w:fldChar w:fldCharType="separate"/>
      </w:r>
      <w:r>
        <w:rPr>
          <w:rFonts w:hint="eastAsia" w:ascii="宋体" w:hAnsi="宋体" w:cs="宋体"/>
          <w:b/>
          <w:bCs/>
          <w:sz w:val="24"/>
        </w:rPr>
        <w:t>7</w:t>
      </w:r>
      <w:r>
        <w:rPr>
          <w:rFonts w:hint="eastAsia" w:ascii="宋体" w:hAnsi="宋体" w:cs="宋体"/>
          <w:b/>
          <w:bCs/>
          <w:sz w:val="24"/>
        </w:rPr>
        <w:fldChar w:fldCharType="end"/>
      </w:r>
      <w:r>
        <w:rPr>
          <w:rFonts w:hint="eastAsia" w:ascii="宋体" w:hAnsi="宋体" w:cs="宋体"/>
          <w:b/>
          <w:bCs/>
          <w:color w:val="000000"/>
          <w:sz w:val="24"/>
        </w:rPr>
        <w:fldChar w:fldCharType="end"/>
      </w:r>
    </w:p>
    <w:p w14:paraId="0E38F20B">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_Toc1409972791 </w:instrText>
      </w:r>
      <w:r>
        <w:rPr>
          <w:rFonts w:hint="eastAsia" w:ascii="宋体" w:hAnsi="宋体" w:cs="宋体"/>
          <w:sz w:val="24"/>
        </w:rPr>
        <w:fldChar w:fldCharType="separate"/>
      </w:r>
      <w:r>
        <w:rPr>
          <w:rFonts w:hint="eastAsia" w:ascii="宋体" w:hAnsi="宋体" w:cs="宋体"/>
          <w:sz w:val="24"/>
        </w:rPr>
        <w:t>（一） 事故现场应急处置情况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_Toc1409972791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color w:val="000000"/>
          <w:sz w:val="24"/>
        </w:rPr>
        <w:fldChar w:fldCharType="end"/>
      </w:r>
    </w:p>
    <w:p w14:paraId="0C0308F0">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_Toc1962412717 </w:instrText>
      </w:r>
      <w:r>
        <w:rPr>
          <w:rFonts w:hint="eastAsia" w:ascii="宋体" w:hAnsi="宋体" w:cs="宋体"/>
          <w:sz w:val="24"/>
        </w:rPr>
        <w:fldChar w:fldCharType="separate"/>
      </w:r>
      <w:r>
        <w:rPr>
          <w:rFonts w:hint="eastAsia" w:ascii="宋体" w:hAnsi="宋体" w:cs="宋体"/>
          <w:sz w:val="24"/>
        </w:rPr>
        <w:t>（二） 善后情况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_Toc1962412717 \h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color w:val="000000"/>
          <w:sz w:val="24"/>
        </w:rPr>
        <w:fldChar w:fldCharType="end"/>
      </w:r>
    </w:p>
    <w:p w14:paraId="5B568C96">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_Toc385330400 </w:instrText>
      </w:r>
      <w:r>
        <w:rPr>
          <w:rFonts w:hint="eastAsia" w:ascii="宋体" w:hAnsi="宋体" w:cs="宋体"/>
          <w:sz w:val="24"/>
        </w:rPr>
        <w:fldChar w:fldCharType="separate"/>
      </w:r>
      <w:r>
        <w:rPr>
          <w:rFonts w:hint="eastAsia" w:ascii="宋体" w:hAnsi="宋体" w:cs="宋体"/>
          <w:sz w:val="24"/>
        </w:rPr>
        <w:t>（三） 事故应急处置评估</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_Toc385330400 \h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color w:val="000000"/>
          <w:sz w:val="24"/>
        </w:rPr>
        <w:fldChar w:fldCharType="end"/>
      </w:r>
    </w:p>
    <w:p w14:paraId="0F9BDC20">
      <w:pPr>
        <w:pStyle w:val="4"/>
        <w:tabs>
          <w:tab w:val="right" w:leader="dot" w:pos="8845"/>
        </w:tabs>
        <w:spacing w:line="400" w:lineRule="exact"/>
        <w:rPr>
          <w:rFonts w:hint="eastAsia" w:ascii="宋体" w:hAnsi="宋体" w:cs="宋体"/>
          <w:b/>
          <w:bCs/>
          <w:sz w:val="24"/>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_Toc570904562 </w:instrText>
      </w:r>
      <w:r>
        <w:rPr>
          <w:rFonts w:hint="eastAsia" w:ascii="宋体" w:hAnsi="宋体" w:cs="宋体"/>
          <w:b/>
          <w:bCs/>
          <w:sz w:val="24"/>
        </w:rPr>
        <w:fldChar w:fldCharType="separate"/>
      </w:r>
      <w:r>
        <w:rPr>
          <w:rFonts w:hint="eastAsia" w:ascii="宋体" w:hAnsi="宋体" w:cs="宋体"/>
          <w:b/>
          <w:bCs/>
          <w:sz w:val="24"/>
        </w:rPr>
        <w:t>三、 事故原因分析</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_Toc570904562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color w:val="000000"/>
          <w:sz w:val="24"/>
        </w:rPr>
        <w:fldChar w:fldCharType="end"/>
      </w:r>
    </w:p>
    <w:p w14:paraId="0B89AB90">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_Toc826279621 </w:instrText>
      </w:r>
      <w:r>
        <w:rPr>
          <w:rFonts w:hint="eastAsia" w:ascii="宋体" w:hAnsi="宋体" w:cs="宋体"/>
          <w:sz w:val="24"/>
        </w:rPr>
        <w:fldChar w:fldCharType="separate"/>
      </w:r>
      <w:r>
        <w:rPr>
          <w:rFonts w:hint="eastAsia" w:ascii="宋体" w:hAnsi="宋体" w:cs="宋体"/>
          <w:sz w:val="24"/>
        </w:rPr>
        <w:t>（一） 事故相关鉴定检验情况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_Toc826279621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color w:val="000000"/>
          <w:sz w:val="24"/>
        </w:rPr>
        <w:fldChar w:fldCharType="end"/>
      </w:r>
    </w:p>
    <w:p w14:paraId="47E94A9B">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_Toc1957226433 </w:instrText>
      </w:r>
      <w:r>
        <w:rPr>
          <w:rFonts w:hint="eastAsia" w:ascii="宋体" w:hAnsi="宋体" w:cs="宋体"/>
          <w:sz w:val="24"/>
        </w:rPr>
        <w:fldChar w:fldCharType="separate"/>
      </w:r>
      <w:r>
        <w:rPr>
          <w:rFonts w:hint="eastAsia" w:ascii="宋体" w:hAnsi="宋体" w:cs="宋体"/>
          <w:sz w:val="24"/>
        </w:rPr>
        <w:t>（二） 事故直接原因</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_Toc1957226433 \h </w:instrText>
      </w:r>
      <w:r>
        <w:rPr>
          <w:rFonts w:hint="eastAsia" w:ascii="宋体" w:hAnsi="宋体" w:cs="宋体"/>
          <w:sz w:val="24"/>
        </w:rPr>
        <w:fldChar w:fldCharType="separate"/>
      </w:r>
      <w:r>
        <w:rPr>
          <w:rFonts w:hint="eastAsia" w:ascii="宋体" w:hAnsi="宋体" w:cs="宋体"/>
          <w:sz w:val="24"/>
        </w:rPr>
        <w:t>10</w:t>
      </w:r>
      <w:r>
        <w:rPr>
          <w:rFonts w:hint="eastAsia" w:ascii="宋体" w:hAnsi="宋体" w:cs="宋体"/>
          <w:sz w:val="24"/>
        </w:rPr>
        <w:fldChar w:fldCharType="end"/>
      </w:r>
      <w:r>
        <w:rPr>
          <w:rFonts w:hint="eastAsia" w:ascii="宋体" w:hAnsi="宋体" w:cs="宋体"/>
          <w:color w:val="000000"/>
          <w:sz w:val="24"/>
        </w:rPr>
        <w:fldChar w:fldCharType="end"/>
      </w:r>
    </w:p>
    <w:p w14:paraId="1BD1ECFF">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_Toc2120876496 </w:instrText>
      </w:r>
      <w:r>
        <w:rPr>
          <w:rFonts w:hint="eastAsia" w:ascii="宋体" w:hAnsi="宋体" w:cs="宋体"/>
          <w:sz w:val="24"/>
        </w:rPr>
        <w:fldChar w:fldCharType="separate"/>
      </w:r>
      <w:r>
        <w:rPr>
          <w:rFonts w:hint="eastAsia" w:ascii="宋体" w:hAnsi="宋体" w:cs="宋体"/>
          <w:sz w:val="24"/>
        </w:rPr>
        <w:t>（三） 企业安全管理中存在的主要问题</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_Toc2120876496 \h </w:instrText>
      </w:r>
      <w:r>
        <w:rPr>
          <w:rFonts w:hint="eastAsia" w:ascii="宋体" w:hAnsi="宋体" w:cs="宋体"/>
          <w:sz w:val="24"/>
        </w:rPr>
        <w:fldChar w:fldCharType="separate"/>
      </w:r>
      <w:r>
        <w:rPr>
          <w:rFonts w:hint="eastAsia" w:ascii="宋体" w:hAnsi="宋体" w:cs="宋体"/>
          <w:sz w:val="24"/>
        </w:rPr>
        <w:t>10</w:t>
      </w:r>
      <w:r>
        <w:rPr>
          <w:rFonts w:hint="eastAsia" w:ascii="宋体" w:hAnsi="宋体" w:cs="宋体"/>
          <w:sz w:val="24"/>
        </w:rPr>
        <w:fldChar w:fldCharType="end"/>
      </w:r>
      <w:r>
        <w:rPr>
          <w:rFonts w:hint="eastAsia" w:ascii="宋体" w:hAnsi="宋体" w:cs="宋体"/>
          <w:color w:val="000000"/>
          <w:sz w:val="24"/>
        </w:rPr>
        <w:fldChar w:fldCharType="end"/>
      </w:r>
    </w:p>
    <w:p w14:paraId="395F9AB8">
      <w:pPr>
        <w:pStyle w:val="4"/>
        <w:tabs>
          <w:tab w:val="right" w:leader="dot" w:pos="8845"/>
        </w:tabs>
        <w:spacing w:line="400" w:lineRule="exact"/>
        <w:rPr>
          <w:rFonts w:hint="eastAsia" w:ascii="宋体" w:hAnsi="宋体" w:cs="宋体"/>
          <w:b/>
          <w:bCs/>
          <w:sz w:val="24"/>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_Toc511874307 </w:instrText>
      </w:r>
      <w:r>
        <w:rPr>
          <w:rFonts w:hint="eastAsia" w:ascii="宋体" w:hAnsi="宋体" w:cs="宋体"/>
          <w:b/>
          <w:bCs/>
          <w:sz w:val="24"/>
        </w:rPr>
        <w:fldChar w:fldCharType="separate"/>
      </w:r>
      <w:r>
        <w:rPr>
          <w:rFonts w:hint="eastAsia" w:ascii="宋体" w:hAnsi="宋体" w:cs="宋体"/>
          <w:b/>
          <w:bCs/>
          <w:sz w:val="24"/>
        </w:rPr>
        <w:t>四、 相关部门履职情况</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_Toc511874307 \h </w:instrText>
      </w:r>
      <w:r>
        <w:rPr>
          <w:rFonts w:hint="eastAsia" w:ascii="宋体" w:hAnsi="宋体" w:cs="宋体"/>
          <w:b/>
          <w:bCs/>
          <w:sz w:val="24"/>
        </w:rPr>
        <w:fldChar w:fldCharType="separate"/>
      </w:r>
      <w:r>
        <w:rPr>
          <w:rFonts w:hint="eastAsia" w:ascii="宋体" w:hAnsi="宋体" w:cs="宋体"/>
          <w:b/>
          <w:bCs/>
          <w:sz w:val="24"/>
        </w:rPr>
        <w:t>11</w:t>
      </w:r>
      <w:r>
        <w:rPr>
          <w:rFonts w:hint="eastAsia" w:ascii="宋体" w:hAnsi="宋体" w:cs="宋体"/>
          <w:b/>
          <w:bCs/>
          <w:sz w:val="24"/>
        </w:rPr>
        <w:fldChar w:fldCharType="end"/>
      </w:r>
      <w:r>
        <w:rPr>
          <w:rFonts w:hint="eastAsia" w:ascii="宋体" w:hAnsi="宋体" w:cs="宋体"/>
          <w:b/>
          <w:bCs/>
          <w:color w:val="000000"/>
          <w:sz w:val="24"/>
        </w:rPr>
        <w:fldChar w:fldCharType="end"/>
      </w:r>
    </w:p>
    <w:p w14:paraId="1FA0F5C4">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_Toc596126373 </w:instrText>
      </w:r>
      <w:r>
        <w:rPr>
          <w:rFonts w:hint="eastAsia" w:ascii="宋体" w:hAnsi="宋体" w:cs="宋体"/>
          <w:sz w:val="24"/>
        </w:rPr>
        <w:fldChar w:fldCharType="separate"/>
      </w:r>
      <w:r>
        <w:rPr>
          <w:rFonts w:hint="eastAsia" w:ascii="宋体" w:hAnsi="宋体" w:cs="宋体"/>
          <w:sz w:val="24"/>
        </w:rPr>
        <w:t>（一） 重庆市公安局交通巡逻警察总队高速公路第四支队涪陵大队</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_Toc596126373 \h </w:instrText>
      </w:r>
      <w:r>
        <w:rPr>
          <w:rFonts w:hint="eastAsia" w:ascii="宋体" w:hAnsi="宋体" w:cs="宋体"/>
          <w:sz w:val="24"/>
        </w:rPr>
        <w:fldChar w:fldCharType="separate"/>
      </w:r>
      <w:r>
        <w:rPr>
          <w:rFonts w:hint="eastAsia" w:ascii="宋体" w:hAnsi="宋体" w:cs="宋体"/>
          <w:sz w:val="24"/>
        </w:rPr>
        <w:t>11</w:t>
      </w:r>
      <w:r>
        <w:rPr>
          <w:rFonts w:hint="eastAsia" w:ascii="宋体" w:hAnsi="宋体" w:cs="宋体"/>
          <w:sz w:val="24"/>
        </w:rPr>
        <w:fldChar w:fldCharType="end"/>
      </w:r>
      <w:r>
        <w:rPr>
          <w:rFonts w:hint="eastAsia" w:ascii="宋体" w:hAnsi="宋体" w:cs="宋体"/>
          <w:color w:val="000000"/>
          <w:sz w:val="24"/>
        </w:rPr>
        <w:fldChar w:fldCharType="end"/>
      </w:r>
    </w:p>
    <w:p w14:paraId="15C23756">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_Toc269949644 </w:instrText>
      </w:r>
      <w:r>
        <w:rPr>
          <w:rFonts w:hint="eastAsia" w:ascii="宋体" w:hAnsi="宋体" w:cs="宋体"/>
          <w:sz w:val="24"/>
        </w:rPr>
        <w:fldChar w:fldCharType="separate"/>
      </w:r>
      <w:r>
        <w:rPr>
          <w:rFonts w:hint="eastAsia" w:ascii="宋体" w:hAnsi="宋体" w:cs="宋体"/>
          <w:sz w:val="24"/>
        </w:rPr>
        <w:t>（二）重庆市交通运输综合行政执法总队高速公路第四支队三大队</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_Toc269949644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color w:val="000000"/>
          <w:sz w:val="24"/>
        </w:rPr>
        <w:fldChar w:fldCharType="end"/>
      </w:r>
    </w:p>
    <w:p w14:paraId="728DCAB7">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_Toc2004775671 </w:instrText>
      </w:r>
      <w:r>
        <w:rPr>
          <w:rFonts w:hint="eastAsia" w:ascii="宋体" w:hAnsi="宋体" w:cs="宋体"/>
          <w:sz w:val="24"/>
        </w:rPr>
        <w:fldChar w:fldCharType="separate"/>
      </w:r>
      <w:r>
        <w:rPr>
          <w:rFonts w:hint="eastAsia" w:ascii="宋体" w:hAnsi="宋体" w:cs="宋体"/>
          <w:sz w:val="24"/>
        </w:rPr>
        <w:t>（三）酉阳县交通运输委</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_Toc2004775671 \h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color w:val="000000"/>
          <w:sz w:val="24"/>
        </w:rPr>
        <w:fldChar w:fldCharType="end"/>
      </w:r>
    </w:p>
    <w:p w14:paraId="29BCFAB3">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_Toc502378577 </w:instrText>
      </w:r>
      <w:r>
        <w:rPr>
          <w:rFonts w:hint="eastAsia" w:ascii="宋体" w:hAnsi="宋体" w:cs="宋体"/>
          <w:sz w:val="24"/>
        </w:rPr>
        <w:fldChar w:fldCharType="separate"/>
      </w:r>
      <w:r>
        <w:rPr>
          <w:rFonts w:hint="eastAsia" w:ascii="宋体" w:hAnsi="宋体" w:cs="宋体"/>
          <w:sz w:val="24"/>
        </w:rPr>
        <w:t>（四）永川区交通运输委</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_Toc502378577 \h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color w:val="000000"/>
          <w:sz w:val="24"/>
        </w:rPr>
        <w:fldChar w:fldCharType="end"/>
      </w:r>
    </w:p>
    <w:p w14:paraId="36DAAE58">
      <w:pPr>
        <w:pStyle w:val="4"/>
        <w:tabs>
          <w:tab w:val="right" w:leader="dot" w:pos="8845"/>
        </w:tabs>
        <w:spacing w:line="400" w:lineRule="exact"/>
        <w:rPr>
          <w:rFonts w:hint="eastAsia" w:ascii="宋体" w:hAnsi="宋体" w:cs="宋体"/>
          <w:sz w:val="24"/>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_Toc359014944 </w:instrText>
      </w:r>
      <w:r>
        <w:rPr>
          <w:rFonts w:hint="eastAsia" w:ascii="宋体" w:hAnsi="宋体" w:cs="宋体"/>
          <w:b/>
          <w:bCs/>
          <w:sz w:val="24"/>
        </w:rPr>
        <w:fldChar w:fldCharType="separate"/>
      </w:r>
      <w:r>
        <w:rPr>
          <w:rFonts w:hint="eastAsia" w:ascii="宋体" w:hAnsi="宋体" w:cs="宋体"/>
          <w:b/>
          <w:bCs/>
          <w:sz w:val="24"/>
        </w:rPr>
        <w:t>五、 对有关责任人员和责任单位的处理建议</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_Toc359014944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color w:val="000000"/>
          <w:sz w:val="24"/>
        </w:rPr>
        <w:fldChar w:fldCharType="end"/>
      </w:r>
    </w:p>
    <w:p w14:paraId="4225EECA">
      <w:pPr>
        <w:pStyle w:val="6"/>
        <w:tabs>
          <w:tab w:val="right" w:leader="dot" w:pos="8845"/>
        </w:tabs>
        <w:spacing w:line="400" w:lineRule="exact"/>
        <w:rPr>
          <w:rFonts w:hint="eastAsia" w:ascii="宋体" w:hAnsi="宋体" w:cs="宋体"/>
          <w:sz w:val="24"/>
        </w:rPr>
      </w:pPr>
      <w:r>
        <w:rPr>
          <w:rFonts w:hint="eastAsia" w:ascii="宋体" w:hAnsi="宋体" w:cs="宋体"/>
          <w:color w:val="000000"/>
          <w:sz w:val="24"/>
        </w:rPr>
        <w:fldChar w:fldCharType="begin"/>
      </w:r>
      <w:r>
        <w:rPr>
          <w:rFonts w:hint="eastAsia" w:ascii="宋体" w:hAnsi="宋体" w:cs="宋体"/>
          <w:sz w:val="24"/>
        </w:rPr>
        <w:instrText xml:space="preserve"> HYPERLINK \l _Toc1123877304 </w:instrText>
      </w:r>
      <w:r>
        <w:rPr>
          <w:rFonts w:hint="eastAsia" w:ascii="宋体" w:hAnsi="宋体" w:cs="宋体"/>
          <w:sz w:val="24"/>
        </w:rPr>
        <w:fldChar w:fldCharType="separate"/>
      </w:r>
      <w:r>
        <w:rPr>
          <w:rFonts w:hint="eastAsia" w:ascii="宋体" w:hAnsi="宋体" w:cs="宋体"/>
          <w:sz w:val="24"/>
        </w:rPr>
        <w:t>（一） 对事故责任人的处理建议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_Toc1123877304 \h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color w:val="000000"/>
          <w:sz w:val="24"/>
        </w:rPr>
        <w:fldChar w:fldCharType="end"/>
      </w:r>
    </w:p>
    <w:p w14:paraId="137B91CF">
      <w:pPr>
        <w:pStyle w:val="6"/>
        <w:tabs>
          <w:tab w:val="right" w:leader="dot" w:pos="8845"/>
        </w:tabs>
        <w:spacing w:line="400" w:lineRule="exact"/>
        <w:rPr>
          <w:rFonts w:hint="eastAsia" w:ascii="宋体" w:hAnsi="宋体" w:cs="宋体"/>
        </w:rPr>
      </w:pPr>
      <w:r>
        <w:rPr>
          <w:rFonts w:hint="eastAsia" w:ascii="宋体" w:hAnsi="宋体" w:cs="宋体"/>
          <w:color w:val="000000"/>
          <w:sz w:val="24"/>
        </w:rPr>
        <w:fldChar w:fldCharType="begin"/>
      </w:r>
      <w:r>
        <w:rPr>
          <w:rFonts w:hint="eastAsia" w:ascii="宋体" w:hAnsi="宋体" w:cs="宋体"/>
          <w:sz w:val="24"/>
        </w:rPr>
        <w:instrText xml:space="preserve"> HYPERLINK \l _Toc284872246 </w:instrText>
      </w:r>
      <w:r>
        <w:rPr>
          <w:rFonts w:hint="eastAsia" w:ascii="宋体" w:hAnsi="宋体" w:cs="宋体"/>
          <w:sz w:val="24"/>
        </w:rPr>
        <w:fldChar w:fldCharType="separate"/>
      </w:r>
      <w:r>
        <w:rPr>
          <w:rFonts w:hint="eastAsia" w:ascii="宋体" w:hAnsi="宋体" w:cs="宋体"/>
          <w:sz w:val="24"/>
        </w:rPr>
        <w:t>（二） 对事故责任单位和其他相关单位的处理建议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_Toc284872246 \h </w:instrText>
      </w:r>
      <w:r>
        <w:rPr>
          <w:rFonts w:hint="eastAsia" w:ascii="宋体" w:hAnsi="宋体" w:cs="宋体"/>
          <w:sz w:val="24"/>
        </w:rPr>
        <w:fldChar w:fldCharType="separate"/>
      </w:r>
      <w:r>
        <w:rPr>
          <w:rFonts w:hint="eastAsia" w:ascii="宋体" w:hAnsi="宋体" w:cs="宋体"/>
          <w:sz w:val="24"/>
        </w:rPr>
        <w:t>15</w:t>
      </w:r>
      <w:r>
        <w:rPr>
          <w:rFonts w:hint="eastAsia" w:ascii="宋体" w:hAnsi="宋体" w:cs="宋体"/>
          <w:sz w:val="24"/>
        </w:rPr>
        <w:fldChar w:fldCharType="end"/>
      </w:r>
      <w:r>
        <w:rPr>
          <w:rFonts w:hint="eastAsia" w:ascii="宋体" w:hAnsi="宋体" w:cs="宋体"/>
          <w:color w:val="000000"/>
          <w:sz w:val="24"/>
        </w:rPr>
        <w:fldChar w:fldCharType="end"/>
      </w:r>
    </w:p>
    <w:p w14:paraId="15B7AA3B">
      <w:pPr>
        <w:pStyle w:val="4"/>
        <w:tabs>
          <w:tab w:val="right" w:leader="dot" w:pos="8845"/>
        </w:tabs>
        <w:spacing w:line="400" w:lineRule="exact"/>
        <w:rPr>
          <w:rFonts w:hint="eastAsia" w:ascii="宋体" w:hAnsi="宋体" w:cs="宋体"/>
          <w:b/>
          <w:bCs/>
          <w:sz w:val="24"/>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_Toc1285142240 </w:instrText>
      </w:r>
      <w:r>
        <w:rPr>
          <w:rFonts w:hint="eastAsia" w:ascii="宋体" w:hAnsi="宋体" w:cs="宋体"/>
          <w:b/>
          <w:bCs/>
          <w:sz w:val="24"/>
        </w:rPr>
        <w:fldChar w:fldCharType="separate"/>
      </w:r>
      <w:r>
        <w:rPr>
          <w:rFonts w:hint="eastAsia" w:ascii="宋体" w:hAnsi="宋体" w:cs="宋体"/>
          <w:b/>
          <w:bCs/>
          <w:sz w:val="24"/>
        </w:rPr>
        <w:t>六、 事故整改和防范措施</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_Toc1285142240 \h </w:instrText>
      </w:r>
      <w:r>
        <w:rPr>
          <w:rFonts w:hint="eastAsia" w:ascii="宋体" w:hAnsi="宋体" w:cs="宋体"/>
          <w:b/>
          <w:bCs/>
          <w:sz w:val="24"/>
        </w:rPr>
        <w:fldChar w:fldCharType="separate"/>
      </w:r>
      <w:r>
        <w:rPr>
          <w:rFonts w:hint="eastAsia" w:ascii="宋体" w:hAnsi="宋体" w:cs="宋体"/>
          <w:b/>
          <w:bCs/>
          <w:sz w:val="24"/>
        </w:rPr>
        <w:t>16</w:t>
      </w:r>
      <w:r>
        <w:rPr>
          <w:rFonts w:hint="eastAsia" w:ascii="宋体" w:hAnsi="宋体" w:cs="宋体"/>
          <w:b/>
          <w:bCs/>
          <w:sz w:val="24"/>
        </w:rPr>
        <w:fldChar w:fldCharType="end"/>
      </w:r>
      <w:r>
        <w:rPr>
          <w:rFonts w:hint="eastAsia" w:ascii="宋体" w:hAnsi="宋体" w:cs="宋体"/>
          <w:b/>
          <w:bCs/>
          <w:color w:val="000000"/>
          <w:sz w:val="24"/>
        </w:rPr>
        <w:fldChar w:fldCharType="end"/>
      </w:r>
    </w:p>
    <w:p w14:paraId="31EE5DA2">
      <w:pPr>
        <w:pStyle w:val="4"/>
        <w:tabs>
          <w:tab w:val="right" w:leader="dot" w:pos="8845"/>
        </w:tabs>
        <w:spacing w:line="400" w:lineRule="exact"/>
        <w:rPr>
          <w:rFonts w:hint="eastAsia" w:ascii="宋体" w:hAnsi="宋体" w:cs="宋体"/>
        </w:rPr>
      </w:pPr>
      <w:r>
        <w:rPr>
          <w:rFonts w:hint="eastAsia" w:ascii="宋体" w:hAnsi="宋体" w:cs="宋体"/>
          <w:b/>
          <w:bCs/>
          <w:color w:val="000000"/>
          <w:sz w:val="24"/>
        </w:rPr>
        <w:fldChar w:fldCharType="begin"/>
      </w:r>
      <w:r>
        <w:rPr>
          <w:rFonts w:hint="eastAsia" w:ascii="宋体" w:hAnsi="宋体" w:cs="宋体"/>
          <w:b/>
          <w:bCs/>
          <w:sz w:val="24"/>
        </w:rPr>
        <w:instrText xml:space="preserve"> HYPERLINK \l _Toc1227525797 </w:instrText>
      </w:r>
      <w:r>
        <w:rPr>
          <w:rFonts w:hint="eastAsia" w:ascii="宋体" w:hAnsi="宋体" w:cs="宋体"/>
          <w:b/>
          <w:bCs/>
          <w:sz w:val="24"/>
        </w:rPr>
        <w:fldChar w:fldCharType="separate"/>
      </w:r>
      <w:r>
        <w:rPr>
          <w:rFonts w:hint="eastAsia" w:ascii="宋体" w:hAnsi="宋体" w:cs="宋体"/>
          <w:b/>
          <w:bCs/>
          <w:w w:val="96"/>
          <w:sz w:val="24"/>
          <w:lang w:bidi="ar"/>
        </w:rPr>
        <w:t>附件</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_Toc1227525797 \h </w:instrText>
      </w:r>
      <w:r>
        <w:rPr>
          <w:rFonts w:hint="eastAsia" w:ascii="宋体" w:hAnsi="宋体" w:cs="宋体"/>
          <w:b/>
          <w:bCs/>
          <w:sz w:val="24"/>
        </w:rPr>
        <w:fldChar w:fldCharType="separate"/>
      </w:r>
      <w:r>
        <w:rPr>
          <w:rFonts w:hint="eastAsia" w:ascii="宋体" w:hAnsi="宋体" w:cs="宋体"/>
          <w:b/>
          <w:bCs/>
          <w:sz w:val="24"/>
        </w:rPr>
        <w:t>18</w:t>
      </w:r>
      <w:r>
        <w:rPr>
          <w:rFonts w:hint="eastAsia" w:ascii="宋体" w:hAnsi="宋体" w:cs="宋体"/>
          <w:b/>
          <w:bCs/>
          <w:sz w:val="24"/>
        </w:rPr>
        <w:fldChar w:fldCharType="end"/>
      </w:r>
      <w:r>
        <w:rPr>
          <w:rFonts w:hint="eastAsia" w:ascii="宋体" w:hAnsi="宋体" w:cs="宋体"/>
          <w:b/>
          <w:bCs/>
          <w:color w:val="000000"/>
          <w:sz w:val="24"/>
        </w:rPr>
        <w:fldChar w:fldCharType="end"/>
      </w:r>
    </w:p>
    <w:p w14:paraId="214CDD20">
      <w:pPr>
        <w:pStyle w:val="11"/>
        <w:tabs>
          <w:tab w:val="right" w:leader="dot" w:pos="8845"/>
        </w:tabs>
        <w:spacing w:line="400" w:lineRule="exact"/>
        <w:rPr>
          <w:rFonts w:hint="eastAsia" w:ascii="宋体" w:hAnsi="宋体" w:cs="宋体"/>
          <w:color w:val="000000"/>
          <w:sz w:val="31"/>
          <w:szCs w:val="31"/>
        </w:rPr>
        <w:sectPr>
          <w:pgSz w:w="11906" w:h="16838"/>
          <w:pgMar w:top="2098" w:right="1474" w:bottom="1984" w:left="1587" w:header="851" w:footer="992" w:gutter="0"/>
          <w:cols w:space="720" w:num="1"/>
          <w:docGrid w:type="lines" w:linePitch="312" w:charSpace="0"/>
        </w:sectPr>
      </w:pPr>
      <w:r>
        <w:rPr>
          <w:rFonts w:hint="eastAsia" w:ascii="宋体" w:hAnsi="宋体" w:cs="宋体"/>
          <w:color w:val="000000"/>
          <w:szCs w:val="31"/>
        </w:rPr>
        <w:fldChar w:fldCharType="end"/>
      </w:r>
    </w:p>
    <w:p w14:paraId="1D6EDBE5">
      <w:pPr>
        <w:pStyle w:val="7"/>
        <w:widowControl/>
        <w:adjustRightInd w:val="0"/>
        <w:snapToGrid w:val="0"/>
        <w:spacing w:line="560" w:lineRule="exact"/>
        <w:ind w:firstLine="640" w:firstLineChars="200"/>
        <w:jc w:val="both"/>
        <w:rPr>
          <w:sz w:val="32"/>
          <w:szCs w:val="32"/>
        </w:rPr>
      </w:pPr>
      <w:r>
        <w:rPr>
          <w:rFonts w:ascii="方正仿宋_GBK" w:hAnsi="仿宋_GB2312" w:eastAsia="方正仿宋_GBK" w:cs="仿宋_GB2312"/>
          <w:sz w:val="32"/>
          <w:szCs w:val="32"/>
          <w:lang w:bidi="ar"/>
        </w:rPr>
        <w:t>2024年3月15日，G69银百高速公路上行方向1314KＭ+800Ｍ（涪陵区马武镇境内）发生一起两车追尾的道路交通事故，造成1人死亡1人受伤</w:t>
      </w:r>
      <w:r>
        <w:rPr>
          <w:rFonts w:ascii="方正仿宋_GBK" w:hAnsi="方正仿宋_GBK" w:eastAsia="方正仿宋_GBK" w:cs="方正仿宋_GBK"/>
          <w:color w:val="000000"/>
          <w:sz w:val="32"/>
          <w:szCs w:val="32"/>
        </w:rPr>
        <w:t>，直接经济损失约 150万元。</w:t>
      </w:r>
    </w:p>
    <w:p w14:paraId="3F0B2228">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按照《中华人民共和国安全生产法》《中华人民共和国道路交通安全法》《生产安全事故报告和调查处理条例》（国务院令第493号）和《重庆市安全生产条例》等法律法规的规定，区政府授权区应急管理局牵头，组成了由区政府办公室、区应急管理局、区公安局、区总工会、市交通巡逻警察总队、市交通运输执法总队、永川区应急管理局、酉阳县应急管理局等部门和单位参加的G</w:t>
      </w:r>
      <w:r>
        <w:rPr>
          <w:rFonts w:ascii="方正仿宋_GBK" w:hAnsi="仿宋_GB2312" w:eastAsia="方正仿宋_GBK" w:cs="仿宋_GB2312"/>
          <w:sz w:val="32"/>
          <w:szCs w:val="32"/>
          <w:lang w:bidi="ar"/>
        </w:rPr>
        <w:t>69银百高速公路</w:t>
      </w:r>
      <w:r>
        <w:rPr>
          <w:rFonts w:ascii="方正仿宋_GBK" w:hAnsi="方正仿宋_GBK" w:eastAsia="方正仿宋_GBK" w:cs="方正仿宋_GBK"/>
          <w:color w:val="000000"/>
          <w:sz w:val="32"/>
          <w:szCs w:val="32"/>
        </w:rPr>
        <w:t>涪陵马武“3·15”一般道路交通事故调查组（以下简称事故调查组），并邀请区检察院派员参加事故调查，区纪委监委机关派员列席事故调查相关会议。</w:t>
      </w:r>
    </w:p>
    <w:p w14:paraId="2979E610">
      <w:pPr>
        <w:pStyle w:val="7"/>
        <w:widowControl/>
        <w:spacing w:line="560" w:lineRule="exact"/>
        <w:ind w:firstLine="640" w:firstLineChars="200"/>
        <w:rPr>
          <w:sz w:val="32"/>
          <w:szCs w:val="32"/>
        </w:rPr>
      </w:pPr>
      <w:r>
        <w:rPr>
          <w:rFonts w:ascii="方正仿宋_GBK" w:hAnsi="方正仿宋_GBK" w:eastAsia="方正仿宋_GBK" w:cs="方正仿宋_GBK"/>
          <w:color w:val="000000"/>
          <w:sz w:val="32"/>
          <w:szCs w:val="32"/>
        </w:rPr>
        <w:t>事故调查组按照“科学严谨、依法依规、实事求是、注重实效”和“四不放过”的原则，通过现场勘验、调查取证、调阅资料、问询谈话、综合分析等方式，查明了事故发生的经过、原因、应急处置、人员伤亡和直接经济损失情况，认定了事故性质和责任，提出了对相关责任单位和责任人员的处理建议及事故整改和防范措施，形成了《G</w:t>
      </w:r>
      <w:r>
        <w:rPr>
          <w:rFonts w:ascii="方正仿宋_GBK" w:hAnsi="仿宋_GB2312" w:eastAsia="方正仿宋_GBK" w:cs="仿宋_GB2312"/>
          <w:sz w:val="32"/>
          <w:szCs w:val="32"/>
          <w:lang w:bidi="ar"/>
        </w:rPr>
        <w:t>69银百高速公路</w:t>
      </w:r>
      <w:r>
        <w:rPr>
          <w:rFonts w:ascii="方正仿宋_GBK" w:hAnsi="方正仿宋_GBK" w:eastAsia="方正仿宋_GBK" w:cs="方正仿宋_GBK"/>
          <w:color w:val="000000"/>
          <w:sz w:val="32"/>
          <w:szCs w:val="32"/>
        </w:rPr>
        <w:t>涪陵马武“3·15”一般道路交通事故调查报告》。</w:t>
      </w:r>
    </w:p>
    <w:p w14:paraId="54F41355">
      <w:pPr>
        <w:pStyle w:val="7"/>
        <w:widowControl/>
        <w:spacing w:line="560" w:lineRule="exact"/>
        <w:ind w:firstLine="640" w:firstLineChars="200"/>
        <w:jc w:val="both"/>
        <w:rPr>
          <w:rFonts w:eastAsia="方正仿宋_GBK"/>
          <w:sz w:val="32"/>
          <w:szCs w:val="32"/>
        </w:rPr>
      </w:pPr>
      <w:r>
        <w:rPr>
          <w:rFonts w:ascii="方正仿宋_GBK" w:hAnsi="方正仿宋_GBK" w:eastAsia="方正仿宋_GBK" w:cs="方正仿宋_GBK"/>
          <w:color w:val="000000"/>
          <w:sz w:val="32"/>
          <w:szCs w:val="32"/>
        </w:rPr>
        <w:t>调查认定，G</w:t>
      </w:r>
      <w:r>
        <w:rPr>
          <w:rFonts w:ascii="方正仿宋_GBK" w:hAnsi="仿宋_GB2312" w:eastAsia="方正仿宋_GBK" w:cs="仿宋_GB2312"/>
          <w:sz w:val="32"/>
          <w:szCs w:val="32"/>
          <w:lang w:bidi="ar"/>
        </w:rPr>
        <w:t>69银百高速公路</w:t>
      </w:r>
      <w:r>
        <w:rPr>
          <w:rFonts w:ascii="方正仿宋_GBK" w:hAnsi="方正仿宋_GBK" w:eastAsia="方正仿宋_GBK" w:cs="方正仿宋_GBK"/>
          <w:color w:val="000000"/>
          <w:sz w:val="32"/>
          <w:szCs w:val="32"/>
        </w:rPr>
        <w:t>涪陵马武“3·15”一般道路交通事故是一起道路运输企业安全生产主体责任落实不到位，疏于对运输车辆和驾驶员的安全监管，车辆不符合安全技术标准，驾驶员行驶过程中</w:t>
      </w:r>
      <w:r>
        <w:rPr>
          <w:rFonts w:ascii="方正仿宋_GBK" w:hAnsi="仿宋_GB2312" w:eastAsia="方正仿宋_GBK" w:cs="仿宋_GB2312"/>
          <w:sz w:val="32"/>
          <w:szCs w:val="32"/>
          <w:lang w:bidi="ar"/>
        </w:rPr>
        <w:t>观看手机视频且未注意观察道路情况，在高速路上因故障处于停驶状态下的车辆驾驶员采取应急处置不当，从而导致的</w:t>
      </w:r>
      <w:r>
        <w:rPr>
          <w:rFonts w:ascii="方正仿宋_GBK" w:hAnsi="方正仿宋_GBK" w:eastAsia="方正仿宋_GBK" w:cs="方正仿宋_GBK"/>
          <w:color w:val="000000"/>
          <w:sz w:val="32"/>
          <w:szCs w:val="32"/>
        </w:rPr>
        <w:t>生产安全责任事故，现将事故调查情况报告如下。</w:t>
      </w:r>
    </w:p>
    <w:p w14:paraId="7D646AA6">
      <w:pPr>
        <w:widowControl/>
        <w:numPr>
          <w:ilvl w:val="0"/>
          <w:numId w:val="1"/>
        </w:numPr>
        <w:spacing w:line="560" w:lineRule="exact"/>
        <w:ind w:firstLine="640" w:firstLineChars="200"/>
        <w:outlineLvl w:val="0"/>
        <w:rPr>
          <w:sz w:val="32"/>
          <w:szCs w:val="32"/>
        </w:rPr>
      </w:pPr>
      <w:bookmarkStart w:id="0" w:name="_Toc566196901"/>
      <w:r>
        <w:rPr>
          <w:rFonts w:hint="eastAsia" w:ascii="方正黑体_GBK" w:hAnsi="方正黑体_GBK" w:eastAsia="方正黑体_GBK" w:cs="方正黑体_GBK"/>
          <w:color w:val="000000"/>
          <w:sz w:val="32"/>
          <w:szCs w:val="32"/>
        </w:rPr>
        <w:t>事故基本情况</w:t>
      </w:r>
      <w:bookmarkEnd w:id="0"/>
    </w:p>
    <w:p w14:paraId="0A1D953E">
      <w:pPr>
        <w:pStyle w:val="7"/>
        <w:widowControl/>
        <w:numPr>
          <w:ilvl w:val="0"/>
          <w:numId w:val="2"/>
        </w:numPr>
        <w:spacing w:line="560" w:lineRule="exact"/>
        <w:ind w:firstLine="640" w:firstLineChars="200"/>
        <w:jc w:val="both"/>
        <w:outlineLvl w:val="1"/>
        <w:rPr>
          <w:rFonts w:ascii="方正楷体_GBK" w:hAnsi="方正楷体_GBK" w:eastAsia="方正楷体_GBK" w:cs="方正楷体_GBK"/>
          <w:sz w:val="32"/>
          <w:szCs w:val="32"/>
        </w:rPr>
      </w:pPr>
      <w:bookmarkStart w:id="1" w:name="_Toc1485290893"/>
      <w:r>
        <w:rPr>
          <w:rFonts w:ascii="方正楷体_GBK" w:hAnsi="方正楷体_GBK" w:eastAsia="方正楷体_GBK" w:cs="方正楷体_GBK"/>
          <w:color w:val="000000"/>
          <w:sz w:val="32"/>
          <w:szCs w:val="32"/>
        </w:rPr>
        <w:t>事故相关单位基本情况</w:t>
      </w:r>
      <w:bookmarkEnd w:id="1"/>
    </w:p>
    <w:p w14:paraId="3D6AF1AB">
      <w:pPr>
        <w:numPr>
          <w:ilvl w:val="0"/>
          <w:numId w:val="3"/>
        </w:numPr>
        <w:autoSpaceDE w:val="0"/>
        <w:autoSpaceDN w:val="0"/>
        <w:adjustRightInd w:val="0"/>
        <w:snapToGrid w:val="0"/>
        <w:spacing w:line="560" w:lineRule="exact"/>
        <w:ind w:firstLine="643" w:firstLineChars="200"/>
        <w:outlineLvl w:val="2"/>
        <w:rPr>
          <w:rFonts w:hint="eastAsia" w:ascii="方正仿宋_GBK" w:hAnsi="方正仿宋_GBK" w:eastAsia="方正仿宋_GBK" w:cs="方正仿宋_GBK"/>
          <w:b/>
          <w:bCs/>
          <w:sz w:val="32"/>
          <w:szCs w:val="32"/>
        </w:rPr>
      </w:pPr>
      <w:bookmarkStart w:id="2" w:name="_Toc88665820"/>
      <w:bookmarkStart w:id="3" w:name="_Toc143673952"/>
      <w:bookmarkStart w:id="4" w:name="_Toc278445962"/>
      <w:r>
        <w:rPr>
          <w:rFonts w:hint="eastAsia" w:ascii="方正仿宋_GBK" w:hAnsi="方正仿宋_GBK" w:eastAsia="方正仿宋_GBK" w:cs="方正仿宋_GBK"/>
          <w:b/>
          <w:bCs/>
          <w:sz w:val="32"/>
          <w:szCs w:val="32"/>
        </w:rPr>
        <w:t>酉阳县中百申达货物仓储有限责任公司</w:t>
      </w:r>
      <w:bookmarkEnd w:id="2"/>
      <w:bookmarkEnd w:id="3"/>
    </w:p>
    <w:p w14:paraId="135BA4BD">
      <w:p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渝DF2110重型厢式货车所属企业。企业类型：</w:t>
      </w:r>
      <w:r>
        <w:rPr>
          <w:rFonts w:hint="eastAsia" w:ascii="方正仿宋_GBK" w:hAnsi="微软雅黑" w:eastAsia="方正仿宋_GBK"/>
          <w:spacing w:val="15"/>
          <w:sz w:val="32"/>
          <w:szCs w:val="32"/>
          <w:shd w:val="clear" w:color="auto" w:fill="FFFFFF"/>
        </w:rPr>
        <w:t>有限责任公司；成立日期：2016年6月15日；法定代表人：石</w:t>
      </w:r>
      <w:r>
        <w:rPr>
          <w:rFonts w:hint="eastAsia" w:ascii="方正仿宋_GBK" w:hAnsi="微软雅黑"/>
          <w:spacing w:val="15"/>
          <w:sz w:val="32"/>
          <w:szCs w:val="32"/>
          <w:shd w:val="clear" w:color="auto" w:fill="FFFFFF"/>
          <w:lang w:val="en-US" w:eastAsia="zh-CN"/>
        </w:rPr>
        <w:t>**</w:t>
      </w:r>
      <w:r>
        <w:rPr>
          <w:rFonts w:hint="eastAsia" w:ascii="方正仿宋_GBK" w:hAnsi="微软雅黑" w:eastAsia="方正仿宋_GBK"/>
          <w:spacing w:val="15"/>
          <w:sz w:val="32"/>
          <w:szCs w:val="32"/>
          <w:shd w:val="clear" w:color="auto" w:fill="FFFFFF"/>
        </w:rPr>
        <w:t>；住所：</w:t>
      </w:r>
      <w:r>
        <w:rPr>
          <w:rFonts w:hint="eastAsia" w:ascii="方正仿宋_GBK" w:hAnsi="方正仿宋_GBK" w:eastAsia="方正仿宋_GBK" w:cs="方正仿宋_GBK"/>
          <w:sz w:val="32"/>
          <w:szCs w:val="32"/>
        </w:rPr>
        <w:t>重庆市酉阳土家族苗族自治县板溪镇红溪村1组161号3幢，经营场所：重庆市酉阳土家族苗族自治县毛坝乡毛坝村一组；经营范围：货物仓储服务（不含危险化学品）、货物道路运输（不含危险化学品）；统一社会信用代码：91500242MA5U6EUT20；道路运输经营许可证：500242014556；公司现有货运车辆5辆（均为自营）、驾驶员5人。车辆由重庆土桥部标科技发展公司提供GPS动态监控服务。</w:t>
      </w:r>
    </w:p>
    <w:p w14:paraId="4F7FC0DA">
      <w:p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设置有安全科，由公司主要负责人兼任安全科科长，负责人和安全管理人员经行业主管部门培训合格持证上岗。公司制定有安全生产规章制度和操作规程，制定有事故应急预案，进行了应急救援演练，开展了对员工的安全教育培训。</w:t>
      </w:r>
    </w:p>
    <w:p w14:paraId="1F7299B6">
      <w:pPr>
        <w:numPr>
          <w:ilvl w:val="0"/>
          <w:numId w:val="3"/>
        </w:numPr>
        <w:autoSpaceDE w:val="0"/>
        <w:autoSpaceDN w:val="0"/>
        <w:adjustRightInd w:val="0"/>
        <w:snapToGrid w:val="0"/>
        <w:spacing w:line="560" w:lineRule="exact"/>
        <w:ind w:firstLine="643" w:firstLineChars="200"/>
        <w:outlineLvl w:val="2"/>
        <w:rPr>
          <w:rFonts w:hint="eastAsia" w:ascii="方正仿宋_GBK" w:hAnsi="方正仿宋_GBK" w:eastAsia="方正仿宋_GBK" w:cs="方正仿宋_GBK"/>
          <w:b/>
          <w:bCs/>
          <w:sz w:val="32"/>
          <w:szCs w:val="32"/>
          <w:lang w:bidi="ar"/>
        </w:rPr>
      </w:pPr>
      <w:bookmarkStart w:id="5" w:name="_Toc1984947882"/>
      <w:r>
        <w:rPr>
          <w:rFonts w:hint="eastAsia" w:ascii="方正仿宋_GBK" w:hAnsi="方正仿宋_GBK" w:eastAsia="方正仿宋_GBK" w:cs="方正仿宋_GBK"/>
          <w:b/>
          <w:bCs/>
          <w:sz w:val="32"/>
          <w:szCs w:val="32"/>
          <w:lang w:bidi="ar"/>
        </w:rPr>
        <w:t>重庆市永川区扬帆外运物流有限公司</w:t>
      </w:r>
      <w:bookmarkEnd w:id="4"/>
      <w:bookmarkEnd w:id="5"/>
    </w:p>
    <w:p w14:paraId="3B94019A">
      <w:p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重型半挂牵引车渝A3H896/渝BH909挂所属企业。企业类型：</w:t>
      </w:r>
      <w:r>
        <w:rPr>
          <w:rFonts w:hint="eastAsia" w:ascii="方正仿宋_GBK" w:hAnsi="微软雅黑" w:eastAsia="方正仿宋_GBK"/>
          <w:spacing w:val="15"/>
          <w:sz w:val="32"/>
          <w:szCs w:val="32"/>
          <w:shd w:val="clear" w:color="auto" w:fill="FFFFFF"/>
        </w:rPr>
        <w:t>有限责任公司（自然人投资或控股的法人独资）；公司性质：货运、危化品运输；成立日期：1992年5月21日；法定代表人：魏</w:t>
      </w:r>
      <w:r>
        <w:rPr>
          <w:rFonts w:hint="eastAsia" w:ascii="方正仿宋_GBK" w:hAnsi="微软雅黑"/>
          <w:spacing w:val="15"/>
          <w:sz w:val="32"/>
          <w:szCs w:val="32"/>
          <w:shd w:val="clear" w:color="auto" w:fill="FFFFFF"/>
          <w:lang w:val="en-US" w:eastAsia="zh-CN"/>
        </w:rPr>
        <w:t>*</w:t>
      </w:r>
      <w:r>
        <w:rPr>
          <w:rFonts w:hint="eastAsia" w:ascii="方正仿宋_GBK" w:hAnsi="微软雅黑" w:eastAsia="方正仿宋_GBK"/>
          <w:spacing w:val="15"/>
          <w:sz w:val="32"/>
          <w:szCs w:val="32"/>
          <w:shd w:val="clear" w:color="auto" w:fill="FFFFFF"/>
        </w:rPr>
        <w:t>；营业期限：1992年5月21日至永久；住所：</w:t>
      </w:r>
      <w:r>
        <w:rPr>
          <w:rFonts w:hint="eastAsia" w:ascii="方正仿宋_GBK" w:hAnsi="方正仿宋_GBK" w:eastAsia="方正仿宋_GBK" w:cs="方正仿宋_GBK"/>
          <w:sz w:val="32"/>
          <w:szCs w:val="32"/>
        </w:rPr>
        <w:t>重庆市永川区凉亭子32号；统一社会信用代码：915001187626710469；道路运输经营许可证：500383000530。公司共有车辆137辆，其中危化品运输车辆115辆（含动力车62辆、挂车53辆）、普货22辆（含动力车6辆、挂车16辆）；公司共有驾驶员68人、押运员62人。车辆均实行了GPS动态监控。</w:t>
      </w:r>
    </w:p>
    <w:p w14:paraId="1270CFD6">
      <w:pPr>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成立有安全生产领导小组，由安全科负责公司的安全生产工作，公司负责人和安全管理人员经行业主管部门培训合格持证上岗；公司建立有较为完善的安全生产规章制度和操作规程，采取线上（“优E师”APP）和线下（安全例会）的方式对员工开展安全教育培训；公司开展了事故隐患排查治理；公司制定有事故应急预案，2023年开展了突发道路交通事故、车辆压力容器泄漏和火灾应急疏散等3次应急救援演练。</w:t>
      </w:r>
    </w:p>
    <w:p w14:paraId="67DDCD9E">
      <w:pPr>
        <w:numPr>
          <w:ilvl w:val="0"/>
          <w:numId w:val="3"/>
        </w:numPr>
        <w:autoSpaceDE w:val="0"/>
        <w:autoSpaceDN w:val="0"/>
        <w:adjustRightInd w:val="0"/>
        <w:snapToGrid w:val="0"/>
        <w:spacing w:line="560" w:lineRule="exact"/>
        <w:ind w:firstLine="643" w:firstLineChars="200"/>
        <w:outlineLvl w:val="2"/>
        <w:rPr>
          <w:rFonts w:hint="eastAsia" w:ascii="方正仿宋_GBK" w:hAnsi="方正仿宋_GBK" w:eastAsia="方正仿宋_GBK" w:cs="方正仿宋_GBK"/>
          <w:b/>
          <w:bCs/>
          <w:sz w:val="32"/>
          <w:szCs w:val="32"/>
        </w:rPr>
      </w:pPr>
      <w:bookmarkStart w:id="6" w:name="_Toc1591567650"/>
      <w:bookmarkStart w:id="7" w:name="_Toc395931650"/>
      <w:r>
        <w:rPr>
          <w:rFonts w:hint="eastAsia" w:ascii="方正仿宋_GBK" w:hAnsi="方正仿宋_GBK" w:eastAsia="方正仿宋_GBK" w:cs="方正仿宋_GBK"/>
          <w:b/>
          <w:bCs/>
          <w:sz w:val="32"/>
          <w:szCs w:val="32"/>
        </w:rPr>
        <w:t>重庆高速公路集团有限公司南方营运分公司</w:t>
      </w:r>
      <w:bookmarkEnd w:id="6"/>
      <w:r>
        <w:rPr>
          <w:rFonts w:hint="eastAsia" w:ascii="方正仿宋_GBK" w:hAnsi="方正仿宋_GBK" w:eastAsia="方正仿宋_GBK" w:cs="方正仿宋_GBK"/>
          <w:b/>
          <w:bCs/>
          <w:sz w:val="32"/>
          <w:szCs w:val="32"/>
        </w:rPr>
        <w:t>（以下简称南方营运公司）</w:t>
      </w:r>
      <w:bookmarkEnd w:id="7"/>
    </w:p>
    <w:p w14:paraId="578AAA5F">
      <w:pPr>
        <w:autoSpaceDE w:val="0"/>
        <w:autoSpaceDN w:val="0"/>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G69银百高速公路1308KM-1327KM路段经营管理单位。公司类型：分公司；成立日期：2010年2月2日；负责人：谢</w:t>
      </w:r>
      <w:r>
        <w:rPr>
          <w:rFonts w:hint="eastAsia" w:ascii="方正仿宋_GBK"/>
          <w:sz w:val="32"/>
          <w:szCs w:val="32"/>
          <w:lang w:val="en-US" w:eastAsia="zh-CN"/>
        </w:rPr>
        <w:t>**</w:t>
      </w:r>
      <w:r>
        <w:rPr>
          <w:rFonts w:hint="eastAsia" w:ascii="方正仿宋_GBK" w:eastAsia="方正仿宋_GBK"/>
          <w:sz w:val="32"/>
          <w:szCs w:val="32"/>
        </w:rPr>
        <w:t>；营业期限：2010年2月2日至永久；营业地址：重庆市渝北区银杉路66号9楼10号；统一社会信用代码：9150000055200232X0；经营范围：一般项目：负责渝湘高速公路界石立交至黄草立交段、綦万高速公路、渝黔高速公路界石立交至寨子坡立交段的营运管理。</w:t>
      </w:r>
    </w:p>
    <w:p w14:paraId="215AF705">
      <w:pPr>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公司成立有安全环保办公室，配备有专职安全管理人员负责公司安全生产日常管理工作。</w:t>
      </w:r>
      <w:r>
        <w:rPr>
          <w:rFonts w:hint="eastAsia" w:ascii="方正仿宋_GBK" w:eastAsia="方正仿宋_GBK"/>
          <w:color w:val="000000"/>
          <w:sz w:val="32"/>
          <w:szCs w:val="32"/>
        </w:rPr>
        <w:t>2023年1月至2024年3月，</w:t>
      </w:r>
      <w:r>
        <w:rPr>
          <w:rFonts w:hint="eastAsia" w:ascii="方正仿宋_GBK" w:eastAsia="方正仿宋_GBK"/>
          <w:sz w:val="32"/>
          <w:szCs w:val="32"/>
        </w:rPr>
        <w:t>该</w:t>
      </w:r>
      <w:r>
        <w:rPr>
          <w:rFonts w:hint="eastAsia" w:ascii="方正仿宋_GBK" w:eastAsia="方正仿宋_GBK"/>
          <w:color w:val="000000"/>
          <w:sz w:val="32"/>
          <w:szCs w:val="32"/>
        </w:rPr>
        <w:t>公司召开安全例会15次，安全检查76次，专项安全培训15次，治理安全隐患384处，开展路面巡查里程160535公里，处置交通事件73起，提供隐患信息481次。2023年</w:t>
      </w:r>
      <w:r>
        <w:rPr>
          <w:rFonts w:hint="eastAsia" w:ascii="方正仿宋_GBK" w:hAnsi="方正仿宋_GBK" w:eastAsia="方正仿宋_GBK" w:cs="方正仿宋_GBK"/>
          <w:sz w:val="32"/>
          <w:szCs w:val="32"/>
        </w:rPr>
        <w:t>10月26日在G5021石渝高速公路青草背长江大桥举行了危化品泄漏交通事故应急演练。</w:t>
      </w:r>
    </w:p>
    <w:p w14:paraId="0C198AA7">
      <w:pPr>
        <w:pStyle w:val="7"/>
        <w:widowControl/>
        <w:numPr>
          <w:ilvl w:val="0"/>
          <w:numId w:val="2"/>
        </w:numPr>
        <w:spacing w:line="560" w:lineRule="exact"/>
        <w:ind w:firstLine="640" w:firstLineChars="200"/>
        <w:outlineLvl w:val="1"/>
        <w:rPr>
          <w:rFonts w:ascii="方正楷体_GBK" w:hAnsi="方正楷体_GBK" w:eastAsia="方正楷体_GBK" w:cs="方正楷体_GBK"/>
          <w:sz w:val="32"/>
          <w:szCs w:val="32"/>
        </w:rPr>
      </w:pPr>
      <w:bookmarkStart w:id="8" w:name="_Toc467792098"/>
      <w:r>
        <w:rPr>
          <w:rFonts w:ascii="方正楷体_GBK" w:hAnsi="方正楷体_GBK" w:eastAsia="方正楷体_GBK" w:cs="方正楷体_GBK"/>
          <w:color w:val="000000"/>
          <w:sz w:val="32"/>
          <w:szCs w:val="32"/>
        </w:rPr>
        <w:t>事故车辆基本情况</w:t>
      </w:r>
      <w:bookmarkEnd w:id="8"/>
    </w:p>
    <w:p w14:paraId="6DED6951">
      <w:pPr>
        <w:pStyle w:val="7"/>
        <w:widowControl/>
        <w:numPr>
          <w:ilvl w:val="0"/>
          <w:numId w:val="4"/>
        </w:num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渝DF2110重型厢式货车。车辆性质：货运；所有人：酉阳县中百申达货物仓储有限责任公司；检验有效期2024年5月30日；在中国人民财产保险股份有限公司投保（交强险保险单号：PDZA202350040000058330；商业险单号：PDAA202350040000049953,商业险保险金额为100万）；保险终止日期：2024年5月25日；二级维护时间：2024年2月29日。车辆核载人数2人（事故时实载2人）。</w:t>
      </w:r>
    </w:p>
    <w:p w14:paraId="13CE198B">
      <w:pPr>
        <w:numPr>
          <w:ilvl w:val="0"/>
          <w:numId w:val="4"/>
        </w:num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A3H896重型半挂牵引车。车辆性质：危化品运输，所有人：重庆市永川区扬帆外运物流有限公司；检验有效期：2024年11月30日；在阳光财产保险股份有限公司重庆市分公司投保（交强险保险单号：1059005072023036813；商业险单号：1059005282023029984；商业险保险金额为100万）；保险终止日期：2024年11月17日。车辆核载人数2人（事故时实载1人）。</w:t>
      </w:r>
    </w:p>
    <w:p w14:paraId="1F7646DD">
      <w:pPr>
        <w:numPr>
          <w:ilvl w:val="0"/>
          <w:numId w:val="4"/>
        </w:numPr>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渝BH909挂重型集装箱半挂车。车辆性质：危化品运输，所有人：重庆市永川区扬帆外运物流有限公司；检验有效期：2024年11月30日。</w:t>
      </w:r>
    </w:p>
    <w:p w14:paraId="1534059D">
      <w:pPr>
        <w:pStyle w:val="7"/>
        <w:widowControl/>
        <w:numPr>
          <w:ilvl w:val="0"/>
          <w:numId w:val="2"/>
        </w:numPr>
        <w:spacing w:line="560" w:lineRule="exact"/>
        <w:ind w:firstLine="640" w:firstLineChars="200"/>
        <w:outlineLvl w:val="1"/>
        <w:rPr>
          <w:rFonts w:ascii="方正楷体_GBK" w:hAnsi="方正楷体_GBK" w:eastAsia="方正楷体_GBK" w:cs="方正楷体_GBK"/>
          <w:sz w:val="32"/>
          <w:szCs w:val="32"/>
        </w:rPr>
      </w:pPr>
      <w:bookmarkStart w:id="9" w:name="_Toc1197292381"/>
      <w:r>
        <w:rPr>
          <w:rFonts w:ascii="方正楷体_GBK" w:hAnsi="方正楷体_GBK" w:eastAsia="方正楷体_GBK" w:cs="方正楷体_GBK"/>
          <w:sz w:val="32"/>
          <w:szCs w:val="32"/>
        </w:rPr>
        <w:t>当事人基本情况</w:t>
      </w:r>
      <w:bookmarkEnd w:id="9"/>
    </w:p>
    <w:p w14:paraId="4AF7257E">
      <w:pPr>
        <w:pStyle w:val="7"/>
        <w:widowControl/>
        <w:numPr>
          <w:ilvl w:val="0"/>
          <w:numId w:val="5"/>
        </w:num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许</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，渝DF2110重型厢式货车驾驶人。性别：男；年龄：</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岁；民族：汉；身份证号：</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；身份证住址：重庆市酉阳县</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；准驾车型：B2；驾驶证有效期：2024年4月29日；从业人员资格证：货运、客运（有效期至2026年3月3日）。在本次事故中受伤。</w:t>
      </w:r>
    </w:p>
    <w:p w14:paraId="492065E6">
      <w:pPr>
        <w:numPr>
          <w:ilvl w:val="0"/>
          <w:numId w:val="5"/>
        </w:num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，重型半挂牵引车渝A3H896/渝BH909挂驾驶人。性别：男；年龄：</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岁；民族：汉；身份证号：</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；身份证住址：重庆市永川区</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；准驾车型：A2；驾驶证有效期:2022年10月1日至长期；从业人员资格证：货运、客运、危驾、押运（有效期至2025年11月12日）。</w:t>
      </w:r>
    </w:p>
    <w:p w14:paraId="7601048D">
      <w:pPr>
        <w:numPr>
          <w:ilvl w:val="0"/>
          <w:numId w:val="5"/>
        </w:numPr>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龚</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w:t>
      </w:r>
      <w:r>
        <w:rPr>
          <w:rFonts w:hint="eastAsia" w:ascii="方正仿宋_GBK" w:hAnsi="仿宋_GB2312" w:eastAsia="方正仿宋_GBK" w:cs="仿宋_GB2312"/>
          <w:sz w:val="32"/>
          <w:szCs w:val="32"/>
          <w:lang w:bidi="ar"/>
        </w:rPr>
        <w:t>渝DF2110重型厢式货车乘车人。</w:t>
      </w:r>
      <w:r>
        <w:rPr>
          <w:rFonts w:hint="eastAsia" w:ascii="方正仿宋_GBK" w:hAnsi="方正仿宋_GBK" w:eastAsia="方正仿宋_GBK" w:cs="方正仿宋_GBK"/>
          <w:sz w:val="32"/>
          <w:szCs w:val="32"/>
        </w:rPr>
        <w:t>性别：男；年龄：</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岁；民族：汉；身份证号：</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；身份证住址：重庆市渝北区</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rPr>
        <w:t>。在本次事故中死亡。</w:t>
      </w:r>
    </w:p>
    <w:p w14:paraId="62DA3E1E">
      <w:pPr>
        <w:pStyle w:val="7"/>
        <w:widowControl/>
        <w:numPr>
          <w:ilvl w:val="0"/>
          <w:numId w:val="2"/>
        </w:numPr>
        <w:spacing w:line="560" w:lineRule="exact"/>
        <w:ind w:firstLine="640" w:firstLineChars="200"/>
        <w:outlineLvl w:val="1"/>
        <w:rPr>
          <w:rFonts w:ascii="方正楷体_GBK" w:hAnsi="方正楷体_GBK" w:eastAsia="方正楷体_GBK" w:cs="方正楷体_GBK"/>
          <w:sz w:val="32"/>
          <w:szCs w:val="32"/>
        </w:rPr>
      </w:pPr>
      <w:bookmarkStart w:id="10" w:name="_Toc876979292"/>
      <w:r>
        <w:rPr>
          <w:rFonts w:ascii="方正楷体_GBK" w:hAnsi="方正楷体_GBK" w:eastAsia="方正楷体_GBK" w:cs="方正楷体_GBK"/>
          <w:sz w:val="32"/>
          <w:szCs w:val="32"/>
        </w:rPr>
        <w:t>事故发生经过</w:t>
      </w:r>
      <w:bookmarkEnd w:id="10"/>
    </w:p>
    <w:p w14:paraId="43263748">
      <w:pPr>
        <w:pStyle w:val="7"/>
        <w:widowControl/>
        <w:spacing w:line="560" w:lineRule="exact"/>
        <w:ind w:firstLine="640" w:firstLineChars="200"/>
        <w:rPr>
          <w:rFonts w:ascii="方正仿宋_GBK" w:hAnsi="方正仿宋_GBK" w:eastAsia="方正仿宋_GBK" w:cs="方正仿宋_GBK"/>
          <w:sz w:val="32"/>
          <w:szCs w:val="32"/>
        </w:rPr>
      </w:pPr>
      <w:r>
        <w:rPr>
          <w:rFonts w:ascii="方正仿宋_GBK" w:hAnsi="仿宋_GB2312" w:eastAsia="方正仿宋_GBK" w:cs="仿宋_GB2312"/>
          <w:sz w:val="32"/>
          <w:szCs w:val="32"/>
          <w:lang w:bidi="ar"/>
        </w:rPr>
        <w:t>2024年3月15日，驾驶人许</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驾驶渝DF2110重型厢式货车从酉阳往涪陵方向行驶，20时56分许，当行驶至G69银百高速公路上行方向1314KＭ+800Ｍ（涪陵区马武镇境内）处时，撞击道路前方因故障停驶占用部分行车道由周</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驾驶的</w:t>
      </w:r>
      <w:r>
        <w:rPr>
          <w:rFonts w:ascii="方正仿宋_GBK" w:hAnsi="方正仿宋_GBK" w:eastAsia="方正仿宋_GBK" w:cs="方正仿宋_GBK"/>
          <w:sz w:val="32"/>
          <w:szCs w:val="32"/>
        </w:rPr>
        <w:t>重型半挂牵引车渝A3H896/渝BH909挂</w:t>
      </w:r>
      <w:r>
        <w:rPr>
          <w:rFonts w:ascii="方正仿宋_GBK" w:hAnsi="仿宋_GB2312" w:eastAsia="方正仿宋_GBK" w:cs="仿宋_GB2312"/>
          <w:sz w:val="32"/>
          <w:szCs w:val="32"/>
          <w:lang w:bidi="ar"/>
        </w:rPr>
        <w:t>，造成渝DF2110重型厢式货车乘车人龚</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死亡、驾驶员许</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受伤，两车不同程度受损</w:t>
      </w:r>
      <w:r>
        <w:rPr>
          <w:rFonts w:ascii="方正仿宋_GBK" w:hAnsi="方正仿宋_GBK" w:eastAsia="方正仿宋_GBK" w:cs="方正仿宋_GBK"/>
          <w:sz w:val="32"/>
          <w:szCs w:val="32"/>
        </w:rPr>
        <w:t>。（见图1、图2）</w:t>
      </w:r>
    </w:p>
    <w:p w14:paraId="0812689F">
      <w:pPr>
        <w:pStyle w:val="7"/>
        <w:widowControl/>
        <w:jc w:val="center"/>
        <w:rPr>
          <w:rFonts w:ascii="方正仿宋_GBK" w:hAnsi="方正仿宋_GBK" w:eastAsia="方正仿宋_GBK" w:cs="方正仿宋_GBK"/>
          <w:color w:val="000000"/>
          <w:sz w:val="31"/>
          <w:szCs w:val="31"/>
        </w:rPr>
      </w:pPr>
      <w:r>
        <w:rPr>
          <w:rFonts w:ascii="方正仿宋_GBK" w:hAnsi="方正仿宋_GBK" w:eastAsia="方正仿宋_GBK" w:cs="方正仿宋_GBK"/>
          <w:color w:val="000000"/>
          <w:sz w:val="31"/>
          <w:szCs w:val="31"/>
        </w:rPr>
        <w:drawing>
          <wp:anchor distT="0" distB="0" distL="114300" distR="114300" simplePos="0" relativeHeight="251660288" behindDoc="0" locked="0" layoutInCell="1" allowOverlap="1">
            <wp:simplePos x="0" y="0"/>
            <wp:positionH relativeFrom="column">
              <wp:posOffset>612775</wp:posOffset>
            </wp:positionH>
            <wp:positionV relativeFrom="paragraph">
              <wp:posOffset>38100</wp:posOffset>
            </wp:positionV>
            <wp:extent cx="4319905" cy="2700020"/>
            <wp:effectExtent l="0" t="0" r="4445" b="5080"/>
            <wp:wrapTopAndBottom/>
            <wp:docPr id="1" name="图片 1" descr="1bd828aacbc8ce293e0bcd4164579362"/>
            <wp:cNvGraphicFramePr/>
            <a:graphic xmlns:a="http://schemas.openxmlformats.org/drawingml/2006/main">
              <a:graphicData uri="http://schemas.openxmlformats.org/drawingml/2006/picture">
                <pic:pic xmlns:pic="http://schemas.openxmlformats.org/drawingml/2006/picture">
                  <pic:nvPicPr>
                    <pic:cNvPr id="1" name="图片 1" descr="1bd828aacbc8ce293e0bcd4164579362"/>
                    <pic:cNvPicPr/>
                  </pic:nvPicPr>
                  <pic:blipFill>
                    <a:blip r:embed="rId6"/>
                    <a:stretch>
                      <a:fillRect/>
                    </a:stretch>
                  </pic:blipFill>
                  <pic:spPr>
                    <a:xfrm>
                      <a:off x="0" y="0"/>
                      <a:ext cx="4319905" cy="2700020"/>
                    </a:xfrm>
                    <a:prstGeom prst="rect">
                      <a:avLst/>
                    </a:prstGeom>
                    <a:noFill/>
                    <a:ln>
                      <a:noFill/>
                    </a:ln>
                  </pic:spPr>
                </pic:pic>
              </a:graphicData>
            </a:graphic>
          </wp:anchor>
        </w:drawing>
      </w:r>
      <w:r>
        <w:rPr>
          <w:rFonts w:ascii="方正仿宋_GBK" w:hAnsi="方正仿宋_GBK" w:eastAsia="方正仿宋_GBK" w:cs="方正仿宋_GBK"/>
          <w:color w:val="000000"/>
          <w:sz w:val="31"/>
          <w:szCs w:val="31"/>
        </w:rPr>
        <w:t>（图1·事故现场）</w:t>
      </w:r>
    </w:p>
    <w:p w14:paraId="6D0F0EA3">
      <w:pPr>
        <w:pStyle w:val="7"/>
        <w:widowControl/>
        <w:jc w:val="center"/>
        <w:rPr>
          <w:rFonts w:hint="default" w:ascii="方正仿宋_GBK" w:hAnsi="方正仿宋_GBK" w:eastAsia="方正仿宋_GBK" w:cs="方正仿宋_GBK"/>
          <w:color w:val="000000"/>
          <w:sz w:val="31"/>
          <w:szCs w:val="31"/>
        </w:rPr>
      </w:pPr>
      <w:r>
        <w:rPr>
          <w:rFonts w:ascii="方正仿宋_GBK" w:hAnsi="方正仿宋_GBK" w:eastAsia="方正仿宋_GBK" w:cs="方正仿宋_GBK"/>
          <w:color w:val="000000"/>
          <w:sz w:val="31"/>
          <w:szCs w:val="31"/>
        </w:rPr>
        <w:drawing>
          <wp:anchor distT="0" distB="0" distL="114300" distR="114300" simplePos="0" relativeHeight="251661312" behindDoc="0" locked="0" layoutInCell="1" allowOverlap="1">
            <wp:simplePos x="0" y="0"/>
            <wp:positionH relativeFrom="column">
              <wp:posOffset>612775</wp:posOffset>
            </wp:positionH>
            <wp:positionV relativeFrom="paragraph">
              <wp:posOffset>15240</wp:posOffset>
            </wp:positionV>
            <wp:extent cx="4319905" cy="2700020"/>
            <wp:effectExtent l="0" t="0" r="4445" b="5080"/>
            <wp:wrapTopAndBottom/>
            <wp:docPr id="3" name="图片 2" descr="c6d091ad7418b7c244fb39355686cd7f"/>
            <wp:cNvGraphicFramePr/>
            <a:graphic xmlns:a="http://schemas.openxmlformats.org/drawingml/2006/main">
              <a:graphicData uri="http://schemas.openxmlformats.org/drawingml/2006/picture">
                <pic:pic xmlns:pic="http://schemas.openxmlformats.org/drawingml/2006/picture">
                  <pic:nvPicPr>
                    <pic:cNvPr id="3" name="图片 2" descr="c6d091ad7418b7c244fb39355686cd7f"/>
                    <pic:cNvPicPr/>
                  </pic:nvPicPr>
                  <pic:blipFill>
                    <a:blip r:embed="rId7"/>
                    <a:stretch>
                      <a:fillRect/>
                    </a:stretch>
                  </pic:blipFill>
                  <pic:spPr>
                    <a:xfrm>
                      <a:off x="0" y="0"/>
                      <a:ext cx="4319905" cy="2700020"/>
                    </a:xfrm>
                    <a:prstGeom prst="rect">
                      <a:avLst/>
                    </a:prstGeom>
                    <a:noFill/>
                    <a:ln>
                      <a:noFill/>
                    </a:ln>
                  </pic:spPr>
                </pic:pic>
              </a:graphicData>
            </a:graphic>
          </wp:anchor>
        </w:drawing>
      </w:r>
      <w:r>
        <w:rPr>
          <w:rFonts w:ascii="方正仿宋_GBK" w:hAnsi="方正仿宋_GBK" w:eastAsia="方正仿宋_GBK" w:cs="方正仿宋_GBK"/>
          <w:color w:val="000000"/>
          <w:sz w:val="31"/>
          <w:szCs w:val="31"/>
        </w:rPr>
        <w:t>（图2·事故现场）</w:t>
      </w:r>
    </w:p>
    <w:p w14:paraId="4D98561F">
      <w:pPr>
        <w:pStyle w:val="7"/>
        <w:widowControl/>
        <w:numPr>
          <w:ilvl w:val="0"/>
          <w:numId w:val="2"/>
        </w:numPr>
        <w:spacing w:line="560" w:lineRule="exact"/>
        <w:ind w:firstLine="640" w:firstLineChars="200"/>
        <w:outlineLvl w:val="1"/>
        <w:rPr>
          <w:rFonts w:ascii="方正楷体_GBK" w:hAnsi="方正楷体_GBK" w:eastAsia="方正楷体_GBK" w:cs="方正楷体_GBK"/>
          <w:sz w:val="32"/>
          <w:szCs w:val="32"/>
        </w:rPr>
      </w:pPr>
      <w:bookmarkStart w:id="11" w:name="_Toc1112870423"/>
      <w:r>
        <w:rPr>
          <w:rFonts w:ascii="方正楷体_GBK" w:hAnsi="方正楷体_GBK" w:eastAsia="方正楷体_GBK" w:cs="方正楷体_GBK"/>
          <w:sz w:val="32"/>
          <w:szCs w:val="32"/>
        </w:rPr>
        <w:t>事故现场道路情况</w:t>
      </w:r>
      <w:bookmarkEnd w:id="11"/>
    </w:p>
    <w:p w14:paraId="5A1C0FD2">
      <w:pPr>
        <w:widowControl/>
        <w:spacing w:line="560" w:lineRule="exact"/>
        <w:ind w:firstLine="640" w:firstLineChars="200"/>
        <w:jc w:val="left"/>
        <w:rPr>
          <w:rFonts w:hint="eastAsia" w:ascii="方正仿宋_GBK" w:hAnsi="仿宋_GB2312" w:eastAsia="方正仿宋_GBK" w:cs="仿宋_GB2312"/>
          <w:sz w:val="32"/>
          <w:szCs w:val="32"/>
          <w:lang w:bidi="ar"/>
        </w:rPr>
      </w:pPr>
      <w:r>
        <w:rPr>
          <w:rFonts w:hint="eastAsia" w:ascii="方正仿宋_GBK" w:hAnsi="仿宋_GB2312" w:eastAsia="方正仿宋_GBK" w:cs="仿宋_GB2312"/>
          <w:sz w:val="32"/>
          <w:szCs w:val="32"/>
          <w:lang w:bidi="ar"/>
        </w:rPr>
        <w:t>事故发生在涪陵马武G69银百高速公路，全封闭，线形平直路段，沥青砼路面，单向两车道，</w:t>
      </w:r>
      <w:r>
        <w:rPr>
          <w:rFonts w:hint="eastAsia" w:ascii="方正仿宋_GBK" w:eastAsia="方正仿宋_GBK"/>
          <w:sz w:val="32"/>
          <w:szCs w:val="32"/>
        </w:rPr>
        <w:t>道路总宽度10.1m，其中第一行车道宽度3.8m，第二行车道宽度3.8m，应急车道宽度2.5m</w:t>
      </w:r>
      <w:r>
        <w:rPr>
          <w:rFonts w:hint="eastAsia" w:ascii="方正仿宋_GBK" w:hAnsi="仿宋_GB2312" w:eastAsia="方正仿宋_GBK" w:cs="仿宋_GB2312"/>
          <w:sz w:val="32"/>
          <w:szCs w:val="32"/>
          <w:lang w:bidi="ar"/>
        </w:rPr>
        <w:t>；事发路段小型客车限速100 km/h，小型客车除外限速80 km/h；事故发生时为夜间，无照明，天气晴，路面干燥。</w:t>
      </w:r>
    </w:p>
    <w:p w14:paraId="3C287C12">
      <w:pPr>
        <w:widowControl/>
        <w:numPr>
          <w:ilvl w:val="0"/>
          <w:numId w:val="2"/>
        </w:numPr>
        <w:spacing w:line="560" w:lineRule="exact"/>
        <w:ind w:firstLine="640" w:firstLineChars="200"/>
        <w:jc w:val="left"/>
        <w:outlineLvl w:val="1"/>
        <w:rPr>
          <w:rFonts w:hint="eastAsia" w:ascii="方正楷体_GBK" w:hAnsi="方正楷体_GBK" w:eastAsia="方正楷体_GBK" w:cs="方正楷体_GBK"/>
          <w:sz w:val="32"/>
          <w:szCs w:val="32"/>
        </w:rPr>
      </w:pPr>
      <w:bookmarkStart w:id="12" w:name="_Toc1713129365"/>
      <w:r>
        <w:rPr>
          <w:rFonts w:hint="eastAsia" w:ascii="方正楷体_GBK" w:hAnsi="方正楷体_GBK" w:eastAsia="方正楷体_GBK" w:cs="方正楷体_GBK"/>
          <w:sz w:val="32"/>
          <w:szCs w:val="32"/>
        </w:rPr>
        <w:t>人员伤亡和直接经济损失情况</w:t>
      </w:r>
      <w:bookmarkEnd w:id="12"/>
    </w:p>
    <w:p w14:paraId="0C633647">
      <w:pPr>
        <w:pStyle w:val="7"/>
        <w:widowControl/>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本次事故造成</w:t>
      </w:r>
      <w:r>
        <w:rPr>
          <w:rFonts w:ascii="方正仿宋_GBK" w:hAnsi="仿宋_GB2312" w:eastAsia="方正仿宋_GBK" w:cs="仿宋_GB2312"/>
          <w:sz w:val="32"/>
          <w:szCs w:val="32"/>
          <w:lang w:bidi="ar"/>
        </w:rPr>
        <w:t>渝DF2110重型厢式货车乘车人</w:t>
      </w:r>
      <w:r>
        <w:rPr>
          <w:rFonts w:ascii="方正仿宋_GBK" w:hAnsi="方正仿宋_GBK" w:eastAsia="方正仿宋_GBK" w:cs="方正仿宋_GBK"/>
          <w:sz w:val="32"/>
          <w:szCs w:val="32"/>
        </w:rPr>
        <w:t>龚</w:t>
      </w:r>
      <w:r>
        <w:rPr>
          <w:rFonts w:hint="eastAsia" w:ascii="方正仿宋_GBK" w:hAnsi="仿宋_GB2312" w:eastAsia="方正仿宋_GBK" w:cs="仿宋_GB2312"/>
          <w:sz w:val="32"/>
          <w:szCs w:val="32"/>
          <w:lang w:val="en-US" w:eastAsia="zh-CN" w:bidi="ar"/>
        </w:rPr>
        <w:t>**</w:t>
      </w:r>
      <w:r>
        <w:rPr>
          <w:rFonts w:ascii="方正仿宋_GBK" w:hAnsi="方正仿宋_GBK" w:eastAsia="方正仿宋_GBK" w:cs="方正仿宋_GBK"/>
          <w:sz w:val="32"/>
          <w:szCs w:val="32"/>
        </w:rPr>
        <w:t>当场死亡，驾驶人许</w:t>
      </w:r>
      <w:r>
        <w:rPr>
          <w:rFonts w:hint="eastAsia" w:ascii="方正仿宋_GBK" w:hAnsi="仿宋_GB2312" w:eastAsia="方正仿宋_GBK" w:cs="仿宋_GB2312"/>
          <w:sz w:val="32"/>
          <w:szCs w:val="32"/>
          <w:lang w:val="en-US" w:eastAsia="zh-CN" w:bidi="ar"/>
        </w:rPr>
        <w:t>**</w:t>
      </w:r>
      <w:r>
        <w:rPr>
          <w:rFonts w:ascii="方正仿宋_GBK" w:hAnsi="方正仿宋_GBK" w:eastAsia="方正仿宋_GBK" w:cs="方正仿宋_GBK"/>
          <w:sz w:val="32"/>
          <w:szCs w:val="32"/>
        </w:rPr>
        <w:t>受伤，</w:t>
      </w:r>
      <w:r>
        <w:rPr>
          <w:rFonts w:ascii="方正仿宋_GBK" w:hAnsi="仿宋_GB2312" w:eastAsia="方正仿宋_GBK" w:cs="仿宋_GB2312"/>
          <w:sz w:val="32"/>
          <w:szCs w:val="32"/>
          <w:lang w:bidi="ar"/>
        </w:rPr>
        <w:t>事故</w:t>
      </w:r>
      <w:r>
        <w:rPr>
          <w:rFonts w:ascii="方正仿宋_GBK" w:hAnsi="方正仿宋_GBK" w:eastAsia="方正仿宋_GBK" w:cs="方正仿宋_GBK"/>
          <w:sz w:val="32"/>
          <w:szCs w:val="32"/>
        </w:rPr>
        <w:t>两车车辆受损。</w:t>
      </w:r>
    </w:p>
    <w:p w14:paraId="79D42925">
      <w:pPr>
        <w:pStyle w:val="7"/>
        <w:widowControl/>
        <w:spacing w:line="560" w:lineRule="exact"/>
        <w:ind w:firstLine="640" w:firstLineChars="200"/>
        <w:rPr>
          <w:sz w:val="32"/>
          <w:szCs w:val="32"/>
        </w:rPr>
      </w:pPr>
      <w:r>
        <w:rPr>
          <w:rFonts w:ascii="方正仿宋_GBK" w:hAnsi="方正仿宋_GBK" w:eastAsia="方正仿宋_GBK" w:cs="方正仿宋_GBK"/>
          <w:sz w:val="32"/>
          <w:szCs w:val="32"/>
        </w:rPr>
        <w:t>事故造成直接经济损失约150万元。</w:t>
      </w:r>
    </w:p>
    <w:p w14:paraId="32701156">
      <w:pPr>
        <w:pStyle w:val="7"/>
        <w:widowControl/>
        <w:numPr>
          <w:ilvl w:val="0"/>
          <w:numId w:val="1"/>
        </w:numPr>
        <w:spacing w:line="560" w:lineRule="exact"/>
        <w:ind w:firstLine="640" w:firstLineChars="200"/>
        <w:outlineLvl w:val="0"/>
        <w:rPr>
          <w:sz w:val="32"/>
          <w:szCs w:val="32"/>
        </w:rPr>
      </w:pPr>
      <w:bookmarkStart w:id="13" w:name="_Toc132598362"/>
      <w:r>
        <w:rPr>
          <w:rFonts w:ascii="方正黑体_GBK" w:hAnsi="方正黑体_GBK" w:eastAsia="方正黑体_GBK" w:cs="方正黑体_GBK"/>
          <w:color w:val="000000"/>
          <w:sz w:val="32"/>
          <w:szCs w:val="32"/>
        </w:rPr>
        <w:t>事故应急处置及评估情况</w:t>
      </w:r>
      <w:bookmarkEnd w:id="13"/>
    </w:p>
    <w:p w14:paraId="184DD309">
      <w:pPr>
        <w:pStyle w:val="7"/>
        <w:widowControl/>
        <w:numPr>
          <w:ilvl w:val="0"/>
          <w:numId w:val="6"/>
        </w:numPr>
        <w:spacing w:line="560" w:lineRule="exact"/>
        <w:ind w:firstLine="640" w:firstLineChars="200"/>
        <w:outlineLvl w:val="1"/>
        <w:rPr>
          <w:sz w:val="32"/>
          <w:szCs w:val="32"/>
        </w:rPr>
      </w:pPr>
      <w:bookmarkStart w:id="14" w:name="_Toc1409972791"/>
      <w:r>
        <w:rPr>
          <w:rFonts w:ascii="方正楷体_GBK" w:hAnsi="方正楷体_GBK" w:eastAsia="方正楷体_GBK" w:cs="方正楷体_GBK"/>
          <w:color w:val="000000"/>
          <w:sz w:val="32"/>
          <w:szCs w:val="32"/>
        </w:rPr>
        <w:t>事故现场应急处置情况</w:t>
      </w:r>
      <w:bookmarkEnd w:id="14"/>
    </w:p>
    <w:p w14:paraId="35C7AC58">
      <w:pPr>
        <w:spacing w:line="560" w:lineRule="exact"/>
        <w:ind w:firstLine="640" w:firstLineChars="200"/>
        <w:rPr>
          <w:rFonts w:ascii="方正仿宋_GBK" w:eastAsia="方正仿宋_GBK"/>
          <w:snapToGrid w:val="0"/>
          <w:kern w:val="0"/>
          <w:sz w:val="32"/>
          <w:szCs w:val="32"/>
        </w:rPr>
      </w:pPr>
      <w:r>
        <w:rPr>
          <w:rFonts w:hint="eastAsia" w:ascii="方正仿宋_GBK" w:eastAsia="方正仿宋_GBK"/>
          <w:snapToGrid w:val="0"/>
          <w:kern w:val="0"/>
          <w:sz w:val="32"/>
          <w:szCs w:val="32"/>
        </w:rPr>
        <w:t>负责事故现场应急处置的是</w:t>
      </w:r>
      <w:r>
        <w:rPr>
          <w:rFonts w:hint="eastAsia" w:ascii="方正仿宋_GBK" w:hAnsi="方正仿宋_GBK" w:eastAsia="方正仿宋_GBK" w:cs="方正仿宋_GBK"/>
          <w:color w:val="000000"/>
          <w:sz w:val="32"/>
          <w:szCs w:val="32"/>
        </w:rPr>
        <w:t>重庆市公安局交通巡逻警察总队高速公路第四支队涪陵大队。</w:t>
      </w:r>
    </w:p>
    <w:p w14:paraId="527BA237">
      <w:pPr>
        <w:spacing w:line="56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20：58许，大队</w:t>
      </w:r>
      <w:r>
        <w:rPr>
          <w:rFonts w:hint="eastAsia" w:ascii="方正仿宋_GBK" w:hAnsi="方正仿宋_GBK" w:eastAsia="方正仿宋_GBK" w:cs="方正仿宋_GBK"/>
          <w:sz w:val="32"/>
          <w:szCs w:val="32"/>
        </w:rPr>
        <w:t>值班室</w:t>
      </w:r>
      <w:r>
        <w:rPr>
          <w:rFonts w:hint="eastAsia" w:ascii="方正仿宋_GBK" w:eastAsia="方正仿宋_GBK"/>
          <w:snapToGrid w:val="0"/>
          <w:kern w:val="0"/>
          <w:sz w:val="32"/>
          <w:szCs w:val="32"/>
        </w:rPr>
        <w:t>接南方营运分公司监控平台报警，G69银百高速上行1314KM路段发生一起追尾交通事故，有人员受伤；</w:t>
      </w:r>
    </w:p>
    <w:p w14:paraId="31DA3C62">
      <w:pPr>
        <w:spacing w:line="56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21：00许，大队</w:t>
      </w:r>
      <w:r>
        <w:rPr>
          <w:rFonts w:hint="eastAsia" w:ascii="方正仿宋_GBK" w:hAnsi="方正仿宋_GBK" w:eastAsia="方正仿宋_GBK" w:cs="方正仿宋_GBK"/>
          <w:sz w:val="32"/>
          <w:szCs w:val="32"/>
        </w:rPr>
        <w:t>值班室</w:t>
      </w:r>
      <w:r>
        <w:rPr>
          <w:rFonts w:hint="eastAsia" w:ascii="方正仿宋_GBK" w:eastAsia="方正仿宋_GBK"/>
          <w:snapToGrid w:val="0"/>
          <w:kern w:val="0"/>
          <w:sz w:val="32"/>
          <w:szCs w:val="32"/>
        </w:rPr>
        <w:t>通知值班民警赶往现场；</w:t>
      </w:r>
    </w:p>
    <w:p w14:paraId="38B73FD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hint="eastAsia" w:ascii="方正仿宋_GBK" w:eastAsia="方正仿宋_GBK"/>
          <w:snapToGrid w:val="0"/>
          <w:kern w:val="0"/>
          <w:sz w:val="32"/>
          <w:szCs w:val="32"/>
        </w:rPr>
        <w:t>：</w:t>
      </w:r>
      <w:r>
        <w:rPr>
          <w:rFonts w:hint="eastAsia" w:ascii="方正仿宋_GBK" w:hAnsi="方正仿宋_GBK" w:eastAsia="方正仿宋_GBK" w:cs="方正仿宋_GBK"/>
          <w:sz w:val="32"/>
          <w:szCs w:val="32"/>
        </w:rPr>
        <w:t>08许，</w:t>
      </w:r>
      <w:r>
        <w:rPr>
          <w:rFonts w:hint="eastAsia" w:ascii="方正仿宋_GBK" w:eastAsia="方正仿宋_GBK"/>
          <w:snapToGrid w:val="0"/>
          <w:kern w:val="0"/>
          <w:sz w:val="32"/>
          <w:szCs w:val="32"/>
        </w:rPr>
        <w:t>大队</w:t>
      </w:r>
      <w:r>
        <w:rPr>
          <w:rFonts w:hint="eastAsia" w:ascii="方正仿宋_GBK" w:hAnsi="方正仿宋_GBK" w:eastAsia="方正仿宋_GBK" w:cs="方正仿宋_GBK"/>
          <w:sz w:val="32"/>
          <w:szCs w:val="32"/>
        </w:rPr>
        <w:t>值班室</w:t>
      </w:r>
      <w:r>
        <w:rPr>
          <w:rFonts w:hint="eastAsia" w:ascii="方正仿宋_GBK" w:eastAsia="方正仿宋_GBK"/>
          <w:snapToGrid w:val="0"/>
          <w:kern w:val="0"/>
          <w:sz w:val="32"/>
          <w:szCs w:val="32"/>
        </w:rPr>
        <w:t>通知</w:t>
      </w:r>
      <w:r>
        <w:rPr>
          <w:rFonts w:hint="eastAsia" w:ascii="方正仿宋_GBK" w:hAnsi="方正仿宋_GBK" w:eastAsia="方正仿宋_GBK" w:cs="方正仿宋_GBK"/>
          <w:sz w:val="32"/>
          <w:szCs w:val="32"/>
        </w:rPr>
        <w:t>120、119、南方营运分公司到场施救；</w:t>
      </w:r>
    </w:p>
    <w:p w14:paraId="3C48C48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hint="eastAsia" w:ascii="方正仿宋_GBK" w:eastAsia="方正仿宋_GBK"/>
          <w:snapToGrid w:val="0"/>
          <w:kern w:val="0"/>
          <w:sz w:val="32"/>
          <w:szCs w:val="32"/>
        </w:rPr>
        <w:t>：</w:t>
      </w:r>
      <w:r>
        <w:rPr>
          <w:rFonts w:hint="eastAsia" w:ascii="方正仿宋_GBK" w:hAnsi="方正仿宋_GBK" w:eastAsia="方正仿宋_GBK" w:cs="方正仿宋_GBK"/>
          <w:sz w:val="32"/>
          <w:szCs w:val="32"/>
        </w:rPr>
        <w:t>31许，120到达事故现场，</w:t>
      </w:r>
      <w:bookmarkStart w:id="51" w:name="_GoBack"/>
      <w:bookmarkEnd w:id="51"/>
      <w:r>
        <w:rPr>
          <w:rFonts w:hint="eastAsia" w:ascii="方正仿宋_GBK" w:hAnsi="方正仿宋_GBK" w:cs="方正仿宋_GBK"/>
          <w:sz w:val="32"/>
          <w:szCs w:val="32"/>
          <w:lang w:eastAsia="zh-CN"/>
        </w:rPr>
        <w:t>赓即</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color w:val="000000"/>
          <w:sz w:val="32"/>
          <w:szCs w:val="32"/>
        </w:rPr>
        <w:t>渝DF2110号</w:t>
      </w:r>
      <w:r>
        <w:rPr>
          <w:rFonts w:hint="eastAsia" w:ascii="方正仿宋_GBK" w:eastAsia="方正仿宋_GBK"/>
          <w:snapToGrid w:val="0"/>
          <w:kern w:val="0"/>
          <w:sz w:val="32"/>
          <w:szCs w:val="32"/>
        </w:rPr>
        <w:t>车乘车人龚双林进行抢救</w:t>
      </w:r>
      <w:r>
        <w:rPr>
          <w:rFonts w:hint="eastAsia" w:ascii="方正仿宋_GBK" w:hAnsi="方正仿宋_GBK" w:eastAsia="方正仿宋_GBK" w:cs="方正仿宋_GBK"/>
          <w:sz w:val="32"/>
          <w:szCs w:val="32"/>
        </w:rPr>
        <w:t>；</w:t>
      </w:r>
    </w:p>
    <w:p w14:paraId="16B2F23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hint="eastAsia" w:ascii="方正仿宋_GBK" w:eastAsia="方正仿宋_GBK"/>
          <w:snapToGrid w:val="0"/>
          <w:kern w:val="0"/>
          <w:sz w:val="32"/>
          <w:szCs w:val="32"/>
        </w:rPr>
        <w:t>：</w:t>
      </w:r>
      <w:r>
        <w:rPr>
          <w:rFonts w:hint="eastAsia" w:ascii="方正仿宋_GBK" w:hAnsi="方正仿宋_GBK" w:eastAsia="方正仿宋_GBK" w:cs="方正仿宋_GBK"/>
          <w:sz w:val="32"/>
          <w:szCs w:val="32"/>
        </w:rPr>
        <w:t>42许，119到达事故现场驰援；</w:t>
      </w:r>
    </w:p>
    <w:p w14:paraId="6C12592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hint="eastAsia" w:ascii="方正仿宋_GBK" w:eastAsia="方正仿宋_GBK"/>
          <w:snapToGrid w:val="0"/>
          <w:kern w:val="0"/>
          <w:sz w:val="32"/>
          <w:szCs w:val="32"/>
        </w:rPr>
        <w:t>：</w:t>
      </w:r>
      <w:r>
        <w:rPr>
          <w:rFonts w:hint="eastAsia" w:ascii="方正仿宋_GBK" w:hAnsi="方正仿宋_GBK" w:eastAsia="方正仿宋_GBK" w:cs="方正仿宋_GBK"/>
          <w:sz w:val="32"/>
          <w:szCs w:val="32"/>
        </w:rPr>
        <w:t>57许，对梓里、白涛收费站实施上道交通管制，同时对G69银百高速公路上行方向1327KM处实施正线管制；</w:t>
      </w:r>
    </w:p>
    <w:p w14:paraId="5B4116A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w:t>
      </w:r>
      <w:r>
        <w:rPr>
          <w:rFonts w:hint="eastAsia" w:ascii="方正仿宋_GBK" w:eastAsia="方正仿宋_GBK"/>
          <w:snapToGrid w:val="0"/>
          <w:kern w:val="0"/>
          <w:sz w:val="32"/>
          <w:szCs w:val="32"/>
        </w:rPr>
        <w:t>：</w:t>
      </w:r>
      <w:r>
        <w:rPr>
          <w:rFonts w:hint="eastAsia" w:ascii="方正仿宋_GBK" w:hAnsi="方正仿宋_GBK" w:eastAsia="方正仿宋_GBK" w:cs="方正仿宋_GBK"/>
          <w:sz w:val="32"/>
          <w:szCs w:val="32"/>
        </w:rPr>
        <w:t>55许，事故现场清理完毕，恢复交通。（见图3）</w:t>
      </w:r>
    </w:p>
    <w:p w14:paraId="74466D0D">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114300" distR="114300" simplePos="0" relativeHeight="251662336" behindDoc="0" locked="0" layoutInCell="1" allowOverlap="1">
            <wp:simplePos x="0" y="0"/>
            <wp:positionH relativeFrom="column">
              <wp:posOffset>612775</wp:posOffset>
            </wp:positionH>
            <wp:positionV relativeFrom="paragraph">
              <wp:posOffset>182245</wp:posOffset>
            </wp:positionV>
            <wp:extent cx="4319905" cy="2700020"/>
            <wp:effectExtent l="0" t="0" r="4445" b="5080"/>
            <wp:wrapTopAndBottom/>
            <wp:docPr id="2" name="图片 3" descr="cc6c39a7be15ae1e87f90b5b97b69942"/>
            <wp:cNvGraphicFramePr/>
            <a:graphic xmlns:a="http://schemas.openxmlformats.org/drawingml/2006/main">
              <a:graphicData uri="http://schemas.openxmlformats.org/drawingml/2006/picture">
                <pic:pic xmlns:pic="http://schemas.openxmlformats.org/drawingml/2006/picture">
                  <pic:nvPicPr>
                    <pic:cNvPr id="2" name="图片 3" descr="cc6c39a7be15ae1e87f90b5b97b69942"/>
                    <pic:cNvPicPr/>
                  </pic:nvPicPr>
                  <pic:blipFill>
                    <a:blip r:embed="rId8"/>
                    <a:stretch>
                      <a:fillRect/>
                    </a:stretch>
                  </pic:blipFill>
                  <pic:spPr>
                    <a:xfrm>
                      <a:off x="0" y="0"/>
                      <a:ext cx="4319905" cy="2700020"/>
                    </a:xfrm>
                    <a:prstGeom prst="rect">
                      <a:avLst/>
                    </a:prstGeom>
                    <a:noFill/>
                    <a:ln>
                      <a:noFill/>
                    </a:ln>
                  </pic:spPr>
                </pic:pic>
              </a:graphicData>
            </a:graphic>
          </wp:anchor>
        </w:drawing>
      </w:r>
      <w:r>
        <w:rPr>
          <w:rFonts w:hint="eastAsia" w:ascii="方正仿宋_GBK" w:hAnsi="方正仿宋_GBK" w:eastAsia="方正仿宋_GBK" w:cs="方正仿宋_GBK"/>
          <w:sz w:val="32"/>
          <w:szCs w:val="32"/>
        </w:rPr>
        <w:t>（图3·现场救援）</w:t>
      </w:r>
    </w:p>
    <w:p w14:paraId="16CEFD02">
      <w:pPr>
        <w:pStyle w:val="7"/>
        <w:widowControl/>
        <w:numPr>
          <w:ilvl w:val="0"/>
          <w:numId w:val="6"/>
        </w:numPr>
        <w:spacing w:line="560" w:lineRule="exact"/>
        <w:ind w:firstLine="640" w:firstLineChars="200"/>
        <w:outlineLvl w:val="1"/>
        <w:rPr>
          <w:sz w:val="32"/>
          <w:szCs w:val="32"/>
        </w:rPr>
      </w:pPr>
      <w:bookmarkStart w:id="15" w:name="_Toc1962412717"/>
      <w:r>
        <w:rPr>
          <w:rFonts w:ascii="方正楷体_GBK" w:hAnsi="方正楷体_GBK" w:eastAsia="方正楷体_GBK" w:cs="方正楷体_GBK"/>
          <w:color w:val="000000"/>
          <w:sz w:val="32"/>
          <w:szCs w:val="32"/>
        </w:rPr>
        <w:t>善后情况</w:t>
      </w:r>
      <w:bookmarkEnd w:id="15"/>
    </w:p>
    <w:p w14:paraId="2A98BAE7">
      <w:pPr>
        <w:pStyle w:val="7"/>
        <w:widowControl/>
        <w:spacing w:line="560" w:lineRule="exact"/>
        <w:ind w:firstLine="640" w:firstLineChars="200"/>
        <w:rPr>
          <w:rFonts w:hint="default" w:eastAsia="方正仿宋_GBK"/>
          <w:sz w:val="32"/>
          <w:szCs w:val="32"/>
        </w:rPr>
      </w:pPr>
      <w:r>
        <w:rPr>
          <w:rFonts w:ascii="方正仿宋_GBK" w:hAnsi="方正仿宋_GBK" w:eastAsia="方正仿宋_GBK" w:cs="方正仿宋_GBK"/>
          <w:color w:val="000000"/>
          <w:sz w:val="32"/>
          <w:szCs w:val="32"/>
        </w:rPr>
        <w:t>此次事故造成</w:t>
      </w:r>
      <w:r>
        <w:rPr>
          <w:rFonts w:ascii="方正仿宋_GBK" w:hAnsi="仿宋_GB2312" w:eastAsia="方正仿宋_GBK" w:cs="仿宋_GB2312"/>
          <w:sz w:val="32"/>
          <w:szCs w:val="32"/>
          <w:lang w:bidi="ar"/>
        </w:rPr>
        <w:t>渝DF2110重型厢式货车乘车人</w:t>
      </w:r>
      <w:r>
        <w:rPr>
          <w:rFonts w:ascii="方正仿宋_GBK" w:hAnsi="方正仿宋_GBK" w:eastAsia="方正仿宋_GBK" w:cs="方正仿宋_GBK"/>
          <w:color w:val="000000"/>
          <w:sz w:val="32"/>
          <w:szCs w:val="32"/>
        </w:rPr>
        <w:t>龚</w:t>
      </w:r>
      <w:r>
        <w:rPr>
          <w:rFonts w:hint="eastAsia" w:ascii="方正仿宋_GBK" w:hAnsi="仿宋_GB2312" w:eastAsia="方正仿宋_GBK" w:cs="仿宋_GB2312"/>
          <w:sz w:val="32"/>
          <w:szCs w:val="32"/>
          <w:lang w:val="en-US" w:eastAsia="zh-CN" w:bidi="ar"/>
        </w:rPr>
        <w:t>**</w:t>
      </w:r>
      <w:r>
        <w:rPr>
          <w:rFonts w:ascii="方正仿宋_GBK" w:hAnsi="方正仿宋_GBK" w:eastAsia="方正仿宋_GBK" w:cs="方正仿宋_GBK"/>
          <w:color w:val="000000"/>
          <w:sz w:val="32"/>
          <w:szCs w:val="32"/>
        </w:rPr>
        <w:t>当场死亡。</w:t>
      </w:r>
      <w:r>
        <w:rPr>
          <w:rFonts w:ascii="方正仿宋_GBK" w:hAnsi="方正仿宋_GBK" w:eastAsia="方正仿宋_GBK" w:cs="方正仿宋_GBK"/>
          <w:sz w:val="32"/>
          <w:szCs w:val="32"/>
        </w:rPr>
        <w:t>酉阳县中百申达货物仓储有限责任公司于</w:t>
      </w:r>
      <w:r>
        <w:rPr>
          <w:rFonts w:ascii="方正仿宋_GBK" w:hAnsi="方正仿宋_GBK" w:eastAsia="方正仿宋_GBK" w:cs="方正仿宋_GBK"/>
          <w:color w:val="000000"/>
          <w:sz w:val="32"/>
          <w:szCs w:val="32"/>
        </w:rPr>
        <w:t>2024年3月27日和10月30日</w:t>
      </w:r>
      <w:r>
        <w:rPr>
          <w:rFonts w:ascii="方正仿宋_GBK" w:hAnsi="方正仿宋_GBK" w:eastAsia="方正仿宋_GBK" w:cs="方正仿宋_GBK"/>
          <w:sz w:val="32"/>
          <w:szCs w:val="32"/>
        </w:rPr>
        <w:t>分别支付事故垫付款共计10万元。</w:t>
      </w:r>
      <w:r>
        <w:rPr>
          <w:rFonts w:ascii="方正仿宋_GBK" w:hAnsi="方正仿宋_GBK" w:eastAsia="方正仿宋_GBK" w:cs="方正仿宋_GBK"/>
          <w:color w:val="000000"/>
          <w:sz w:val="32"/>
          <w:szCs w:val="32"/>
        </w:rPr>
        <w:t>2024年6月 20日，</w:t>
      </w:r>
      <w:r>
        <w:rPr>
          <w:rFonts w:ascii="方正仿宋_GBK" w:hAnsi="方正仿宋_GBK" w:eastAsia="方正仿宋_GBK" w:cs="方正仿宋_GBK"/>
          <w:sz w:val="32"/>
          <w:szCs w:val="32"/>
        </w:rPr>
        <w:t>阳光财产保险股份有限公司重庆市分公司支付死者保险赔偿金50.787万元。目前，酉阳县中百申达货物仓储有限责任公司</w:t>
      </w:r>
      <w:r>
        <w:rPr>
          <w:rFonts w:ascii="方正仿宋_GBK" w:hAnsi="方正仿宋_GBK" w:eastAsia="方正仿宋_GBK" w:cs="方正仿宋_GBK"/>
          <w:color w:val="000000"/>
          <w:sz w:val="32"/>
          <w:szCs w:val="32"/>
        </w:rPr>
        <w:t>与死者亲属尚未达成赔偿协议</w:t>
      </w:r>
      <w:r>
        <w:rPr>
          <w:rFonts w:ascii="方正仿宋_GBK" w:hAnsi="方正仿宋_GBK" w:eastAsia="方正仿宋_GBK" w:cs="方正仿宋_GBK"/>
          <w:color w:val="FF0000"/>
          <w:sz w:val="32"/>
          <w:szCs w:val="32"/>
        </w:rPr>
        <w:t>。</w:t>
      </w:r>
      <w:r>
        <w:rPr>
          <w:rFonts w:ascii="方正仿宋_GBK" w:hAnsi="方正仿宋_GBK" w:eastAsia="方正仿宋_GBK" w:cs="方正仿宋_GBK"/>
          <w:color w:val="000000"/>
          <w:sz w:val="32"/>
          <w:szCs w:val="32"/>
        </w:rPr>
        <w:t>截止当前，未发生死者亲属过激行为和不良网络舆情。</w:t>
      </w:r>
    </w:p>
    <w:p w14:paraId="4634A537">
      <w:pPr>
        <w:pStyle w:val="7"/>
        <w:widowControl/>
        <w:numPr>
          <w:ilvl w:val="0"/>
          <w:numId w:val="6"/>
        </w:numPr>
        <w:spacing w:line="560" w:lineRule="exact"/>
        <w:ind w:firstLine="640" w:firstLineChars="200"/>
        <w:outlineLvl w:val="1"/>
        <w:rPr>
          <w:sz w:val="32"/>
          <w:szCs w:val="32"/>
        </w:rPr>
      </w:pPr>
      <w:bookmarkStart w:id="16" w:name="_Toc385330400"/>
      <w:r>
        <w:rPr>
          <w:rFonts w:ascii="方正楷体_GBK" w:hAnsi="方正楷体_GBK" w:eastAsia="方正楷体_GBK" w:cs="方正楷体_GBK"/>
          <w:color w:val="000000"/>
          <w:sz w:val="32"/>
          <w:szCs w:val="32"/>
        </w:rPr>
        <w:t>事故应急处置评估</w:t>
      </w:r>
      <w:bookmarkEnd w:id="16"/>
    </w:p>
    <w:p w14:paraId="052F6711">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事故发生后，重庆市交通巡逻警察总队立即启动应急预案，指派高速公路第四支队涪陵大队赶赴现场救援处置，抢救伤员，交通管制，清理事故现场，及时恢复交通，整个救援工作响应及时，应急处置工作开展有序，处置规范，责任落实到位。</w:t>
      </w:r>
    </w:p>
    <w:p w14:paraId="33CC63FD">
      <w:pPr>
        <w:pStyle w:val="7"/>
        <w:widowControl/>
        <w:numPr>
          <w:ilvl w:val="0"/>
          <w:numId w:val="1"/>
        </w:numPr>
        <w:spacing w:line="560" w:lineRule="exact"/>
        <w:ind w:firstLine="640" w:firstLineChars="200"/>
        <w:outlineLvl w:val="0"/>
        <w:rPr>
          <w:sz w:val="32"/>
          <w:szCs w:val="32"/>
        </w:rPr>
      </w:pPr>
      <w:bookmarkStart w:id="17" w:name="_Toc570904562"/>
      <w:r>
        <w:rPr>
          <w:rFonts w:ascii="方正黑体_GBK" w:hAnsi="方正黑体_GBK" w:eastAsia="方正黑体_GBK" w:cs="方正黑体_GBK"/>
          <w:color w:val="000000"/>
          <w:sz w:val="32"/>
          <w:szCs w:val="32"/>
        </w:rPr>
        <w:t>事故原因分析</w:t>
      </w:r>
      <w:bookmarkEnd w:id="17"/>
    </w:p>
    <w:p w14:paraId="7F96B21C">
      <w:pPr>
        <w:pStyle w:val="7"/>
        <w:widowControl/>
        <w:numPr>
          <w:ilvl w:val="0"/>
          <w:numId w:val="7"/>
        </w:numPr>
        <w:spacing w:line="560" w:lineRule="exact"/>
        <w:ind w:firstLine="640" w:firstLineChars="200"/>
        <w:outlineLvl w:val="1"/>
        <w:rPr>
          <w:rFonts w:ascii="方正楷体_GBK" w:hAnsi="方正楷体_GBK" w:eastAsia="方正楷体_GBK" w:cs="方正楷体_GBK"/>
          <w:color w:val="000000"/>
          <w:sz w:val="32"/>
          <w:szCs w:val="32"/>
        </w:rPr>
      </w:pPr>
      <w:bookmarkStart w:id="18" w:name="_Toc826279621"/>
      <w:r>
        <w:rPr>
          <w:rFonts w:ascii="方正楷体_GBK" w:hAnsi="方正楷体_GBK" w:eastAsia="方正楷体_GBK" w:cs="方正楷体_GBK"/>
          <w:color w:val="000000"/>
          <w:sz w:val="32"/>
          <w:szCs w:val="32"/>
        </w:rPr>
        <w:t>事故相关鉴定检验情况</w:t>
      </w:r>
      <w:bookmarkEnd w:id="18"/>
    </w:p>
    <w:p w14:paraId="7D01C6F7">
      <w:pPr>
        <w:pStyle w:val="7"/>
        <w:widowControl/>
        <w:numPr>
          <w:ilvl w:val="0"/>
          <w:numId w:val="8"/>
        </w:numPr>
        <w:spacing w:line="560" w:lineRule="exact"/>
        <w:ind w:firstLine="643" w:firstLineChars="200"/>
        <w:outlineLvl w:val="2"/>
        <w:rPr>
          <w:rFonts w:ascii="方正仿宋_GBK" w:hAnsi="方正仿宋_GBK" w:eastAsia="方正仿宋_GBK" w:cs="方正仿宋_GBK"/>
          <w:b/>
          <w:bCs/>
          <w:color w:val="000000"/>
          <w:sz w:val="32"/>
          <w:szCs w:val="32"/>
        </w:rPr>
      </w:pPr>
      <w:bookmarkStart w:id="19" w:name="_Toc2145049670"/>
      <w:bookmarkStart w:id="20" w:name="_Toc1963586319"/>
      <w:r>
        <w:rPr>
          <w:rFonts w:ascii="方正仿宋_GBK" w:hAnsi="方正仿宋_GBK" w:eastAsia="方正仿宋_GBK" w:cs="方正仿宋_GBK"/>
          <w:b/>
          <w:bCs/>
          <w:color w:val="000000"/>
          <w:sz w:val="32"/>
          <w:szCs w:val="32"/>
        </w:rPr>
        <w:t>交通事故痕迹物证综合鉴定</w:t>
      </w:r>
      <w:bookmarkEnd w:id="19"/>
      <w:bookmarkEnd w:id="20"/>
    </w:p>
    <w:p w14:paraId="78670845">
      <w:pPr>
        <w:pStyle w:val="7"/>
        <w:widowControl/>
        <w:spacing w:line="560" w:lineRule="exact"/>
        <w:ind w:firstLine="640" w:firstLineChars="200"/>
        <w:rPr>
          <w:rFonts w:ascii="方正仿宋_GBK" w:hAnsi="仿宋_GB2312" w:eastAsia="方正仿宋_GBK" w:cs="仿宋_GB2312"/>
          <w:sz w:val="32"/>
          <w:szCs w:val="32"/>
          <w:lang w:bidi="ar"/>
        </w:rPr>
      </w:pPr>
      <w:r>
        <w:rPr>
          <w:rFonts w:ascii="方正仿宋_GBK" w:hAnsi="仿宋_GB2312" w:eastAsia="方正仿宋_GBK" w:cs="仿宋_GB2312"/>
          <w:color w:val="000000"/>
          <w:sz w:val="32"/>
          <w:szCs w:val="32"/>
          <w:lang w:bidi="ar"/>
        </w:rPr>
        <w:t>重庆市鑫道司法鉴定中心《司法鉴定意见书》（渝鑫痕迹综合物证鉴字</w:t>
      </w:r>
      <w:r>
        <w:rPr>
          <w:rFonts w:ascii="方正仿宋_GBK" w:hAnsi="仿宋_GB2312" w:eastAsia="方正仿宋_GBK" w:cs="仿宋_GB2312"/>
          <w:sz w:val="32"/>
          <w:szCs w:val="32"/>
          <w:lang w:bidi="ar"/>
        </w:rPr>
        <w:t>〔2024〕058号）：（1）渝DF2110重型厢式货车因左侧前照灯不亮，夜间行驶能见度低，驾驶人视野变窄，加之驾驶人没有观察前方因故障处于停驶状态的</w:t>
      </w:r>
      <w:r>
        <w:rPr>
          <w:rFonts w:ascii="方正仿宋_GBK" w:hAnsi="方正仿宋_GBK" w:eastAsia="方正仿宋_GBK" w:cs="方正仿宋_GBK"/>
          <w:sz w:val="32"/>
          <w:szCs w:val="32"/>
        </w:rPr>
        <w:t>重型半挂牵引车渝A3H896/渝BH909挂，操作不当，致</w:t>
      </w:r>
      <w:r>
        <w:rPr>
          <w:rFonts w:ascii="方正仿宋_GBK" w:hAnsi="仿宋_GB2312" w:eastAsia="方正仿宋_GBK" w:cs="仿宋_GB2312"/>
          <w:sz w:val="32"/>
          <w:szCs w:val="32"/>
          <w:lang w:bidi="ar"/>
        </w:rPr>
        <w:t>渝DF2110</w:t>
      </w:r>
      <w:r>
        <w:rPr>
          <w:rFonts w:ascii="方正仿宋_GBK" w:hAnsi="方正仿宋_GBK" w:eastAsia="方正仿宋_GBK" w:cs="方正仿宋_GBK"/>
          <w:sz w:val="32"/>
          <w:szCs w:val="32"/>
        </w:rPr>
        <w:t>号车车头右侧越过应急车道0.5米追尾前方因故障停驶的</w:t>
      </w:r>
      <w:r>
        <w:rPr>
          <w:rFonts w:ascii="方正仿宋_GBK" w:hAnsi="仿宋_GB2312" w:eastAsia="方正仿宋_GBK" w:cs="仿宋_GB2312"/>
          <w:sz w:val="32"/>
          <w:szCs w:val="32"/>
          <w:lang w:bidi="ar"/>
        </w:rPr>
        <w:t>渝A3H896/</w:t>
      </w:r>
      <w:r>
        <w:rPr>
          <w:rFonts w:ascii="方正仿宋_GBK" w:hAnsi="方正仿宋_GBK" w:eastAsia="方正仿宋_GBK" w:cs="方正仿宋_GBK"/>
          <w:sz w:val="32"/>
          <w:szCs w:val="32"/>
        </w:rPr>
        <w:t>渝BH909挂车尾部左侧。（2）重型半挂牵引车渝A3H896/渝BH909挂因牵引车供气管路存在安全隐患，行驶中储气筒引入半挂车储气筒的供气管路破裂漏气，造成半挂车</w:t>
      </w:r>
      <w:r>
        <w:rPr>
          <w:rFonts w:ascii="方正仿宋_GBK" w:hAnsi="仿宋_GB2312" w:eastAsia="方正仿宋_GBK" w:cs="仿宋_GB2312"/>
          <w:sz w:val="32"/>
          <w:szCs w:val="32"/>
          <w:lang w:bidi="ar"/>
        </w:rPr>
        <w:t>全部轮胎制动抱死，车辆不能行驶。</w:t>
      </w:r>
      <w:r>
        <w:rPr>
          <w:rFonts w:ascii="方正仿宋_GBK" w:hAnsi="方正仿宋_GBK" w:eastAsia="方正仿宋_GBK" w:cs="方正仿宋_GBK"/>
          <w:sz w:val="32"/>
          <w:szCs w:val="32"/>
        </w:rPr>
        <w:t>渝BH909挂车行驶时占第2行车道1.55米，影响</w:t>
      </w:r>
      <w:r>
        <w:rPr>
          <w:rFonts w:ascii="方正仿宋_GBK" w:hAnsi="仿宋_GB2312" w:eastAsia="方正仿宋_GBK" w:cs="仿宋_GB2312"/>
          <w:sz w:val="32"/>
          <w:szCs w:val="32"/>
          <w:lang w:bidi="ar"/>
        </w:rPr>
        <w:t>渝DF2110重型厢式货车在第2行车道行驶过程中的安全避险；半挂车尾部</w:t>
      </w:r>
      <w:r>
        <w:rPr>
          <w:rFonts w:ascii="方正仿宋_GBK" w:hAnsi="仿宋" w:eastAsia="方正仿宋_GBK" w:cs="Courier New"/>
          <w:color w:val="000000"/>
          <w:sz w:val="32"/>
          <w:szCs w:val="32"/>
        </w:rPr>
        <w:t>车身后尾部反光标识不符合技术要求，导致</w:t>
      </w:r>
      <w:r>
        <w:rPr>
          <w:rFonts w:ascii="方正仿宋_GBK" w:hAnsi="仿宋_GB2312" w:eastAsia="方正仿宋_GBK" w:cs="仿宋_GB2312"/>
          <w:sz w:val="32"/>
          <w:szCs w:val="32"/>
          <w:lang w:bidi="ar"/>
        </w:rPr>
        <w:t>渝DF2110重型厢式货车驾驶人视野变窄。</w:t>
      </w:r>
    </w:p>
    <w:p w14:paraId="2C52F8EE">
      <w:pPr>
        <w:pStyle w:val="7"/>
        <w:widowControl/>
        <w:numPr>
          <w:ilvl w:val="0"/>
          <w:numId w:val="8"/>
        </w:numPr>
        <w:spacing w:line="560" w:lineRule="exact"/>
        <w:ind w:firstLine="643" w:firstLineChars="200"/>
        <w:outlineLvl w:val="2"/>
        <w:rPr>
          <w:rFonts w:hint="default" w:ascii="方正楷体_GBK" w:hAnsi="方正楷体_GBK" w:eastAsia="方正仿宋_GBK" w:cs="方正楷体_GBK"/>
          <w:color w:val="000000"/>
          <w:sz w:val="32"/>
          <w:szCs w:val="32"/>
        </w:rPr>
      </w:pPr>
      <w:bookmarkStart w:id="21" w:name="_Toc1125534153"/>
      <w:bookmarkStart w:id="22" w:name="_Toc1513025908"/>
      <w:r>
        <w:rPr>
          <w:rFonts w:ascii="方正仿宋_GBK" w:hAnsi="方正仿宋_GBK" w:eastAsia="方正仿宋_GBK" w:cs="方正仿宋_GBK"/>
          <w:b/>
          <w:bCs/>
          <w:color w:val="000000"/>
          <w:sz w:val="32"/>
          <w:szCs w:val="32"/>
        </w:rPr>
        <w:t>尸表检验</w:t>
      </w:r>
      <w:bookmarkEnd w:id="21"/>
      <w:bookmarkEnd w:id="22"/>
    </w:p>
    <w:p w14:paraId="57E9DB6F">
      <w:pPr>
        <w:pStyle w:val="7"/>
        <w:widowControl/>
        <w:spacing w:line="560" w:lineRule="exact"/>
        <w:ind w:firstLine="640" w:firstLineChars="200"/>
        <w:rPr>
          <w:rFonts w:hint="default" w:ascii="方正楷体_GBK" w:hAnsi="方正楷体_GBK" w:eastAsia="方正仿宋_GBK" w:cs="方正楷体_GBK"/>
          <w:color w:val="000000"/>
          <w:sz w:val="32"/>
          <w:szCs w:val="32"/>
        </w:rPr>
      </w:pPr>
      <w:r>
        <w:rPr>
          <w:rFonts w:ascii="方正仿宋_GBK" w:hAnsi="仿宋_GB2312" w:eastAsia="方正仿宋_GBK" w:cs="仿宋_GB2312"/>
          <w:color w:val="000000"/>
          <w:sz w:val="32"/>
          <w:szCs w:val="32"/>
          <w:lang w:bidi="ar"/>
        </w:rPr>
        <w:t>重庆市正港司法鉴定中心《司法鉴定意见书》（渝正港</w:t>
      </w:r>
      <w:r>
        <w:rPr>
          <w:rFonts w:ascii="方正仿宋_GBK" w:hAnsi="仿宋_GB2312" w:eastAsia="方正仿宋_GBK" w:cs="仿宋_GB2312"/>
          <w:sz w:val="32"/>
          <w:szCs w:val="32"/>
          <w:lang w:bidi="ar"/>
        </w:rPr>
        <w:t>〔2024〕法（病理）鉴字第61号</w:t>
      </w:r>
      <w:r>
        <w:rPr>
          <w:rFonts w:ascii="方正仿宋_GBK" w:hAnsi="仿宋_GB2312" w:eastAsia="方正仿宋_GBK" w:cs="仿宋_GB2312"/>
          <w:color w:val="000000"/>
          <w:sz w:val="32"/>
          <w:szCs w:val="32"/>
          <w:lang w:bidi="ar"/>
        </w:rPr>
        <w:t>）鉴定意见：</w:t>
      </w:r>
      <w:r>
        <w:rPr>
          <w:rFonts w:ascii="方正仿宋_GBK" w:hAnsi="方正仿宋_GBK" w:eastAsia="方正仿宋_GBK" w:cs="方正仿宋_GBK"/>
          <w:color w:val="000000"/>
          <w:sz w:val="32"/>
          <w:szCs w:val="32"/>
        </w:rPr>
        <w:t>龚</w:t>
      </w:r>
      <w:r>
        <w:rPr>
          <w:rFonts w:hint="eastAsia" w:ascii="方正仿宋_GBK" w:hAnsi="仿宋_GB2312" w:eastAsia="方正仿宋_GBK" w:cs="仿宋_GB2312"/>
          <w:sz w:val="32"/>
          <w:szCs w:val="32"/>
          <w:lang w:val="en-US" w:eastAsia="zh-CN" w:bidi="ar"/>
        </w:rPr>
        <w:t>**</w:t>
      </w:r>
      <w:r>
        <w:rPr>
          <w:rFonts w:ascii="方正仿宋_GBK" w:hAnsi="方正仿宋_GBK" w:eastAsia="方正仿宋_GBK" w:cs="方正仿宋_GBK"/>
          <w:color w:val="000000"/>
          <w:sz w:val="32"/>
          <w:szCs w:val="32"/>
        </w:rPr>
        <w:t>符合交通事故致开放性颅脑损伤死亡。</w:t>
      </w:r>
    </w:p>
    <w:p w14:paraId="4748F591">
      <w:pPr>
        <w:numPr>
          <w:ilvl w:val="0"/>
          <w:numId w:val="8"/>
        </w:numPr>
        <w:spacing w:line="560" w:lineRule="exact"/>
        <w:ind w:firstLine="643" w:firstLineChars="200"/>
        <w:outlineLvl w:val="2"/>
        <w:rPr>
          <w:rFonts w:hint="eastAsia" w:ascii="方正仿宋_GBK" w:hAnsi="方正仿宋_GBK" w:eastAsia="方正仿宋_GBK" w:cs="方正仿宋_GBK"/>
          <w:b/>
          <w:bCs/>
          <w:color w:val="000000"/>
          <w:sz w:val="32"/>
          <w:szCs w:val="32"/>
        </w:rPr>
      </w:pPr>
      <w:bookmarkStart w:id="23" w:name="_Toc1137064432"/>
      <w:bookmarkStart w:id="24" w:name="_Toc1078814190"/>
      <w:r>
        <w:rPr>
          <w:rFonts w:hint="eastAsia" w:ascii="方正仿宋_GBK" w:hAnsi="方正仿宋_GBK" w:eastAsia="方正仿宋_GBK" w:cs="方正仿宋_GBK"/>
          <w:b/>
          <w:bCs/>
          <w:color w:val="000000"/>
          <w:sz w:val="32"/>
          <w:szCs w:val="32"/>
        </w:rPr>
        <w:t>酒精测试和吸毒检测</w:t>
      </w:r>
      <w:bookmarkEnd w:id="23"/>
      <w:bookmarkEnd w:id="24"/>
    </w:p>
    <w:p w14:paraId="3E0AA408">
      <w:pPr>
        <w:spacing w:line="560" w:lineRule="exact"/>
        <w:ind w:firstLine="640" w:firstLineChars="200"/>
        <w:rPr>
          <w:sz w:val="32"/>
          <w:szCs w:val="32"/>
        </w:rPr>
      </w:pPr>
      <w:r>
        <w:rPr>
          <w:rFonts w:hint="eastAsia" w:ascii="方正仿宋_GBK" w:hAnsi="仿宋" w:eastAsia="方正仿宋_GBK" w:cs="Courier New"/>
          <w:color w:val="000000"/>
          <w:sz w:val="32"/>
          <w:szCs w:val="32"/>
        </w:rPr>
        <w:t>经现场执勤民警酒精测试，许</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color w:val="000000"/>
          <w:sz w:val="32"/>
          <w:szCs w:val="32"/>
        </w:rPr>
        <w:t>、周</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color w:val="000000"/>
          <w:sz w:val="32"/>
          <w:szCs w:val="32"/>
        </w:rPr>
        <w:t>测试结果均为0mg/100ml；许</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color w:val="000000"/>
          <w:sz w:val="32"/>
          <w:szCs w:val="32"/>
        </w:rPr>
        <w:t>、周</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color w:val="000000"/>
          <w:sz w:val="32"/>
          <w:szCs w:val="32"/>
        </w:rPr>
        <w:t>的检测样本经现场检测，吗啡、甲基苯丙胺结果均呈阴性。</w:t>
      </w:r>
    </w:p>
    <w:p w14:paraId="28091664">
      <w:pPr>
        <w:pStyle w:val="7"/>
        <w:widowControl/>
        <w:numPr>
          <w:ilvl w:val="0"/>
          <w:numId w:val="7"/>
        </w:numPr>
        <w:spacing w:line="560" w:lineRule="exact"/>
        <w:ind w:firstLine="640" w:firstLineChars="200"/>
        <w:outlineLvl w:val="1"/>
        <w:rPr>
          <w:rFonts w:ascii="方正楷体_GBK" w:hAnsi="方正楷体_GBK" w:eastAsia="方正楷体_GBK" w:cs="方正楷体_GBK"/>
          <w:sz w:val="32"/>
          <w:szCs w:val="32"/>
        </w:rPr>
      </w:pPr>
      <w:bookmarkStart w:id="25" w:name="_Toc1957226433"/>
      <w:r>
        <w:rPr>
          <w:rFonts w:ascii="方正楷体_GBK" w:hAnsi="方正楷体_GBK" w:eastAsia="方正楷体_GBK" w:cs="方正楷体_GBK"/>
          <w:color w:val="000000"/>
          <w:sz w:val="32"/>
          <w:szCs w:val="32"/>
        </w:rPr>
        <w:t>事故直接原因</w:t>
      </w:r>
      <w:bookmarkEnd w:id="25"/>
    </w:p>
    <w:p w14:paraId="0CEE51C5">
      <w:pPr>
        <w:pStyle w:val="7"/>
        <w:widowControl/>
        <w:spacing w:line="560" w:lineRule="exact"/>
        <w:ind w:firstLine="640" w:firstLineChars="200"/>
        <w:rPr>
          <w:rFonts w:ascii="方正仿宋_GBK" w:hAnsi="仿宋" w:eastAsia="方正仿宋_GBK" w:cs="Courier New"/>
          <w:color w:val="000000"/>
          <w:sz w:val="32"/>
          <w:szCs w:val="32"/>
        </w:rPr>
      </w:pPr>
      <w:r>
        <w:rPr>
          <w:rFonts w:ascii="方正仿宋_GBK" w:hAnsi="方正仿宋_GBK" w:eastAsia="方正仿宋_GBK" w:cs="方正仿宋_GBK"/>
          <w:color w:val="000000"/>
          <w:sz w:val="32"/>
          <w:szCs w:val="32"/>
        </w:rPr>
        <w:t>根据重庆市公安局交通巡逻警察总队高速公路第四支队涪陵大队《道路交通事故认定书》（第5094001202400000081号）认定：</w:t>
      </w:r>
      <w:r>
        <w:rPr>
          <w:rFonts w:ascii="方正仿宋_GBK" w:hAnsi="仿宋_GB2312" w:eastAsia="方正仿宋_GBK" w:cs="仿宋_GB2312"/>
          <w:sz w:val="32"/>
          <w:szCs w:val="32"/>
          <w:lang w:bidi="ar"/>
        </w:rPr>
        <w:t>许</w:t>
      </w:r>
      <w:r>
        <w:rPr>
          <w:rFonts w:hint="eastAsia" w:ascii="方正仿宋_GBK" w:hAnsi="仿宋_GB2312" w:eastAsia="方正仿宋_GBK" w:cs="仿宋_GB2312"/>
          <w:sz w:val="32"/>
          <w:szCs w:val="32"/>
          <w:lang w:val="en-US" w:eastAsia="zh-CN" w:bidi="ar"/>
        </w:rPr>
        <w:t>**</w:t>
      </w:r>
      <w:r>
        <w:rPr>
          <w:rFonts w:ascii="方正仿宋_GBK" w:hAnsi="仿宋" w:eastAsia="方正仿宋_GBK" w:cs="Courier New"/>
          <w:color w:val="000000"/>
          <w:sz w:val="32"/>
          <w:szCs w:val="32"/>
        </w:rPr>
        <w:t>驾驶</w:t>
      </w:r>
      <w:r>
        <w:rPr>
          <w:rFonts w:ascii="方正仿宋_GBK" w:hAnsi="仿宋_GB2312" w:eastAsia="方正仿宋_GBK" w:cs="仿宋_GB2312"/>
          <w:sz w:val="32"/>
          <w:szCs w:val="32"/>
          <w:lang w:bidi="ar"/>
        </w:rPr>
        <w:t>机动车在事发路段时观看手机视频且未注意观察道路情况，以及驾驶的机动车左侧远光灯</w:t>
      </w:r>
      <w:r>
        <w:rPr>
          <w:rFonts w:ascii="方正仿宋_GBK" w:hAnsi="仿宋" w:eastAsia="方正仿宋_GBK" w:cs="Courier New"/>
          <w:color w:val="000000"/>
          <w:sz w:val="32"/>
          <w:szCs w:val="32"/>
        </w:rPr>
        <w:t>不符合技术标准是导致事故发生的主要原因，</w:t>
      </w:r>
      <w:r>
        <w:rPr>
          <w:rFonts w:ascii="方正仿宋_GBK" w:hAnsi="仿宋_GB2312" w:eastAsia="方正仿宋_GBK" w:cs="仿宋_GB2312"/>
          <w:sz w:val="32"/>
          <w:szCs w:val="32"/>
          <w:lang w:bidi="ar"/>
        </w:rPr>
        <w:t>承担事故主要责任</w:t>
      </w:r>
      <w:r>
        <w:rPr>
          <w:rFonts w:hint="eastAsia" w:ascii="方正仿宋_GBK" w:hAnsi="仿宋" w:eastAsia="方正仿宋_GBK" w:cs="Courier New"/>
          <w:color w:val="000000"/>
          <w:sz w:val="32"/>
          <w:szCs w:val="32"/>
          <w:lang w:eastAsia="zh-CN"/>
        </w:rPr>
        <w:t>；</w:t>
      </w:r>
      <w:r>
        <w:rPr>
          <w:rFonts w:ascii="方正仿宋_GBK" w:hAnsi="仿宋_GB2312" w:eastAsia="方正仿宋_GBK" w:cs="仿宋_GB2312"/>
          <w:sz w:val="32"/>
          <w:szCs w:val="32"/>
          <w:lang w:bidi="ar"/>
        </w:rPr>
        <w:t>周</w:t>
      </w:r>
      <w:r>
        <w:rPr>
          <w:rFonts w:hint="eastAsia" w:ascii="方正仿宋_GBK" w:hAnsi="仿宋_GB2312" w:eastAsia="方正仿宋_GBK" w:cs="仿宋_GB2312"/>
          <w:sz w:val="32"/>
          <w:szCs w:val="32"/>
          <w:lang w:val="en-US" w:eastAsia="zh-CN" w:bidi="ar"/>
        </w:rPr>
        <w:t>**</w:t>
      </w:r>
      <w:r>
        <w:rPr>
          <w:rFonts w:ascii="方正仿宋_GBK" w:hAnsi="仿宋" w:eastAsia="方正仿宋_GBK" w:cs="Courier New"/>
          <w:color w:val="000000"/>
          <w:sz w:val="32"/>
          <w:szCs w:val="32"/>
        </w:rPr>
        <w:t>驾驶机动车在事发路段发生故障停驶于应急车道并占第二行车道后警告标志设置不规范且未迅速报警是导致事故发生的次要原因，</w:t>
      </w:r>
      <w:r>
        <w:rPr>
          <w:rFonts w:ascii="方正仿宋_GBK" w:hAnsi="仿宋_GB2312" w:eastAsia="方正仿宋_GBK" w:cs="仿宋_GB2312"/>
          <w:sz w:val="32"/>
          <w:szCs w:val="32"/>
          <w:lang w:bidi="ar"/>
        </w:rPr>
        <w:t>承担事故次要责任</w:t>
      </w:r>
      <w:r>
        <w:rPr>
          <w:rFonts w:ascii="方正仿宋_GBK" w:hAnsi="仿宋" w:eastAsia="方正仿宋_GBK" w:cs="Courier New"/>
          <w:color w:val="000000"/>
          <w:sz w:val="32"/>
          <w:szCs w:val="32"/>
        </w:rPr>
        <w:t>。</w:t>
      </w:r>
    </w:p>
    <w:p w14:paraId="488BBD5C">
      <w:pPr>
        <w:pStyle w:val="7"/>
        <w:widowControl/>
        <w:numPr>
          <w:ilvl w:val="0"/>
          <w:numId w:val="7"/>
        </w:numPr>
        <w:spacing w:line="560" w:lineRule="exact"/>
        <w:ind w:firstLine="640" w:firstLineChars="200"/>
        <w:outlineLvl w:val="1"/>
        <w:rPr>
          <w:rFonts w:ascii="方正楷体_GBK" w:hAnsi="方正楷体_GBK" w:eastAsia="方正楷体_GBK" w:cs="方正楷体_GBK"/>
          <w:color w:val="000000"/>
          <w:sz w:val="32"/>
          <w:szCs w:val="32"/>
        </w:rPr>
      </w:pPr>
      <w:bookmarkStart w:id="26" w:name="_Toc2120876496"/>
      <w:r>
        <w:rPr>
          <w:rFonts w:ascii="方正楷体_GBK" w:hAnsi="方正楷体_GBK" w:eastAsia="方正楷体_GBK" w:cs="方正楷体_GBK"/>
          <w:color w:val="000000"/>
          <w:sz w:val="32"/>
          <w:szCs w:val="32"/>
        </w:rPr>
        <w:t>企业安全管理中存在的主要问题</w:t>
      </w:r>
      <w:bookmarkEnd w:id="26"/>
    </w:p>
    <w:p w14:paraId="462BE1C1">
      <w:pPr>
        <w:pStyle w:val="7"/>
        <w:widowControl/>
        <w:numPr>
          <w:ilvl w:val="0"/>
          <w:numId w:val="9"/>
        </w:numPr>
        <w:spacing w:line="560" w:lineRule="exact"/>
        <w:ind w:firstLine="640" w:firstLineChars="200"/>
        <w:rPr>
          <w:rFonts w:ascii="方正仿宋_GBK" w:hAnsi="仿宋_GB2312" w:eastAsia="方正仿宋_GBK" w:cs="仿宋_GB2312"/>
          <w:sz w:val="32"/>
          <w:szCs w:val="32"/>
          <w:lang w:bidi="ar"/>
        </w:rPr>
      </w:pPr>
      <w:r>
        <w:rPr>
          <w:rFonts w:ascii="方正仿宋_GBK" w:hAnsi="仿宋" w:eastAsia="方正仿宋_GBK" w:cs="Courier New"/>
          <w:color w:val="000000"/>
          <w:sz w:val="32"/>
          <w:szCs w:val="32"/>
        </w:rPr>
        <w:t>酉阳县中百申达货物仓储有限责任公司。</w:t>
      </w:r>
      <w:r>
        <w:rPr>
          <w:rFonts w:ascii="方正仿宋_GBK" w:hAnsi="仿宋" w:eastAsia="方正仿宋_GBK" w:cs="Courier New"/>
          <w:sz w:val="32"/>
          <w:szCs w:val="32"/>
        </w:rPr>
        <w:t>一是公司对车辆运行过程的管控不力，车辆GPS动态监管不到位。本次事故中，公司对</w:t>
      </w:r>
      <w:r>
        <w:rPr>
          <w:rFonts w:ascii="方正仿宋_GBK" w:hAnsi="仿宋_GB2312" w:eastAsia="方正仿宋_GBK" w:cs="仿宋_GB2312"/>
          <w:sz w:val="32"/>
          <w:szCs w:val="32"/>
          <w:lang w:bidi="ar"/>
        </w:rPr>
        <w:t>渝DF2110重型厢式货车从车辆启动行驶至事故发生，均无GPS数据记录。</w:t>
      </w:r>
      <w:r>
        <w:rPr>
          <w:rFonts w:ascii="方正仿宋_GBK" w:hAnsi="仿宋" w:eastAsia="方正仿宋_GBK" w:cs="Courier New"/>
          <w:sz w:val="32"/>
          <w:szCs w:val="32"/>
        </w:rPr>
        <w:t>二是公司不能有效监督驾驶人的违法驾驶行为。公司未给</w:t>
      </w:r>
      <w:r>
        <w:rPr>
          <w:rFonts w:ascii="方正仿宋_GBK" w:hAnsi="仿宋_GB2312" w:eastAsia="方正仿宋_GBK" w:cs="仿宋_GB2312"/>
          <w:sz w:val="32"/>
          <w:szCs w:val="32"/>
          <w:lang w:bidi="ar"/>
        </w:rPr>
        <w:t>渝DF2110重型厢式货车安装行驶记录仪，对驾驶员</w:t>
      </w:r>
      <w:r>
        <w:rPr>
          <w:rFonts w:ascii="方正仿宋_GBK" w:hAnsi="仿宋" w:eastAsia="方正仿宋_GBK" w:cs="Courier New"/>
          <w:sz w:val="32"/>
          <w:szCs w:val="32"/>
        </w:rPr>
        <w:t>许</w:t>
      </w:r>
      <w:r>
        <w:rPr>
          <w:rFonts w:hint="eastAsia" w:ascii="方正仿宋_GBK" w:hAnsi="仿宋_GB2312" w:eastAsia="方正仿宋_GBK" w:cs="仿宋_GB2312"/>
          <w:sz w:val="32"/>
          <w:szCs w:val="32"/>
          <w:lang w:val="en-US" w:eastAsia="zh-CN" w:bidi="ar"/>
        </w:rPr>
        <w:t>**</w:t>
      </w:r>
      <w:r>
        <w:rPr>
          <w:rFonts w:ascii="方正仿宋_GBK" w:hAnsi="仿宋" w:eastAsia="方正仿宋_GBK" w:cs="Courier New"/>
          <w:sz w:val="32"/>
          <w:szCs w:val="32"/>
        </w:rPr>
        <w:t>在驾驶过程中观看手机视频的违法行为，未能及时提醒和制止。三是公司对车辆事故隐患治理不到位。公司</w:t>
      </w:r>
      <w:r>
        <w:rPr>
          <w:rFonts w:ascii="方正仿宋_GBK" w:hAnsi="仿宋_GB2312" w:eastAsia="方正仿宋_GBK" w:cs="仿宋_GB2312"/>
          <w:sz w:val="32"/>
          <w:szCs w:val="32"/>
          <w:lang w:bidi="ar"/>
        </w:rPr>
        <w:t>发现渝DF2110重型厢式货车左侧前远光灯无效，在未消除其隐患前，仍然安排该车从事运输。</w:t>
      </w:r>
    </w:p>
    <w:p w14:paraId="04A0C024">
      <w:pPr>
        <w:pStyle w:val="7"/>
        <w:widowControl/>
        <w:numPr>
          <w:ilvl w:val="0"/>
          <w:numId w:val="9"/>
        </w:numPr>
        <w:spacing w:line="560" w:lineRule="exact"/>
        <w:ind w:firstLine="640" w:firstLineChars="200"/>
        <w:rPr>
          <w:rFonts w:hint="default" w:ascii="方正仿宋_GBK" w:hAnsi="仿宋_GB2312" w:eastAsia="方正仿宋_GBK" w:cs="仿宋_GB2312"/>
          <w:sz w:val="32"/>
          <w:szCs w:val="32"/>
          <w:lang w:bidi="ar"/>
        </w:rPr>
      </w:pPr>
      <w:r>
        <w:rPr>
          <w:rFonts w:ascii="方正仿宋_GBK" w:hAnsi="仿宋_GB2312" w:eastAsia="方正仿宋_GBK" w:cs="仿宋_GB2312"/>
          <w:sz w:val="32"/>
          <w:szCs w:val="32"/>
          <w:lang w:bidi="ar"/>
        </w:rPr>
        <w:t>重庆市永川区扬帆外运物流有限公司。</w:t>
      </w:r>
      <w:r>
        <w:rPr>
          <w:rFonts w:ascii="方正仿宋_GBK" w:hAnsi="仿宋" w:eastAsia="方正仿宋_GBK" w:cs="Courier New"/>
          <w:sz w:val="32"/>
          <w:szCs w:val="32"/>
        </w:rPr>
        <w:t>一是对安全隐患的排查治理监督不力。驾驶员</w:t>
      </w:r>
      <w:r>
        <w:rPr>
          <w:rFonts w:ascii="方正仿宋_GBK" w:hAnsi="仿宋_GB2312" w:eastAsia="方正仿宋_GBK" w:cs="仿宋_GB2312"/>
          <w:sz w:val="32"/>
          <w:szCs w:val="32"/>
          <w:lang w:bidi="ar"/>
        </w:rPr>
        <w:t>周</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事发当天未将驾驶的事故车辆安全隐患排查情况上报公司，导致公司</w:t>
      </w:r>
      <w:r>
        <w:rPr>
          <w:rFonts w:ascii="方正仿宋_GBK" w:hAnsi="仿宋" w:eastAsia="方正仿宋_GBK" w:cs="Courier New"/>
          <w:sz w:val="32"/>
          <w:szCs w:val="32"/>
        </w:rPr>
        <w:t>未及时掌握事故</w:t>
      </w:r>
      <w:r>
        <w:rPr>
          <w:rFonts w:ascii="方正仿宋_GBK" w:hAnsi="仿宋_GB2312" w:eastAsia="方正仿宋_GBK" w:cs="仿宋_GB2312"/>
          <w:sz w:val="32"/>
          <w:szCs w:val="32"/>
          <w:lang w:bidi="ar"/>
        </w:rPr>
        <w:t>半挂车尾部</w:t>
      </w:r>
      <w:r>
        <w:rPr>
          <w:rFonts w:ascii="方正仿宋_GBK" w:hAnsi="仿宋" w:eastAsia="方正仿宋_GBK" w:cs="Courier New"/>
          <w:sz w:val="32"/>
          <w:szCs w:val="32"/>
        </w:rPr>
        <w:t>车身后尾部反光标识不符合技术要求的安全隐患。</w:t>
      </w:r>
      <w:r>
        <w:rPr>
          <w:rFonts w:ascii="方正仿宋_GBK" w:hAnsi="仿宋_GB2312" w:eastAsia="方正仿宋_GBK" w:cs="仿宋_GB2312"/>
          <w:sz w:val="32"/>
          <w:szCs w:val="32"/>
          <w:lang w:bidi="ar"/>
        </w:rPr>
        <w:t>二是对驾驶员的违法行为处理宽松软，周</w:t>
      </w:r>
      <w:r>
        <w:rPr>
          <w:rFonts w:hint="eastAsia" w:ascii="方正仿宋_GBK" w:hAnsi="仿宋_GB2312" w:eastAsia="方正仿宋_GBK" w:cs="仿宋_GB2312"/>
          <w:sz w:val="32"/>
          <w:szCs w:val="32"/>
          <w:lang w:val="en-US" w:eastAsia="zh-CN" w:bidi="ar"/>
        </w:rPr>
        <w:t>**</w:t>
      </w:r>
      <w:r>
        <w:rPr>
          <w:rFonts w:ascii="方正仿宋_GBK" w:hAnsi="仿宋_GB2312" w:eastAsia="方正仿宋_GBK" w:cs="仿宋_GB2312"/>
          <w:sz w:val="32"/>
          <w:szCs w:val="32"/>
          <w:lang w:bidi="ar"/>
        </w:rPr>
        <w:t>2023年3月至12月期间，有交通违法记录共计17条（其中2023年4月多达6条），公司仅对其进行了每次20元的罚款、5次共计16分钟的电话约谈，对周世伟长期存在屡禁不止的违法行为，公司</w:t>
      </w:r>
      <w:r>
        <w:rPr>
          <w:rFonts w:ascii="方正仿宋_GBK" w:hAnsi="仿宋" w:eastAsia="方正仿宋_GBK" w:cs="Courier New"/>
          <w:sz w:val="32"/>
          <w:szCs w:val="32"/>
        </w:rPr>
        <w:t>未采取有效技术、管理措施及时消除</w:t>
      </w:r>
      <w:r>
        <w:rPr>
          <w:rFonts w:ascii="方正仿宋_GBK" w:hAnsi="仿宋_GB2312" w:eastAsia="方正仿宋_GBK" w:cs="仿宋_GB2312"/>
          <w:sz w:val="32"/>
          <w:szCs w:val="32"/>
          <w:lang w:bidi="ar"/>
        </w:rPr>
        <w:t>。</w:t>
      </w:r>
    </w:p>
    <w:p w14:paraId="7DC93A58">
      <w:pPr>
        <w:numPr>
          <w:ilvl w:val="0"/>
          <w:numId w:val="9"/>
        </w:numPr>
        <w:spacing w:line="560" w:lineRule="exact"/>
        <w:ind w:firstLine="640" w:firstLineChars="200"/>
        <w:rPr>
          <w:rFonts w:hint="eastAsia" w:ascii="方正仿宋_GBK" w:eastAsia="方正仿宋_GBK"/>
          <w:sz w:val="32"/>
          <w:szCs w:val="32"/>
        </w:rPr>
      </w:pPr>
      <w:r>
        <w:rPr>
          <w:rFonts w:hint="eastAsia" w:ascii="方正仿宋_GBK" w:hAnsi="仿宋_GB2312" w:eastAsia="方正仿宋_GBK" w:cs="仿宋_GB2312"/>
          <w:sz w:val="32"/>
          <w:szCs w:val="32"/>
          <w:lang w:bidi="ar"/>
        </w:rPr>
        <w:t>南方营运分公司。</w:t>
      </w:r>
      <w:r>
        <w:rPr>
          <w:rFonts w:hint="eastAsia" w:ascii="方正仿宋_GBK" w:eastAsia="方正仿宋_GBK"/>
          <w:sz w:val="32"/>
          <w:szCs w:val="32"/>
        </w:rPr>
        <w:t>一是监控存在盲区。公司监控平台不能及时有效发现事故路段异常交通事件；二是公司对交通异常事件处置不力。路巡人员到达高速公路故障车停驶现场后，应急处置不到位。</w:t>
      </w:r>
    </w:p>
    <w:p w14:paraId="2A75A366">
      <w:pPr>
        <w:pStyle w:val="7"/>
        <w:widowControl/>
        <w:numPr>
          <w:ilvl w:val="0"/>
          <w:numId w:val="1"/>
        </w:numPr>
        <w:spacing w:line="560" w:lineRule="exact"/>
        <w:ind w:firstLine="640" w:firstLineChars="200"/>
        <w:outlineLvl w:val="0"/>
        <w:rPr>
          <w:sz w:val="32"/>
          <w:szCs w:val="32"/>
        </w:rPr>
      </w:pPr>
      <w:bookmarkStart w:id="27" w:name="_Toc511874307"/>
      <w:r>
        <w:rPr>
          <w:rFonts w:ascii="方正黑体_GBK" w:hAnsi="方正黑体_GBK" w:eastAsia="方正黑体_GBK" w:cs="方正黑体_GBK"/>
          <w:color w:val="000000"/>
          <w:sz w:val="32"/>
          <w:szCs w:val="32"/>
        </w:rPr>
        <w:t>相关部门履职情况</w:t>
      </w:r>
      <w:bookmarkEnd w:id="27"/>
    </w:p>
    <w:p w14:paraId="690FB329">
      <w:pPr>
        <w:pStyle w:val="7"/>
        <w:widowControl/>
        <w:numPr>
          <w:ilvl w:val="0"/>
          <w:numId w:val="10"/>
        </w:numPr>
        <w:spacing w:line="560" w:lineRule="exact"/>
        <w:ind w:firstLine="640" w:firstLineChars="200"/>
        <w:outlineLvl w:val="1"/>
        <w:rPr>
          <w:rFonts w:hint="default" w:eastAsia="方正楷体_GBK"/>
          <w:sz w:val="32"/>
          <w:szCs w:val="32"/>
        </w:rPr>
      </w:pPr>
      <w:bookmarkStart w:id="28" w:name="_Toc596126373"/>
      <w:r>
        <w:rPr>
          <w:rFonts w:ascii="方正楷体_GBK" w:eastAsia="方正楷体_GBK"/>
          <w:sz w:val="32"/>
          <w:szCs w:val="32"/>
        </w:rPr>
        <w:t>重庆市公安局交通巡逻警察总队高速公路第四支队涪陵大队</w:t>
      </w:r>
      <w:bookmarkEnd w:id="28"/>
    </w:p>
    <w:p w14:paraId="35E8E501">
      <w:pPr>
        <w:autoSpaceDE w:val="0"/>
        <w:autoSpaceDN w:val="0"/>
        <w:adjustRightInd w:val="0"/>
        <w:snapToGrid w:val="0"/>
        <w:spacing w:line="560" w:lineRule="exact"/>
        <w:ind w:firstLine="640" w:firstLineChars="200"/>
        <w:rPr>
          <w:rFonts w:hint="eastAsia" w:ascii="方正仿宋_GBK" w:hAnsi="仿宋_GB2312" w:eastAsia="方正仿宋_GBK" w:cs="仿宋_GB2312"/>
          <w:sz w:val="32"/>
          <w:szCs w:val="32"/>
          <w:lang w:bidi="ar"/>
        </w:rPr>
      </w:pPr>
      <w:r>
        <w:rPr>
          <w:rFonts w:hint="eastAsia" w:ascii="方正仿宋_GBK" w:hAnsi="仿宋_GB2312" w:eastAsia="方正仿宋_GBK" w:cs="仿宋_GB2312"/>
          <w:sz w:val="32"/>
          <w:szCs w:val="32"/>
          <w:lang w:bidi="ar"/>
        </w:rPr>
        <w:t>G69银百高速公路事发路段的交通监管单位是</w:t>
      </w:r>
      <w:r>
        <w:rPr>
          <w:rFonts w:hint="eastAsia" w:ascii="方正仿宋_GBK" w:hAnsi="宋体" w:eastAsia="方正仿宋_GBK" w:cs="宋体"/>
          <w:kern w:val="0"/>
          <w:sz w:val="32"/>
          <w:szCs w:val="32"/>
          <w:lang w:bidi="ar"/>
        </w:rPr>
        <w:t>重庆市公安局交通巡逻警察总队高速公路第四支队涪陵大队。</w:t>
      </w:r>
      <w:r>
        <w:rPr>
          <w:rFonts w:hint="eastAsia" w:ascii="方正仿宋_GBK" w:hAnsi="仿宋_GB2312" w:eastAsia="方正仿宋_GBK" w:cs="仿宋_GB2312"/>
          <w:sz w:val="32"/>
          <w:szCs w:val="32"/>
          <w:lang w:bidi="ar"/>
        </w:rPr>
        <w:t>该大队从2023年1月至2024年3月，组织学习传达上级道路交通安全会议精神210余次；严格开展检查执法活动，累计出动警力18140余次、警车2628余台次，巡逻里程131400余公里，检查登记各类车辆39362台次，查处各类违法行为75544起，处理交通事故340起；对涪陵辖区高风险企业会同车管所开展约谈8次、召集辖区重点运输企业开展交通安全管理工作会5次，召开高速公路“一路三方”交通安全执法协作会议9次。</w:t>
      </w:r>
    </w:p>
    <w:p w14:paraId="6B9C288D">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在本次事故调查中未发现</w:t>
      </w:r>
      <w:r>
        <w:rPr>
          <w:rFonts w:ascii="方正仿宋_GBK" w:eastAsia="方正仿宋_GBK" w:cs="宋体"/>
          <w:sz w:val="32"/>
          <w:szCs w:val="32"/>
          <w:lang w:bidi="ar"/>
        </w:rPr>
        <w:t>重庆市公安局交通巡逻警察总队高速公路第四支队涪陵大队</w:t>
      </w:r>
      <w:r>
        <w:rPr>
          <w:rFonts w:ascii="方正仿宋_GBK" w:hAnsi="方正仿宋_GBK" w:eastAsia="方正仿宋_GBK" w:cs="方正仿宋_GBK"/>
          <w:color w:val="000000"/>
          <w:sz w:val="32"/>
          <w:szCs w:val="32"/>
        </w:rPr>
        <w:t>及相关人员需要进行党纪政务追责问责的情形。</w:t>
      </w:r>
    </w:p>
    <w:p w14:paraId="44A22DE7">
      <w:pPr>
        <w:pStyle w:val="7"/>
        <w:widowControl/>
        <w:spacing w:line="560" w:lineRule="exact"/>
        <w:ind w:firstLine="640" w:firstLineChars="200"/>
        <w:outlineLvl w:val="1"/>
        <w:rPr>
          <w:rFonts w:ascii="方正楷体_GBK" w:eastAsia="方正楷体_GBK"/>
          <w:sz w:val="32"/>
          <w:szCs w:val="32"/>
        </w:rPr>
      </w:pPr>
      <w:bookmarkStart w:id="29" w:name="_Toc269949644"/>
      <w:r>
        <w:rPr>
          <w:rFonts w:ascii="方正楷体_GBK" w:eastAsia="方正楷体_GBK"/>
          <w:sz w:val="32"/>
          <w:szCs w:val="32"/>
        </w:rPr>
        <w:t>（二）重庆市交通运输综合行政执法总队高速公路第四支队三大队</w:t>
      </w:r>
      <w:bookmarkEnd w:id="29"/>
    </w:p>
    <w:p w14:paraId="7271AE00">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G69银百高速公路事发路段的路政、运政监管单位。2023年1月至2024年3月，大队召开周例会、勤务工作会等各项工作会议97次，“一路三方”安全研判及工作部署会议14次，运输企业安全工作会12次；开展各类专项整治执法检查439次，出动执法人员2275人次，检查登记各类车辆5987台；开展现场施工检查1365次，专项巡查455次，“一路三方”联合隐患排查32次，路域环境提升工作日常检查72次，养护救援监督检查2次，开展服务区收费站节日出行服务保障检查10次；通报及整改高速公路隐患问题65处；在高速公路服务区开展各类宣传活动2次。</w:t>
      </w:r>
    </w:p>
    <w:p w14:paraId="27692430">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在本次事故调查中未发现重庆市交通运输综合行政执法总队高速公路第四支队三大队及相关人员需要进行党纪政务追责问责的情形。</w:t>
      </w:r>
    </w:p>
    <w:p w14:paraId="0E396FC5">
      <w:pPr>
        <w:pStyle w:val="7"/>
        <w:widowControl/>
        <w:spacing w:line="560" w:lineRule="exact"/>
        <w:ind w:firstLine="640" w:firstLineChars="200"/>
        <w:outlineLvl w:val="1"/>
        <w:rPr>
          <w:rFonts w:hint="default" w:ascii="方正楷体_GBK" w:eastAsia="方正楷体_GBK"/>
          <w:sz w:val="32"/>
          <w:szCs w:val="32"/>
        </w:rPr>
      </w:pPr>
      <w:bookmarkStart w:id="30" w:name="_Toc2004775671"/>
      <w:r>
        <w:rPr>
          <w:rFonts w:ascii="方正楷体_GBK" w:eastAsia="方正楷体_GBK"/>
          <w:sz w:val="32"/>
          <w:szCs w:val="32"/>
        </w:rPr>
        <w:t>（三）酉阳县交通运输委</w:t>
      </w:r>
      <w:bookmarkEnd w:id="30"/>
    </w:p>
    <w:p w14:paraId="79738B37">
      <w:pPr>
        <w:pStyle w:val="7"/>
        <w:widowControl/>
        <w:spacing w:line="560" w:lineRule="exact"/>
        <w:ind w:firstLine="640" w:firstLineChars="200"/>
        <w:rPr>
          <w:rFonts w:hint="default" w:ascii="方正仿宋_GBK" w:hAnsi="方正仿宋_GBK" w:eastAsia="方正仿宋_GBK" w:cs="方正仿宋_GBK"/>
          <w:sz w:val="32"/>
          <w:szCs w:val="32"/>
        </w:rPr>
      </w:pPr>
      <w:r>
        <w:rPr>
          <w:rFonts w:ascii="方正仿宋_GBK" w:hAnsi="仿宋" w:eastAsia="方正仿宋_GBK" w:cs="Courier New"/>
          <w:color w:val="000000"/>
          <w:sz w:val="32"/>
          <w:szCs w:val="32"/>
        </w:rPr>
        <w:t>酉阳县中百申达货物仓储有限责任公司的行业监管部门是酉阳县交通运输委。酉阳县交通运输委</w:t>
      </w:r>
      <w:r>
        <w:rPr>
          <w:rFonts w:ascii="方正仿宋_GBK" w:hAnsi="方正仿宋_GBK" w:eastAsia="方正仿宋_GBK" w:cs="方正仿宋_GBK"/>
          <w:sz w:val="32"/>
          <w:szCs w:val="32"/>
        </w:rPr>
        <w:t>按照年度执法检查计划安排，2023年1月至2024年3月，检查货运企业450家次，立案处罚166起；检查货运车辆7488台次，立案处罚535起。期间，</w:t>
      </w:r>
      <w:r>
        <w:rPr>
          <w:rFonts w:ascii="方正仿宋_GBK" w:hAnsi="仿宋" w:eastAsia="方正仿宋_GBK" w:cs="Courier New"/>
          <w:color w:val="000000"/>
          <w:sz w:val="32"/>
          <w:szCs w:val="32"/>
        </w:rPr>
        <w:t>酉阳县交通运输委对酉阳县中百申达货物仓储有限责任公司开展过3次安全检查，进行了2次行政处罚和1次警示约谈。</w:t>
      </w:r>
    </w:p>
    <w:p w14:paraId="33A64FA3">
      <w:pPr>
        <w:pStyle w:val="7"/>
        <w:widowControl/>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在本次事故调查中未发现</w:t>
      </w:r>
      <w:r>
        <w:rPr>
          <w:rFonts w:ascii="方正仿宋_GBK" w:hAnsi="仿宋" w:eastAsia="方正仿宋_GBK" w:cs="Courier New"/>
          <w:color w:val="000000"/>
          <w:sz w:val="32"/>
          <w:szCs w:val="32"/>
        </w:rPr>
        <w:t>酉阳县交通运输委</w:t>
      </w:r>
      <w:r>
        <w:rPr>
          <w:rFonts w:ascii="方正仿宋_GBK" w:hAnsi="方正仿宋_GBK" w:eastAsia="方正仿宋_GBK" w:cs="方正仿宋_GBK"/>
          <w:color w:val="000000"/>
          <w:sz w:val="32"/>
          <w:szCs w:val="32"/>
        </w:rPr>
        <w:t>及相关人员需要进行党纪政务追责问责的情形。</w:t>
      </w:r>
    </w:p>
    <w:p w14:paraId="4F8A268B">
      <w:pPr>
        <w:pStyle w:val="7"/>
        <w:widowControl/>
        <w:spacing w:line="560" w:lineRule="exact"/>
        <w:ind w:firstLine="640" w:firstLineChars="200"/>
        <w:outlineLvl w:val="1"/>
        <w:rPr>
          <w:rFonts w:hint="default" w:ascii="方正楷体_GBK" w:eastAsia="方正楷体_GBK"/>
          <w:sz w:val="32"/>
          <w:szCs w:val="32"/>
        </w:rPr>
      </w:pPr>
      <w:bookmarkStart w:id="31" w:name="_Toc502378577"/>
      <w:r>
        <w:rPr>
          <w:rFonts w:ascii="方正楷体_GBK" w:eastAsia="方正楷体_GBK"/>
          <w:sz w:val="32"/>
          <w:szCs w:val="32"/>
        </w:rPr>
        <w:t>（四）永川区交通运输委</w:t>
      </w:r>
      <w:bookmarkEnd w:id="31"/>
    </w:p>
    <w:p w14:paraId="0271AD4F">
      <w:pPr>
        <w:spacing w:line="560" w:lineRule="exact"/>
        <w:ind w:firstLine="640" w:firstLineChars="200"/>
        <w:rPr>
          <w:rFonts w:hint="eastAsia" w:ascii="方正仿宋_GBK" w:eastAsia="方正仿宋_GBK"/>
          <w:sz w:val="32"/>
          <w:szCs w:val="32"/>
        </w:rPr>
      </w:pPr>
      <w:r>
        <w:rPr>
          <w:rFonts w:hint="eastAsia" w:ascii="方正仿宋_GBK" w:hAnsi="仿宋" w:eastAsia="方正仿宋_GBK" w:cs="Courier New"/>
          <w:color w:val="000000"/>
          <w:sz w:val="32"/>
          <w:szCs w:val="32"/>
        </w:rPr>
        <w:t>重庆市永川区扬帆外运物流有限公司的行业监管部门是永川区交通运输委。</w:t>
      </w:r>
      <w:r>
        <w:rPr>
          <w:rFonts w:hint="eastAsia" w:ascii="方正仿宋_GBK" w:hAnsi="方正仿宋_GBK" w:eastAsia="方正仿宋_GBK" w:cs="方正仿宋_GBK"/>
          <w:sz w:val="32"/>
          <w:szCs w:val="32"/>
        </w:rPr>
        <w:t>2023年1月至2024年3月，</w:t>
      </w:r>
      <w:r>
        <w:rPr>
          <w:rFonts w:hint="eastAsia" w:ascii="方正仿宋_GBK" w:hAnsi="仿宋" w:eastAsia="方正仿宋_GBK" w:cs="Courier New"/>
          <w:color w:val="000000"/>
          <w:sz w:val="32"/>
          <w:szCs w:val="32"/>
        </w:rPr>
        <w:t>永川区交通运输委</w:t>
      </w:r>
      <w:r>
        <w:rPr>
          <w:rFonts w:hint="eastAsia" w:ascii="方正仿宋_GBK" w:hAnsi="Times New Roman" w:eastAsia="方正仿宋_GBK"/>
          <w:sz w:val="32"/>
          <w:szCs w:val="32"/>
        </w:rPr>
        <w:t>通过路面巡查共查处货运车辆违法案件498件，处罚17.5万元，移送公安交巡警部门处罚货车违法案件230件；</w:t>
      </w:r>
      <w:r>
        <w:rPr>
          <w:rFonts w:hint="eastAsia" w:ascii="方正仿宋_GBK" w:eastAsia="方正仿宋_GBK"/>
          <w:sz w:val="32"/>
          <w:szCs w:val="32"/>
        </w:rPr>
        <w:t>办理企业安全生产违法案件116件，行政处罚38.8万元。</w:t>
      </w:r>
    </w:p>
    <w:p w14:paraId="373DE30A">
      <w:pPr>
        <w:pStyle w:val="7"/>
        <w:widowControl/>
        <w:spacing w:line="560" w:lineRule="exact"/>
        <w:ind w:firstLine="640" w:firstLineChars="200"/>
        <w:rPr>
          <w:rFonts w:ascii="方正仿宋_GBK" w:hAnsi="仿宋" w:eastAsia="方正仿宋_GBK" w:cs="Courier New"/>
          <w:color w:val="000000"/>
          <w:kern w:val="2"/>
          <w:sz w:val="32"/>
          <w:szCs w:val="32"/>
        </w:rPr>
      </w:pPr>
      <w:r>
        <w:rPr>
          <w:rFonts w:ascii="方正仿宋_GBK" w:hAnsi="方正仿宋_GBK" w:eastAsia="方正仿宋_GBK" w:cs="方正仿宋_GBK"/>
          <w:color w:val="000000"/>
          <w:sz w:val="32"/>
          <w:szCs w:val="32"/>
        </w:rPr>
        <w:t>在本次事故调查中未发现</w:t>
      </w:r>
      <w:r>
        <w:rPr>
          <w:rFonts w:ascii="方正仿宋_GBK" w:hAnsi="仿宋" w:eastAsia="方正仿宋_GBK" w:cs="Courier New"/>
          <w:color w:val="000000"/>
          <w:kern w:val="2"/>
          <w:sz w:val="32"/>
          <w:szCs w:val="32"/>
        </w:rPr>
        <w:t>永川区</w:t>
      </w:r>
      <w:r>
        <w:rPr>
          <w:rFonts w:ascii="方正仿宋_GBK" w:hAnsi="仿宋" w:eastAsia="方正仿宋_GBK" w:cs="Courier New"/>
          <w:color w:val="000000"/>
          <w:sz w:val="32"/>
          <w:szCs w:val="32"/>
        </w:rPr>
        <w:t>交通运输委</w:t>
      </w:r>
      <w:r>
        <w:rPr>
          <w:rFonts w:ascii="方正仿宋_GBK" w:hAnsi="方正仿宋_GBK" w:eastAsia="方正仿宋_GBK" w:cs="方正仿宋_GBK"/>
          <w:color w:val="000000"/>
          <w:sz w:val="32"/>
          <w:szCs w:val="32"/>
        </w:rPr>
        <w:t>及相关人员需要进行党纪政务追责问责的情形。</w:t>
      </w:r>
    </w:p>
    <w:p w14:paraId="109F24BF">
      <w:pPr>
        <w:pStyle w:val="7"/>
        <w:widowControl/>
        <w:numPr>
          <w:ilvl w:val="0"/>
          <w:numId w:val="1"/>
        </w:numPr>
        <w:spacing w:line="560" w:lineRule="exact"/>
        <w:ind w:firstLine="640" w:firstLineChars="200"/>
        <w:outlineLvl w:val="0"/>
        <w:rPr>
          <w:sz w:val="32"/>
          <w:szCs w:val="32"/>
        </w:rPr>
      </w:pPr>
      <w:bookmarkStart w:id="32" w:name="_Toc359014944"/>
      <w:r>
        <w:rPr>
          <w:rFonts w:ascii="方正黑体_GBK" w:hAnsi="方正黑体_GBK" w:eastAsia="方正黑体_GBK" w:cs="方正黑体_GBK"/>
          <w:color w:val="000000"/>
          <w:sz w:val="32"/>
          <w:szCs w:val="32"/>
        </w:rPr>
        <w:t>对有关责任人员和责任单位的处理建议</w:t>
      </w:r>
      <w:bookmarkEnd w:id="32"/>
    </w:p>
    <w:p w14:paraId="09767138">
      <w:pPr>
        <w:pStyle w:val="7"/>
        <w:widowControl/>
        <w:numPr>
          <w:ilvl w:val="0"/>
          <w:numId w:val="11"/>
        </w:numPr>
        <w:spacing w:line="560" w:lineRule="exact"/>
        <w:ind w:firstLine="640" w:firstLineChars="200"/>
        <w:outlineLvl w:val="1"/>
        <w:rPr>
          <w:sz w:val="32"/>
          <w:szCs w:val="32"/>
        </w:rPr>
      </w:pPr>
      <w:bookmarkStart w:id="33" w:name="_Toc1123877304"/>
      <w:r>
        <w:rPr>
          <w:rFonts w:ascii="方正楷体_GBK" w:hAnsi="方正楷体_GBK" w:eastAsia="方正楷体_GBK" w:cs="方正楷体_GBK"/>
          <w:color w:val="000000"/>
          <w:sz w:val="32"/>
          <w:szCs w:val="32"/>
        </w:rPr>
        <w:t>对事故责任人的处理建议</w:t>
      </w:r>
      <w:bookmarkEnd w:id="33"/>
    </w:p>
    <w:p w14:paraId="057F4889">
      <w:pPr>
        <w:numPr>
          <w:ilvl w:val="0"/>
          <w:numId w:val="12"/>
        </w:numPr>
        <w:adjustRightInd w:val="0"/>
        <w:snapToGrid w:val="0"/>
        <w:spacing w:line="560" w:lineRule="exact"/>
        <w:ind w:firstLine="640" w:firstLineChars="200"/>
        <w:rPr>
          <w:rFonts w:hint="eastAsia" w:ascii="方正仿宋_GBK" w:eastAsia="方正仿宋_GBK"/>
          <w:sz w:val="32"/>
          <w:szCs w:val="32"/>
        </w:rPr>
      </w:pPr>
      <w:r>
        <w:rPr>
          <w:rFonts w:hint="eastAsia" w:ascii="方正仿宋_GBK" w:hAnsi="仿宋_GB2312" w:eastAsia="方正仿宋_GBK" w:cs="仿宋_GB2312"/>
          <w:sz w:val="32"/>
          <w:szCs w:val="32"/>
          <w:lang w:bidi="ar"/>
        </w:rPr>
        <w:t>许</w:t>
      </w:r>
      <w:r>
        <w:rPr>
          <w:rFonts w:hint="eastAsia" w:ascii="方正仿宋_GBK" w:hAnsi="仿宋_GB2312" w:eastAsia="方正仿宋_GBK" w:cs="仿宋_GB2312"/>
          <w:sz w:val="32"/>
          <w:szCs w:val="32"/>
          <w:lang w:val="en-US" w:eastAsia="zh-CN" w:bidi="ar"/>
        </w:rPr>
        <w:t>**</w:t>
      </w:r>
      <w:r>
        <w:rPr>
          <w:rFonts w:hint="eastAsia" w:ascii="方正仿宋_GBK" w:hAnsi="仿宋_GB2312" w:eastAsia="方正仿宋_GBK" w:cs="仿宋_GB2312"/>
          <w:sz w:val="32"/>
          <w:szCs w:val="32"/>
          <w:lang w:bidi="ar"/>
        </w:rPr>
        <w:t>，</w:t>
      </w:r>
      <w:r>
        <w:rPr>
          <w:rFonts w:hint="eastAsia" w:ascii="方正仿宋_GBK" w:hAnsi="仿宋" w:eastAsia="方正仿宋_GBK" w:cs="Courier New"/>
          <w:color w:val="000000"/>
          <w:sz w:val="32"/>
          <w:szCs w:val="32"/>
        </w:rPr>
        <w:t>驾驶</w:t>
      </w:r>
      <w:r>
        <w:rPr>
          <w:rFonts w:hint="eastAsia" w:ascii="方正仿宋_GBK" w:hAnsi="仿宋_GB2312" w:eastAsia="方正仿宋_GBK" w:cs="仿宋_GB2312"/>
          <w:sz w:val="32"/>
          <w:szCs w:val="32"/>
          <w:lang w:bidi="ar"/>
        </w:rPr>
        <w:t>机动车时边驾驶边看手机视频，导致观察前方道路状况不及时，以及驾驶的机动车</w:t>
      </w:r>
      <w:r>
        <w:rPr>
          <w:rFonts w:hint="eastAsia" w:ascii="方正仿宋_GBK" w:hAnsi="仿宋" w:eastAsia="方正仿宋_GBK" w:cs="Courier New"/>
          <w:color w:val="000000"/>
          <w:sz w:val="32"/>
          <w:szCs w:val="32"/>
        </w:rPr>
        <w:t>机件不符合技术标准，其行为违反了</w:t>
      </w:r>
      <w:r>
        <w:rPr>
          <w:rFonts w:hint="eastAsia" w:ascii="方正仿宋_GBK" w:eastAsia="方正仿宋_GBK"/>
          <w:sz w:val="32"/>
          <w:szCs w:val="32"/>
        </w:rPr>
        <w:t>《中华人民共和国道路交通安全法》第二十一条</w:t>
      </w:r>
      <w:r>
        <w:rPr>
          <w:rStyle w:val="10"/>
          <w:rFonts w:hint="eastAsia" w:ascii="方正仿宋_GBK" w:eastAsia="方正仿宋_GBK"/>
          <w:sz w:val="32"/>
          <w:szCs w:val="32"/>
        </w:rPr>
        <w:t>[</w:t>
      </w:r>
      <w:r>
        <w:rPr>
          <w:rStyle w:val="10"/>
          <w:rFonts w:hint="eastAsia" w:ascii="方正仿宋_GBK" w:eastAsia="方正仿宋_GBK"/>
          <w:sz w:val="32"/>
          <w:szCs w:val="32"/>
        </w:rPr>
        <w:footnoteReference w:id="0"/>
      </w:r>
      <w:r>
        <w:rPr>
          <w:rStyle w:val="10"/>
          <w:rFonts w:hint="eastAsia" w:ascii="方正仿宋_GBK" w:eastAsia="方正仿宋_GBK"/>
          <w:sz w:val="32"/>
          <w:szCs w:val="32"/>
        </w:rPr>
        <w:t>]</w:t>
      </w:r>
      <w:r>
        <w:rPr>
          <w:rFonts w:hint="eastAsia" w:ascii="方正仿宋_GBK" w:eastAsia="方正仿宋_GBK"/>
          <w:sz w:val="32"/>
          <w:szCs w:val="32"/>
        </w:rPr>
        <w:t>、第二十二条第一款</w:t>
      </w:r>
      <w:r>
        <w:rPr>
          <w:rStyle w:val="10"/>
          <w:rFonts w:hint="eastAsia" w:ascii="方正仿宋_GBK" w:eastAsia="方正仿宋_GBK"/>
          <w:sz w:val="32"/>
          <w:szCs w:val="32"/>
        </w:rPr>
        <w:t>[</w:t>
      </w:r>
      <w:r>
        <w:rPr>
          <w:rStyle w:val="10"/>
          <w:rFonts w:hint="eastAsia" w:ascii="方正仿宋_GBK" w:eastAsia="方正仿宋_GBK"/>
          <w:sz w:val="32"/>
          <w:szCs w:val="32"/>
        </w:rPr>
        <w:footnoteReference w:id="1"/>
      </w:r>
      <w:r>
        <w:rPr>
          <w:rStyle w:val="10"/>
          <w:rFonts w:hint="eastAsia" w:ascii="方正仿宋_GBK" w:eastAsia="方正仿宋_GBK"/>
          <w:sz w:val="32"/>
          <w:szCs w:val="32"/>
        </w:rPr>
        <w:t>]</w:t>
      </w:r>
      <w:r>
        <w:rPr>
          <w:rFonts w:hint="eastAsia" w:ascii="方正仿宋_GBK" w:eastAsia="方正仿宋_GBK"/>
          <w:sz w:val="32"/>
          <w:szCs w:val="32"/>
        </w:rPr>
        <w:t>和《中华人民共和国道路交通安全法实施条例》第六十二条第三项</w:t>
      </w:r>
      <w:r>
        <w:rPr>
          <w:rStyle w:val="10"/>
          <w:rFonts w:hint="eastAsia" w:ascii="方正仿宋_GBK" w:eastAsia="方正仿宋_GBK"/>
          <w:sz w:val="32"/>
          <w:szCs w:val="32"/>
        </w:rPr>
        <w:t>[</w:t>
      </w:r>
      <w:r>
        <w:rPr>
          <w:rStyle w:val="10"/>
          <w:rFonts w:hint="eastAsia" w:ascii="方正仿宋_GBK" w:eastAsia="方正仿宋_GBK"/>
          <w:sz w:val="32"/>
          <w:szCs w:val="32"/>
        </w:rPr>
        <w:footnoteReference w:id="2"/>
      </w:r>
      <w:r>
        <w:rPr>
          <w:rStyle w:val="10"/>
          <w:rFonts w:hint="eastAsia" w:ascii="方正仿宋_GBK" w:eastAsia="方正仿宋_GBK"/>
          <w:sz w:val="32"/>
          <w:szCs w:val="32"/>
        </w:rPr>
        <w:t>]</w:t>
      </w:r>
      <w:r>
        <w:rPr>
          <w:rFonts w:hint="eastAsia" w:ascii="方正仿宋_GBK" w:eastAsia="方正仿宋_GBK"/>
          <w:sz w:val="32"/>
          <w:szCs w:val="32"/>
        </w:rPr>
        <w:t>之规定，承担此次道路交通事故主要责任，建议由行业主管部门按规定吊销其</w:t>
      </w:r>
      <w:r>
        <w:rPr>
          <w:rFonts w:hint="eastAsia" w:ascii="方正仿宋_GBK" w:hAnsi="方正仿宋_GBK" w:eastAsia="方正仿宋_GBK" w:cs="方正仿宋_GBK"/>
          <w:color w:val="000000"/>
          <w:sz w:val="32"/>
          <w:szCs w:val="32"/>
        </w:rPr>
        <w:t>从业人员资格证，并</w:t>
      </w:r>
      <w:r>
        <w:rPr>
          <w:rFonts w:hint="eastAsia" w:ascii="方正仿宋_GBK" w:eastAsia="方正仿宋_GBK"/>
          <w:sz w:val="32"/>
          <w:szCs w:val="32"/>
        </w:rPr>
        <w:t>由司法机关依法追究其法律责任。</w:t>
      </w:r>
    </w:p>
    <w:p w14:paraId="4711E66F">
      <w:pPr>
        <w:numPr>
          <w:ilvl w:val="0"/>
          <w:numId w:val="12"/>
        </w:numPr>
        <w:spacing w:line="560" w:lineRule="exact"/>
        <w:ind w:firstLine="640" w:firstLineChars="200"/>
        <w:rPr>
          <w:rFonts w:hint="eastAsia" w:ascii="方正仿宋_GBK" w:hAnsi="仿宋" w:eastAsia="方正仿宋_GBK" w:cs="Courier New"/>
          <w:color w:val="000000"/>
          <w:sz w:val="32"/>
          <w:szCs w:val="32"/>
        </w:rPr>
      </w:pPr>
      <w:r>
        <w:rPr>
          <w:rFonts w:hint="eastAsia" w:ascii="方正仿宋_GBK" w:hAnsi="仿宋_GB2312" w:eastAsia="方正仿宋_GBK" w:cs="仿宋_GB2312"/>
          <w:sz w:val="32"/>
          <w:szCs w:val="32"/>
          <w:lang w:bidi="ar"/>
        </w:rPr>
        <w:t>周</w:t>
      </w:r>
      <w:r>
        <w:rPr>
          <w:rFonts w:hint="eastAsia" w:ascii="方正仿宋_GBK" w:hAnsi="仿宋_GB2312" w:eastAsia="方正仿宋_GBK" w:cs="仿宋_GB2312"/>
          <w:sz w:val="32"/>
          <w:szCs w:val="32"/>
          <w:lang w:val="en-US" w:eastAsia="zh-CN" w:bidi="ar"/>
        </w:rPr>
        <w:t>**</w:t>
      </w:r>
      <w:r>
        <w:rPr>
          <w:rFonts w:hint="eastAsia" w:ascii="方正仿宋_GBK" w:hAnsi="仿宋_GB2312" w:eastAsia="方正仿宋_GBK" w:cs="仿宋_GB2312"/>
          <w:sz w:val="32"/>
          <w:szCs w:val="32"/>
          <w:lang w:bidi="ar"/>
        </w:rPr>
        <w:t>，</w:t>
      </w:r>
      <w:r>
        <w:rPr>
          <w:rFonts w:hint="eastAsia" w:ascii="方正仿宋_GBK" w:hAnsi="仿宋" w:eastAsia="方正仿宋_GBK" w:cs="Courier New"/>
          <w:color w:val="000000"/>
          <w:sz w:val="32"/>
          <w:szCs w:val="32"/>
        </w:rPr>
        <w:t>驾驶其机动车在事发路段发生故障停驶于应急车道并</w:t>
      </w:r>
      <w:r>
        <w:rPr>
          <w:rFonts w:hint="eastAsia" w:ascii="方正仿宋_GBK" w:hAnsi="仿宋" w:eastAsia="方正仿宋_GBK" w:cs="Courier New"/>
          <w:sz w:val="32"/>
          <w:szCs w:val="32"/>
        </w:rPr>
        <w:t>占用部分第二行车</w:t>
      </w:r>
      <w:r>
        <w:rPr>
          <w:rFonts w:hint="eastAsia" w:ascii="方正仿宋_GBK" w:hAnsi="仿宋" w:eastAsia="方正仿宋_GBK" w:cs="Courier New"/>
          <w:color w:val="000000"/>
          <w:sz w:val="32"/>
          <w:szCs w:val="32"/>
        </w:rPr>
        <w:t>道后警告标志设置不规范且未迅速报警，其行为违反了</w:t>
      </w:r>
      <w:r>
        <w:rPr>
          <w:rFonts w:hint="eastAsia" w:ascii="方正仿宋_GBK" w:eastAsia="方正仿宋_GBK"/>
          <w:sz w:val="32"/>
          <w:szCs w:val="32"/>
        </w:rPr>
        <w:t>《中华人民共和国道路交通安全法》第六十八条第一款</w:t>
      </w:r>
      <w:r>
        <w:rPr>
          <w:rStyle w:val="10"/>
          <w:rFonts w:hint="eastAsia" w:ascii="方正仿宋_GBK" w:eastAsia="方正仿宋_GBK"/>
          <w:sz w:val="32"/>
          <w:szCs w:val="32"/>
        </w:rPr>
        <w:t>[</w:t>
      </w:r>
      <w:r>
        <w:rPr>
          <w:rStyle w:val="10"/>
          <w:rFonts w:hint="eastAsia" w:ascii="方正仿宋_GBK" w:eastAsia="方正仿宋_GBK"/>
          <w:sz w:val="32"/>
          <w:szCs w:val="32"/>
        </w:rPr>
        <w:footnoteReference w:id="3"/>
      </w:r>
      <w:r>
        <w:rPr>
          <w:rStyle w:val="10"/>
          <w:rFonts w:hint="eastAsia" w:ascii="方正仿宋_GBK" w:eastAsia="方正仿宋_GBK"/>
          <w:sz w:val="32"/>
          <w:szCs w:val="32"/>
        </w:rPr>
        <w:t>]</w:t>
      </w:r>
      <w:r>
        <w:rPr>
          <w:rFonts w:hint="eastAsia" w:ascii="方正仿宋_GBK" w:eastAsia="方正仿宋_GBK"/>
          <w:sz w:val="32"/>
          <w:szCs w:val="32"/>
        </w:rPr>
        <w:t>之规定，承担此次道路交通事故次要责任，</w:t>
      </w:r>
      <w:r>
        <w:rPr>
          <w:rFonts w:hint="eastAsia" w:ascii="方正仿宋_GBK" w:hAnsi="仿宋" w:eastAsia="方正仿宋_GBK" w:cs="Courier New"/>
          <w:color w:val="000000"/>
          <w:sz w:val="32"/>
          <w:szCs w:val="32"/>
        </w:rPr>
        <w:t>建议由重庆市永川区扬帆外运物流有限公司按照公司的管理规定处理。</w:t>
      </w:r>
    </w:p>
    <w:p w14:paraId="2040B218">
      <w:pPr>
        <w:numPr>
          <w:ilvl w:val="0"/>
          <w:numId w:val="12"/>
        </w:numPr>
        <w:adjustRightInd w:val="0"/>
        <w:snapToGrid w:val="0"/>
        <w:spacing w:line="560" w:lineRule="exact"/>
        <w:ind w:firstLine="640" w:firstLineChars="200"/>
        <w:rPr>
          <w:rFonts w:ascii="方正仿宋_GBK" w:hAnsi="仿宋" w:eastAsia="方正仿宋_GBK" w:cs="Courier New"/>
          <w:color w:val="000000"/>
          <w:sz w:val="32"/>
          <w:szCs w:val="32"/>
        </w:rPr>
      </w:pPr>
      <w:r>
        <w:rPr>
          <w:rFonts w:hint="eastAsia" w:ascii="方正仿宋_GBK" w:hAnsi="仿宋" w:eastAsia="方正仿宋_GBK" w:cs="Courier New"/>
          <w:color w:val="000000"/>
          <w:sz w:val="32"/>
          <w:szCs w:val="32"/>
        </w:rPr>
        <w:t>石</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color w:val="000000"/>
          <w:sz w:val="32"/>
          <w:szCs w:val="32"/>
        </w:rPr>
        <w:t>，酉阳县中百申达货物仓储有限责任公司法定代表人，作为公司主要负责人和安全科科长，履行安全生产职责不到位，安排存在事故隐患的车辆从事经营活动，其行为违反了《中华人民共和国安全生产法》第二十一条第五项</w:t>
      </w:r>
      <w:r>
        <w:rPr>
          <w:rStyle w:val="10"/>
          <w:rFonts w:hint="eastAsia" w:ascii="方正仿宋_GBK" w:hAnsi="仿宋" w:eastAsia="方正仿宋_GBK" w:cs="Courier New"/>
          <w:color w:val="000000"/>
          <w:sz w:val="32"/>
          <w:szCs w:val="32"/>
        </w:rPr>
        <w:t>[</w:t>
      </w:r>
      <w:r>
        <w:rPr>
          <w:rStyle w:val="10"/>
          <w:rFonts w:hint="eastAsia" w:ascii="方正仿宋_GBK" w:hAnsi="仿宋" w:eastAsia="方正仿宋_GBK" w:cs="Courier New"/>
          <w:color w:val="000000"/>
          <w:sz w:val="32"/>
          <w:szCs w:val="32"/>
        </w:rPr>
        <w:footnoteReference w:id="4"/>
      </w:r>
      <w:r>
        <w:rPr>
          <w:rStyle w:val="10"/>
          <w:rFonts w:hint="eastAsia" w:ascii="方正仿宋_GBK" w:hAnsi="仿宋" w:eastAsia="方正仿宋_GBK" w:cs="Courier New"/>
          <w:color w:val="000000"/>
          <w:sz w:val="32"/>
          <w:szCs w:val="32"/>
        </w:rPr>
        <w:t>]</w:t>
      </w:r>
      <w:r>
        <w:rPr>
          <w:rFonts w:hint="eastAsia" w:ascii="方正仿宋_GBK" w:hAnsi="仿宋" w:eastAsia="方正仿宋_GBK" w:cs="Courier New"/>
          <w:color w:val="000000"/>
          <w:sz w:val="32"/>
          <w:szCs w:val="32"/>
        </w:rPr>
        <w:t>之规定，对事故负有责任，建议由涪陵区应急管理局依照《中华人民共和国安全生产法》第九十五条第一项</w:t>
      </w:r>
      <w:r>
        <w:rPr>
          <w:rStyle w:val="10"/>
          <w:rFonts w:hint="eastAsia" w:ascii="方正仿宋_GBK" w:hAnsi="仿宋" w:eastAsia="方正仿宋_GBK" w:cs="Courier New"/>
          <w:color w:val="000000"/>
          <w:sz w:val="32"/>
          <w:szCs w:val="32"/>
        </w:rPr>
        <w:t>[</w:t>
      </w:r>
      <w:r>
        <w:rPr>
          <w:rStyle w:val="10"/>
          <w:rFonts w:hint="eastAsia" w:ascii="方正仿宋_GBK" w:hAnsi="仿宋" w:eastAsia="方正仿宋_GBK" w:cs="Courier New"/>
          <w:color w:val="000000"/>
          <w:sz w:val="32"/>
          <w:szCs w:val="32"/>
        </w:rPr>
        <w:footnoteReference w:id="5"/>
      </w:r>
      <w:r>
        <w:rPr>
          <w:rStyle w:val="10"/>
          <w:rFonts w:hint="eastAsia" w:ascii="方正仿宋_GBK" w:hAnsi="仿宋" w:eastAsia="方正仿宋_GBK" w:cs="Courier New"/>
          <w:color w:val="000000"/>
          <w:sz w:val="32"/>
          <w:szCs w:val="32"/>
        </w:rPr>
        <w:t>]</w:t>
      </w:r>
      <w:r>
        <w:rPr>
          <w:rFonts w:hint="eastAsia" w:ascii="方正仿宋_GBK" w:hAnsi="仿宋" w:eastAsia="方正仿宋_GBK" w:cs="Courier New"/>
          <w:color w:val="000000"/>
          <w:sz w:val="32"/>
          <w:szCs w:val="32"/>
        </w:rPr>
        <w:t>的规定予以行政处罚。</w:t>
      </w:r>
    </w:p>
    <w:p w14:paraId="401F0634">
      <w:pPr>
        <w:numPr>
          <w:ilvl w:val="0"/>
          <w:numId w:val="11"/>
        </w:numPr>
        <w:spacing w:line="560" w:lineRule="exact"/>
        <w:ind w:firstLine="640" w:firstLineChars="200"/>
        <w:outlineLvl w:val="1"/>
        <w:rPr>
          <w:rFonts w:hint="eastAsia" w:ascii="方正楷体_GBK" w:hAnsi="方正楷体_GBK" w:eastAsia="方正楷体_GBK" w:cs="方正楷体_GBK"/>
          <w:sz w:val="32"/>
          <w:szCs w:val="32"/>
        </w:rPr>
      </w:pPr>
      <w:bookmarkStart w:id="34" w:name="_Toc284872246"/>
      <w:r>
        <w:rPr>
          <w:rFonts w:hint="eastAsia" w:ascii="方正楷体_GBK" w:hAnsi="方正楷体_GBK" w:eastAsia="方正楷体_GBK" w:cs="方正楷体_GBK"/>
          <w:sz w:val="32"/>
          <w:szCs w:val="32"/>
        </w:rPr>
        <w:t>对事故责任单位和其他相关单位的处理建议</w:t>
      </w:r>
      <w:bookmarkEnd w:id="34"/>
    </w:p>
    <w:p w14:paraId="5F9A4124">
      <w:pPr>
        <w:numPr>
          <w:ilvl w:val="0"/>
          <w:numId w:val="13"/>
        </w:numPr>
        <w:spacing w:line="560" w:lineRule="exact"/>
        <w:ind w:firstLine="643" w:firstLineChars="200"/>
        <w:outlineLvl w:val="2"/>
        <w:rPr>
          <w:rFonts w:hint="eastAsia" w:ascii="方正仿宋_GBK" w:hAnsi="仿宋_GB2312" w:eastAsia="方正仿宋_GBK" w:cs="仿宋_GB2312"/>
          <w:b/>
          <w:bCs/>
          <w:sz w:val="32"/>
          <w:szCs w:val="32"/>
          <w:lang w:bidi="ar"/>
        </w:rPr>
      </w:pPr>
      <w:bookmarkStart w:id="35" w:name="_Toc1947334995"/>
      <w:bookmarkStart w:id="36" w:name="_Toc1695969547"/>
      <w:r>
        <w:rPr>
          <w:rFonts w:hint="eastAsia" w:ascii="方正仿宋_GBK" w:hAnsi="仿宋_GB2312" w:eastAsia="方正仿宋_GBK" w:cs="仿宋_GB2312"/>
          <w:b/>
          <w:bCs/>
          <w:sz w:val="32"/>
          <w:szCs w:val="32"/>
          <w:lang w:bidi="ar"/>
        </w:rPr>
        <w:t>酉阳县中百申达货物仓储有限责任公司</w:t>
      </w:r>
      <w:bookmarkEnd w:id="35"/>
      <w:bookmarkEnd w:id="36"/>
    </w:p>
    <w:p w14:paraId="08E4D64D">
      <w:pPr>
        <w:adjustRightInd w:val="0"/>
        <w:snapToGrid w:val="0"/>
        <w:spacing w:line="560" w:lineRule="exact"/>
        <w:ind w:firstLine="640" w:firstLineChars="200"/>
        <w:rPr>
          <w:rFonts w:hint="eastAsia" w:ascii="方正仿宋_GBK" w:hAnsi="仿宋_GB2312" w:eastAsia="方正仿宋_GBK" w:cs="仿宋_GB2312"/>
          <w:sz w:val="32"/>
          <w:szCs w:val="32"/>
          <w:lang w:bidi="ar"/>
        </w:rPr>
      </w:pPr>
      <w:r>
        <w:rPr>
          <w:rFonts w:hint="eastAsia" w:ascii="方正仿宋_GBK" w:hAnsi="仿宋" w:eastAsia="方正仿宋_GBK" w:cs="Courier New"/>
          <w:sz w:val="32"/>
          <w:szCs w:val="32"/>
        </w:rPr>
        <w:t>公司安全生产主体责任落实不到位。一是公司对车辆运行过程管控不力，车辆GPS动态监管不到位；二是公司</w:t>
      </w:r>
      <w:r>
        <w:rPr>
          <w:rFonts w:hint="eastAsia" w:ascii="方正仿宋_GBK" w:hAnsi="仿宋_GB2312" w:eastAsia="方正仿宋_GBK" w:cs="仿宋_GB2312"/>
          <w:sz w:val="32"/>
          <w:szCs w:val="32"/>
          <w:lang w:bidi="ar"/>
        </w:rPr>
        <w:t>渝DF2110重型厢式货车未安装行驶记录仪</w:t>
      </w:r>
      <w:r>
        <w:rPr>
          <w:rFonts w:hint="eastAsia" w:ascii="方正仿宋_GBK" w:hAnsi="仿宋" w:eastAsia="方正仿宋_GBK" w:cs="Courier New"/>
          <w:sz w:val="32"/>
          <w:szCs w:val="32"/>
        </w:rPr>
        <w:t>，</w:t>
      </w:r>
      <w:r>
        <w:rPr>
          <w:rFonts w:hint="eastAsia" w:ascii="方正仿宋_GBK" w:hAnsi="仿宋_GB2312" w:eastAsia="方正仿宋_GBK" w:cs="仿宋_GB2312"/>
          <w:sz w:val="32"/>
          <w:szCs w:val="32"/>
          <w:lang w:bidi="ar"/>
        </w:rPr>
        <w:t>对驾驶员</w:t>
      </w:r>
      <w:r>
        <w:rPr>
          <w:rFonts w:hint="eastAsia" w:ascii="方正仿宋_GBK" w:hAnsi="仿宋" w:eastAsia="方正仿宋_GBK" w:cs="Courier New"/>
          <w:sz w:val="32"/>
          <w:szCs w:val="32"/>
        </w:rPr>
        <w:t>许</w:t>
      </w:r>
      <w:r>
        <w:rPr>
          <w:rFonts w:hint="eastAsia" w:ascii="方正仿宋_GBK" w:hAnsi="仿宋_GB2312" w:eastAsia="方正仿宋_GBK" w:cs="仿宋_GB2312"/>
          <w:sz w:val="32"/>
          <w:szCs w:val="32"/>
          <w:lang w:val="en-US" w:eastAsia="zh-CN" w:bidi="ar"/>
        </w:rPr>
        <w:t>**</w:t>
      </w:r>
      <w:r>
        <w:rPr>
          <w:rFonts w:hint="eastAsia" w:ascii="方正仿宋_GBK" w:hAnsi="仿宋" w:eastAsia="方正仿宋_GBK" w:cs="Courier New"/>
          <w:sz w:val="32"/>
          <w:szCs w:val="32"/>
        </w:rPr>
        <w:t>在驾驶过程中观看手机视频的违法行为，未能及时提醒和制止</w:t>
      </w:r>
      <w:r>
        <w:rPr>
          <w:rFonts w:hint="eastAsia" w:ascii="方正仿宋_GBK" w:hAnsi="仿宋_GB2312" w:eastAsia="方正仿宋_GBK" w:cs="仿宋_GB2312"/>
          <w:sz w:val="32"/>
          <w:szCs w:val="32"/>
          <w:lang w:bidi="ar"/>
        </w:rPr>
        <w:t>；三是</w:t>
      </w:r>
      <w:r>
        <w:rPr>
          <w:rFonts w:hint="eastAsia" w:ascii="方正仿宋_GBK" w:hAnsi="仿宋" w:eastAsia="方正仿宋_GBK" w:cs="Courier New"/>
          <w:color w:val="000000"/>
          <w:sz w:val="32"/>
          <w:szCs w:val="32"/>
        </w:rPr>
        <w:t>事故隐患治理不到位，</w:t>
      </w:r>
      <w:r>
        <w:rPr>
          <w:rFonts w:hint="eastAsia" w:ascii="方正仿宋_GBK" w:hAnsi="仿宋_GB2312" w:eastAsia="方正仿宋_GBK" w:cs="仿宋_GB2312"/>
          <w:sz w:val="32"/>
          <w:szCs w:val="32"/>
          <w:lang w:bidi="ar"/>
        </w:rPr>
        <w:t>未及时消除渝DF2110重型厢式货车左侧前远光灯无效的事故隐患。以上行为违反了</w:t>
      </w:r>
      <w:r>
        <w:rPr>
          <w:rFonts w:hint="eastAsia" w:ascii="方正仿宋_GBK" w:eastAsia="方正仿宋_GBK"/>
          <w:sz w:val="32"/>
          <w:szCs w:val="32"/>
        </w:rPr>
        <w:t>《道路运输车辆动态监督管理办</w:t>
      </w:r>
      <w:r>
        <w:rPr>
          <w:rFonts w:hint="eastAsia" w:ascii="方正仿宋_GBK" w:hAnsi="仿宋_GB2312" w:eastAsia="方正仿宋_GBK" w:cs="仿宋_GB2312"/>
          <w:sz w:val="32"/>
          <w:szCs w:val="32"/>
          <w:lang w:bidi="ar"/>
        </w:rPr>
        <w:t>法》第二十六条</w:t>
      </w:r>
      <w:r>
        <w:rPr>
          <w:rStyle w:val="10"/>
          <w:rFonts w:hint="eastAsia" w:ascii="方正仿宋_GBK" w:hAnsi="仿宋_GB2312" w:eastAsia="方正仿宋_GBK" w:cs="仿宋_GB2312"/>
          <w:sz w:val="32"/>
          <w:szCs w:val="32"/>
          <w:lang w:bidi="ar"/>
        </w:rPr>
        <w:t>[</w:t>
      </w:r>
      <w:r>
        <w:rPr>
          <w:rStyle w:val="10"/>
          <w:rFonts w:hint="eastAsia" w:ascii="方正仿宋_GBK" w:hAnsi="仿宋_GB2312" w:eastAsia="方正仿宋_GBK" w:cs="仿宋_GB2312"/>
          <w:sz w:val="32"/>
          <w:szCs w:val="32"/>
          <w:lang w:bidi="ar"/>
        </w:rPr>
        <w:footnoteReference w:id="6"/>
      </w:r>
      <w:r>
        <w:rPr>
          <w:rStyle w:val="10"/>
          <w:rFonts w:hint="eastAsia" w:ascii="方正仿宋_GBK" w:hAnsi="仿宋_GB2312" w:eastAsia="方正仿宋_GBK" w:cs="仿宋_GB2312"/>
          <w:sz w:val="32"/>
          <w:szCs w:val="32"/>
          <w:lang w:bidi="ar"/>
        </w:rPr>
        <w:t>]</w:t>
      </w:r>
      <w:r>
        <w:rPr>
          <w:rFonts w:hint="eastAsia" w:ascii="方正仿宋_GBK" w:hAnsi="仿宋_GB2312" w:eastAsia="方正仿宋_GBK" w:cs="仿宋_GB2312"/>
          <w:sz w:val="32"/>
          <w:szCs w:val="32"/>
          <w:lang w:bidi="ar"/>
        </w:rPr>
        <w:t>、《道路货物运输及站场管理规定》第二十</w:t>
      </w:r>
      <w:r>
        <w:rPr>
          <w:rFonts w:hint="eastAsia" w:ascii="方正仿宋_GBK" w:hAnsi="仿宋_GB2312" w:cs="仿宋_GB2312"/>
          <w:sz w:val="32"/>
          <w:szCs w:val="32"/>
          <w:lang w:eastAsia="zh-CN" w:bidi="ar"/>
        </w:rPr>
        <w:t>二</w:t>
      </w:r>
      <w:r>
        <w:rPr>
          <w:rFonts w:hint="eastAsia" w:ascii="方正仿宋_GBK" w:hAnsi="仿宋_GB2312" w:eastAsia="方正仿宋_GBK" w:cs="仿宋_GB2312"/>
          <w:sz w:val="32"/>
          <w:szCs w:val="32"/>
          <w:lang w:bidi="ar"/>
        </w:rPr>
        <w:t>条</w:t>
      </w:r>
      <w:r>
        <w:rPr>
          <w:rStyle w:val="10"/>
          <w:rFonts w:hint="eastAsia" w:ascii="方正仿宋_GBK" w:hAnsi="仿宋_GB2312" w:eastAsia="方正仿宋_GBK" w:cs="仿宋_GB2312"/>
          <w:sz w:val="32"/>
          <w:szCs w:val="32"/>
          <w:lang w:bidi="ar"/>
        </w:rPr>
        <w:t>[</w:t>
      </w:r>
      <w:r>
        <w:rPr>
          <w:rStyle w:val="10"/>
          <w:rFonts w:hint="eastAsia" w:ascii="方正仿宋_GBK" w:hAnsi="仿宋_GB2312" w:eastAsia="方正仿宋_GBK" w:cs="仿宋_GB2312"/>
          <w:sz w:val="32"/>
          <w:szCs w:val="32"/>
          <w:lang w:bidi="ar"/>
        </w:rPr>
        <w:footnoteReference w:id="7"/>
      </w:r>
      <w:r>
        <w:rPr>
          <w:rStyle w:val="10"/>
          <w:rFonts w:hint="eastAsia" w:ascii="方正仿宋_GBK" w:hAnsi="仿宋_GB2312" w:eastAsia="方正仿宋_GBK" w:cs="仿宋_GB2312"/>
          <w:sz w:val="32"/>
          <w:szCs w:val="32"/>
          <w:lang w:bidi="ar"/>
        </w:rPr>
        <w:t>]</w:t>
      </w:r>
      <w:r>
        <w:rPr>
          <w:rFonts w:hint="eastAsia" w:ascii="方正仿宋_GBK" w:hAnsi="仿宋_GB2312" w:eastAsia="方正仿宋_GBK" w:cs="仿宋_GB2312"/>
          <w:sz w:val="32"/>
          <w:szCs w:val="32"/>
          <w:lang w:bidi="ar"/>
        </w:rPr>
        <w:t>和《中华人民共和国安全生产法》第四十一条第二款的规定，对事故负有责任，建议区应急管理局按照《中华人民共和国安全生产法》第一百一十四条第一款第一项</w:t>
      </w:r>
      <w:r>
        <w:rPr>
          <w:rStyle w:val="10"/>
          <w:rFonts w:hint="eastAsia" w:ascii="方正仿宋_GBK" w:hAnsi="仿宋_GB2312" w:eastAsia="方正仿宋_GBK" w:cs="仿宋_GB2312"/>
          <w:sz w:val="32"/>
          <w:szCs w:val="32"/>
          <w:lang w:bidi="ar"/>
        </w:rPr>
        <w:t>[</w:t>
      </w:r>
      <w:r>
        <w:rPr>
          <w:rStyle w:val="10"/>
          <w:rFonts w:hint="eastAsia" w:ascii="方正仿宋_GBK" w:hAnsi="仿宋_GB2312" w:eastAsia="方正仿宋_GBK" w:cs="仿宋_GB2312"/>
          <w:sz w:val="32"/>
          <w:szCs w:val="32"/>
          <w:lang w:bidi="ar"/>
        </w:rPr>
        <w:footnoteReference w:id="8"/>
      </w:r>
      <w:r>
        <w:rPr>
          <w:rStyle w:val="10"/>
          <w:rFonts w:hint="eastAsia" w:ascii="方正仿宋_GBK" w:hAnsi="仿宋_GB2312" w:eastAsia="方正仿宋_GBK" w:cs="仿宋_GB2312"/>
          <w:sz w:val="32"/>
          <w:szCs w:val="32"/>
          <w:lang w:bidi="ar"/>
        </w:rPr>
        <w:t>]</w:t>
      </w:r>
      <w:r>
        <w:rPr>
          <w:rFonts w:hint="eastAsia" w:ascii="方正仿宋_GBK" w:hAnsi="仿宋_GB2312" w:eastAsia="方正仿宋_GBK" w:cs="仿宋_GB2312"/>
          <w:sz w:val="32"/>
          <w:szCs w:val="32"/>
          <w:lang w:bidi="ar"/>
        </w:rPr>
        <w:t>的规定予以行政处罚。</w:t>
      </w:r>
    </w:p>
    <w:p w14:paraId="23085843">
      <w:pPr>
        <w:numPr>
          <w:ilvl w:val="0"/>
          <w:numId w:val="13"/>
        </w:numPr>
        <w:spacing w:line="560" w:lineRule="exact"/>
        <w:ind w:firstLine="643" w:firstLineChars="200"/>
        <w:outlineLvl w:val="2"/>
        <w:rPr>
          <w:rFonts w:hint="eastAsia" w:ascii="方正仿宋_GBK" w:hAnsi="仿宋_GB2312" w:eastAsia="方正仿宋_GBK" w:cs="仿宋_GB2312"/>
          <w:b/>
          <w:bCs/>
          <w:sz w:val="32"/>
          <w:szCs w:val="32"/>
          <w:lang w:bidi="ar"/>
        </w:rPr>
      </w:pPr>
      <w:bookmarkStart w:id="37" w:name="_Toc671067879"/>
      <w:bookmarkStart w:id="38" w:name="_Toc393488239"/>
      <w:r>
        <w:rPr>
          <w:rFonts w:hint="eastAsia" w:ascii="方正仿宋_GBK" w:hAnsi="仿宋_GB2312" w:eastAsia="方正仿宋_GBK" w:cs="仿宋_GB2312"/>
          <w:b/>
          <w:bCs/>
          <w:sz w:val="32"/>
          <w:szCs w:val="32"/>
          <w:lang w:bidi="ar"/>
        </w:rPr>
        <w:t>重庆市永川区扬帆外运物流有限公司</w:t>
      </w:r>
      <w:bookmarkEnd w:id="37"/>
      <w:bookmarkEnd w:id="38"/>
    </w:p>
    <w:p w14:paraId="26FFC852">
      <w:pPr>
        <w:spacing w:line="560" w:lineRule="exact"/>
        <w:ind w:firstLine="640" w:firstLineChars="200"/>
        <w:rPr>
          <w:rFonts w:hint="eastAsia" w:ascii="方正仿宋_GBK" w:eastAsia="方正仿宋_GBK"/>
          <w:sz w:val="32"/>
          <w:szCs w:val="32"/>
        </w:rPr>
      </w:pPr>
      <w:r>
        <w:rPr>
          <w:rFonts w:hint="eastAsia" w:ascii="方正仿宋_GBK" w:hAnsi="仿宋_GB2312" w:eastAsia="方正仿宋_GBK" w:cs="仿宋_GB2312"/>
          <w:sz w:val="32"/>
          <w:szCs w:val="32"/>
          <w:lang w:bidi="ar"/>
        </w:rPr>
        <w:t>重庆市永川区扬帆外运物流有限公司</w:t>
      </w:r>
      <w:r>
        <w:rPr>
          <w:rFonts w:hint="eastAsia" w:ascii="方正仿宋_GBK" w:hAnsi="仿宋" w:eastAsia="方正仿宋_GBK" w:cs="Courier New"/>
          <w:color w:val="000000"/>
          <w:sz w:val="32"/>
          <w:szCs w:val="32"/>
        </w:rPr>
        <w:t>存在以下问题：一是对</w:t>
      </w:r>
      <w:r>
        <w:rPr>
          <w:rFonts w:hint="eastAsia" w:ascii="方正仿宋_GBK" w:hAnsi="仿宋" w:eastAsia="方正仿宋_GBK" w:cs="Courier New"/>
          <w:sz w:val="32"/>
          <w:szCs w:val="32"/>
        </w:rPr>
        <w:t>安全隐患的排查治理监督不力，未及时掌握车辆驾驶员每日对车辆的隐患排查情况；二是</w:t>
      </w:r>
      <w:r>
        <w:rPr>
          <w:rFonts w:hint="eastAsia" w:ascii="方正仿宋_GBK" w:hAnsi="仿宋_GB2312" w:eastAsia="方正仿宋_GBK" w:cs="仿宋_GB2312"/>
          <w:sz w:val="32"/>
          <w:szCs w:val="32"/>
          <w:lang w:bidi="ar"/>
        </w:rPr>
        <w:t>违法行为处理宽松软，驾驶员周</w:t>
      </w:r>
      <w:r>
        <w:rPr>
          <w:rFonts w:hint="eastAsia" w:ascii="方正仿宋_GBK" w:hAnsi="仿宋_GB2312" w:eastAsia="方正仿宋_GBK" w:cs="仿宋_GB2312"/>
          <w:sz w:val="32"/>
          <w:szCs w:val="32"/>
          <w:lang w:val="en-US" w:eastAsia="zh-CN" w:bidi="ar"/>
        </w:rPr>
        <w:t>**</w:t>
      </w:r>
      <w:r>
        <w:rPr>
          <w:rFonts w:hint="eastAsia" w:ascii="方正仿宋_GBK" w:hAnsi="仿宋_GB2312" w:eastAsia="方正仿宋_GBK" w:cs="仿宋_GB2312"/>
          <w:sz w:val="32"/>
          <w:szCs w:val="32"/>
          <w:lang w:bidi="ar"/>
        </w:rPr>
        <w:t>长期存在屡禁不止的违法行为，公司</w:t>
      </w:r>
      <w:r>
        <w:rPr>
          <w:rFonts w:hint="eastAsia" w:ascii="方正仿宋_GBK" w:hAnsi="仿宋" w:eastAsia="方正仿宋_GBK" w:cs="Courier New"/>
          <w:sz w:val="32"/>
          <w:szCs w:val="32"/>
        </w:rPr>
        <w:t>未采取有效技术、管理措施及时消除</w:t>
      </w:r>
      <w:r>
        <w:rPr>
          <w:rFonts w:hint="eastAsia" w:ascii="方正仿宋_GBK" w:hAnsi="仿宋_GB2312" w:eastAsia="方正仿宋_GBK" w:cs="仿宋_GB2312"/>
          <w:sz w:val="32"/>
          <w:szCs w:val="32"/>
          <w:lang w:bidi="ar"/>
        </w:rPr>
        <w:t>。</w:t>
      </w:r>
      <w:r>
        <w:rPr>
          <w:rFonts w:hint="eastAsia" w:ascii="方正仿宋_GBK" w:hAnsi="仿宋" w:eastAsia="方正仿宋_GBK" w:cs="Courier New"/>
          <w:sz w:val="32"/>
          <w:szCs w:val="32"/>
        </w:rPr>
        <w:t>由于</w:t>
      </w:r>
      <w:r>
        <w:rPr>
          <w:rFonts w:hint="eastAsia" w:ascii="方正仿宋_GBK" w:hAnsi="仿宋_GB2312" w:eastAsia="方正仿宋_GBK" w:cs="仿宋_GB2312"/>
          <w:sz w:val="32"/>
          <w:szCs w:val="32"/>
          <w:lang w:bidi="ar"/>
        </w:rPr>
        <w:t>驾驶员周</w:t>
      </w:r>
      <w:r>
        <w:rPr>
          <w:rFonts w:hint="eastAsia" w:ascii="方正仿宋_GBK" w:hAnsi="仿宋_GB2312" w:eastAsia="方正仿宋_GBK" w:cs="仿宋_GB2312"/>
          <w:sz w:val="32"/>
          <w:szCs w:val="32"/>
          <w:lang w:val="en-US" w:eastAsia="zh-CN" w:bidi="ar"/>
        </w:rPr>
        <w:t>**</w:t>
      </w:r>
      <w:r>
        <w:rPr>
          <w:rFonts w:hint="eastAsia" w:ascii="方正仿宋_GBK" w:hAnsi="仿宋_GB2312" w:eastAsia="方正仿宋_GBK" w:cs="仿宋_GB2312"/>
          <w:sz w:val="32"/>
          <w:szCs w:val="32"/>
          <w:lang w:bidi="ar"/>
        </w:rPr>
        <w:t>在此次事故中负次要责任，</w:t>
      </w:r>
      <w:r>
        <w:rPr>
          <w:rFonts w:ascii="方正仿宋_GBK" w:hAnsi="方正仿宋_GBK" w:eastAsia="方正仿宋_GBK" w:cs="方正仿宋_GBK"/>
          <w:kern w:val="0"/>
          <w:sz w:val="32"/>
          <w:szCs w:val="32"/>
          <w:lang w:bidi="ar"/>
        </w:rPr>
        <w:t>建议</w:t>
      </w:r>
      <w:r>
        <w:rPr>
          <w:rFonts w:hint="eastAsia" w:ascii="方正仿宋_GBK" w:hAnsi="方正仿宋_GBK" w:eastAsia="方正仿宋_GBK" w:cs="方正仿宋_GBK"/>
          <w:kern w:val="0"/>
          <w:sz w:val="32"/>
          <w:szCs w:val="32"/>
          <w:lang w:bidi="ar"/>
        </w:rPr>
        <w:t>由</w:t>
      </w:r>
      <w:r>
        <w:rPr>
          <w:rFonts w:hint="eastAsia" w:ascii="方正仿宋_GBK" w:hAnsi="方正仿宋_GBK" w:eastAsia="方正仿宋_GBK" w:cs="方正仿宋_GBK"/>
          <w:sz w:val="32"/>
          <w:szCs w:val="32"/>
        </w:rPr>
        <w:t>重庆市永川区交通运输委对</w:t>
      </w:r>
      <w:r>
        <w:rPr>
          <w:rFonts w:hint="eastAsia" w:ascii="方正仿宋_GBK" w:hAnsi="仿宋_GB2312" w:eastAsia="方正仿宋_GBK" w:cs="仿宋_GB2312"/>
          <w:sz w:val="32"/>
          <w:szCs w:val="32"/>
          <w:lang w:bidi="ar"/>
        </w:rPr>
        <w:t>重庆市永川区扬帆外运物流有限公司违法行为进行进一步调查处理。</w:t>
      </w:r>
    </w:p>
    <w:p w14:paraId="136FFB3C">
      <w:pPr>
        <w:pStyle w:val="7"/>
        <w:widowControl/>
        <w:numPr>
          <w:ilvl w:val="0"/>
          <w:numId w:val="13"/>
        </w:numPr>
        <w:spacing w:line="560" w:lineRule="exact"/>
        <w:ind w:firstLine="643" w:firstLineChars="200"/>
        <w:outlineLvl w:val="2"/>
        <w:rPr>
          <w:rFonts w:ascii="方正仿宋_GBK" w:hAnsi="仿宋_GB2312" w:eastAsia="方正仿宋_GBK" w:cs="仿宋_GB2312"/>
          <w:b/>
          <w:bCs/>
          <w:sz w:val="32"/>
          <w:szCs w:val="32"/>
          <w:lang w:bidi="ar"/>
        </w:rPr>
      </w:pPr>
      <w:bookmarkStart w:id="39" w:name="_Toc749424070"/>
      <w:bookmarkStart w:id="40" w:name="_Toc851069147"/>
      <w:r>
        <w:rPr>
          <w:rFonts w:ascii="方正仿宋_GBK" w:hAnsi="仿宋_GB2312" w:eastAsia="方正仿宋_GBK" w:cs="仿宋_GB2312"/>
          <w:b/>
          <w:bCs/>
          <w:sz w:val="32"/>
          <w:szCs w:val="32"/>
          <w:lang w:bidi="ar"/>
        </w:rPr>
        <w:t>南方营运分公司</w:t>
      </w:r>
      <w:bookmarkEnd w:id="39"/>
      <w:bookmarkEnd w:id="40"/>
    </w:p>
    <w:p w14:paraId="28F0C485">
      <w:pPr>
        <w:pStyle w:val="7"/>
        <w:widowControl/>
        <w:spacing w:line="560" w:lineRule="exact"/>
        <w:ind w:firstLine="640" w:firstLineChars="200"/>
        <w:rPr>
          <w:rFonts w:hint="default" w:ascii="方正仿宋_GBK" w:hAnsi="仿宋_GB2312" w:eastAsia="方正仿宋_GBK" w:cs="仿宋_GB2312"/>
          <w:sz w:val="32"/>
          <w:szCs w:val="32"/>
          <w:lang w:bidi="ar"/>
        </w:rPr>
      </w:pPr>
      <w:r>
        <w:rPr>
          <w:rFonts w:ascii="方正仿宋_GBK" w:hAnsi="仿宋_GB2312" w:eastAsia="方正仿宋_GBK" w:cs="仿宋_GB2312"/>
          <w:sz w:val="32"/>
          <w:szCs w:val="32"/>
          <w:lang w:bidi="ar"/>
        </w:rPr>
        <w:t>南方营运分公司在事故路段的</w:t>
      </w:r>
      <w:r>
        <w:rPr>
          <w:rFonts w:ascii="方正仿宋_GBK" w:eastAsia="方正仿宋_GBK"/>
          <w:sz w:val="32"/>
          <w:szCs w:val="32"/>
        </w:rPr>
        <w:t>监控存在盲区，监控平台未及时发现当时的异常交通事件，路巡人员到达高速公路故障车停驶现场后，未及时规范设置警示区域。鉴于该公司存在的问题与事故的发生没有直接的因果关系，建议由</w:t>
      </w:r>
      <w:r>
        <w:rPr>
          <w:rFonts w:ascii="方正仿宋_GBK" w:hAnsi="方正仿宋_GBK" w:eastAsia="方正仿宋_GBK" w:cs="方正仿宋_GBK"/>
          <w:sz w:val="32"/>
          <w:szCs w:val="32"/>
        </w:rPr>
        <w:t>市交通运输执法总队对该公司存在的问题督促整改。</w:t>
      </w:r>
    </w:p>
    <w:p w14:paraId="5ADECF3A">
      <w:pPr>
        <w:pStyle w:val="7"/>
        <w:widowControl/>
        <w:numPr>
          <w:ilvl w:val="0"/>
          <w:numId w:val="1"/>
        </w:numPr>
        <w:spacing w:line="560" w:lineRule="exact"/>
        <w:ind w:firstLine="640" w:firstLineChars="200"/>
        <w:outlineLvl w:val="0"/>
        <w:rPr>
          <w:sz w:val="32"/>
          <w:szCs w:val="32"/>
        </w:rPr>
      </w:pPr>
      <w:bookmarkStart w:id="41" w:name="_Toc1285142240"/>
      <w:r>
        <w:rPr>
          <w:rFonts w:ascii="方正黑体_GBK" w:hAnsi="方正黑体_GBK" w:eastAsia="方正黑体_GBK" w:cs="方正黑体_GBK"/>
          <w:color w:val="000000"/>
          <w:sz w:val="32"/>
          <w:szCs w:val="32"/>
        </w:rPr>
        <w:t>事故整改和防范措施</w:t>
      </w:r>
      <w:bookmarkEnd w:id="41"/>
    </w:p>
    <w:p w14:paraId="1FE3E248">
      <w:pPr>
        <w:pStyle w:val="7"/>
        <w:widowControl/>
        <w:spacing w:line="560" w:lineRule="exact"/>
        <w:ind w:firstLine="640" w:firstLineChars="200"/>
        <w:rPr>
          <w:sz w:val="32"/>
          <w:szCs w:val="32"/>
        </w:rPr>
      </w:pPr>
      <w:r>
        <w:rPr>
          <w:rFonts w:ascii="方正仿宋_GBK" w:hAnsi="方正仿宋_GBK" w:eastAsia="方正仿宋_GBK" w:cs="方正仿宋_GBK"/>
          <w:color w:val="000000"/>
          <w:sz w:val="32"/>
          <w:szCs w:val="32"/>
        </w:rPr>
        <w:t>为深刻吸取本次事故教训，预防和避免类似事故再次发生，针对本次事故的特点，特提出以下防范措施：</w:t>
      </w:r>
    </w:p>
    <w:p w14:paraId="71C4D2CB">
      <w:pPr>
        <w:numPr>
          <w:ilvl w:val="0"/>
          <w:numId w:val="14"/>
        </w:numPr>
        <w:spacing w:line="560" w:lineRule="exact"/>
        <w:ind w:firstLine="640" w:firstLineChars="200"/>
        <w:rPr>
          <w:rFonts w:hint="eastAsia" w:ascii="方正仿宋_GBK" w:hAnsi="仿宋_GB2312" w:eastAsia="方正仿宋_GBK" w:cs="仿宋_GB2312"/>
          <w:sz w:val="32"/>
          <w:szCs w:val="32"/>
          <w:lang w:bidi="ar"/>
        </w:rPr>
      </w:pPr>
      <w:r>
        <w:rPr>
          <w:rFonts w:hint="eastAsia" w:ascii="方正仿宋_GBK" w:hAnsi="仿宋_GB2312" w:eastAsia="方正仿宋_GBK" w:cs="仿宋_GB2312"/>
          <w:sz w:val="32"/>
          <w:szCs w:val="32"/>
          <w:lang w:bidi="ar"/>
        </w:rPr>
        <w:t>酉阳县中百申达货物仓储有限责任公司要加强对车辆和驾驶员的动态监控，及时发现和纠正驾驶员的违法行为；</w:t>
      </w:r>
      <w:r>
        <w:rPr>
          <w:rFonts w:hint="eastAsia" w:ascii="方正仿宋_GBK" w:hAnsi="方正仿宋_GBK" w:eastAsia="方正仿宋_GBK" w:cs="方正仿宋_GBK"/>
          <w:color w:val="000000"/>
          <w:sz w:val="32"/>
          <w:szCs w:val="32"/>
        </w:rPr>
        <w:t>要根据企业的特点，采取多种方式开展对驾驶员的安全教育培训，强化交通安全法律法规的学习，提高遵章守法的自觉性。</w:t>
      </w:r>
    </w:p>
    <w:p w14:paraId="120696B0">
      <w:pPr>
        <w:numPr>
          <w:ilvl w:val="0"/>
          <w:numId w:val="14"/>
        </w:numPr>
        <w:spacing w:line="560" w:lineRule="exact"/>
        <w:ind w:firstLine="640" w:firstLineChars="200"/>
        <w:rPr>
          <w:rFonts w:hint="eastAsia" w:ascii="方正仿宋_GBK" w:hAnsi="仿宋_GB2312" w:eastAsia="方正仿宋_GBK" w:cs="仿宋_GB2312"/>
          <w:sz w:val="32"/>
          <w:szCs w:val="32"/>
          <w:lang w:bidi="ar"/>
        </w:rPr>
      </w:pPr>
      <w:r>
        <w:rPr>
          <w:rFonts w:hint="eastAsia" w:ascii="方正仿宋_GBK" w:hAnsi="仿宋_GB2312" w:eastAsia="方正仿宋_GBK" w:cs="仿宋_GB2312"/>
          <w:sz w:val="32"/>
          <w:szCs w:val="32"/>
          <w:lang w:bidi="ar"/>
        </w:rPr>
        <w:t>重庆市永川区扬帆外运物流有限公司要加大事故隐患的排查治理力度，坚决杜绝隐患车辆上路经营，同时要严格按照公司的规章制度加大对违章驾驶员的处罚力度。</w:t>
      </w:r>
    </w:p>
    <w:p w14:paraId="71CF3A2D">
      <w:pPr>
        <w:numPr>
          <w:ilvl w:val="0"/>
          <w:numId w:val="14"/>
        </w:numPr>
        <w:spacing w:line="560" w:lineRule="exact"/>
        <w:ind w:firstLine="640" w:firstLineChars="200"/>
        <w:rPr>
          <w:sz w:val="32"/>
          <w:szCs w:val="32"/>
        </w:rPr>
      </w:pPr>
      <w:r>
        <w:rPr>
          <w:rFonts w:hint="eastAsia" w:ascii="方正仿宋_GBK" w:hAnsi="仿宋_GB2312" w:eastAsia="方正仿宋_GBK" w:cs="仿宋_GB2312"/>
          <w:sz w:val="32"/>
          <w:szCs w:val="32"/>
          <w:lang w:bidi="ar"/>
        </w:rPr>
        <w:t>南方营运分公司要采取先进的设备和科学的方式加强路面监控，</w:t>
      </w:r>
      <w:r>
        <w:rPr>
          <w:rFonts w:hint="eastAsia" w:ascii="方正仿宋_GBK" w:eastAsia="方正仿宋_GBK"/>
          <w:w w:val="96"/>
          <w:sz w:val="32"/>
          <w:szCs w:val="32"/>
        </w:rPr>
        <w:t>路面监控覆盖和路巡巡逻要形成有效互补，在到达故障车现场后要及时规范设置警示区域，避免小事件酿成大事故。</w:t>
      </w:r>
    </w:p>
    <w:p w14:paraId="6F318FD7">
      <w:pPr>
        <w:pStyle w:val="7"/>
        <w:widowControl/>
        <w:numPr>
          <w:ilvl w:val="0"/>
          <w:numId w:val="14"/>
        </w:numPr>
        <w:spacing w:line="560" w:lineRule="exact"/>
        <w:ind w:firstLine="640" w:firstLineChars="200"/>
        <w:rPr>
          <w:sz w:val="32"/>
          <w:szCs w:val="32"/>
        </w:rPr>
      </w:pPr>
      <w:r>
        <w:rPr>
          <w:rFonts w:ascii="方正仿宋_GBK" w:hAnsi="方正仿宋_GBK" w:eastAsia="方正仿宋_GBK" w:cs="方正仿宋_GBK"/>
          <w:color w:val="000000"/>
          <w:sz w:val="32"/>
          <w:szCs w:val="32"/>
        </w:rPr>
        <w:t>属地行业主管部门要厘清监管职责，进一步加强对辖区道路运输企业的监督管理，督促企业认真开展事故隐患排查治理，切实夯实道路运输企业安全生产主体责任，从根源上根本上消除企业事故隐患。</w:t>
      </w:r>
    </w:p>
    <w:p w14:paraId="652DC1D6">
      <w:pPr>
        <w:pStyle w:val="7"/>
        <w:widowControl/>
        <w:numPr>
          <w:ilvl w:val="0"/>
          <w:numId w:val="14"/>
        </w:numPr>
        <w:spacing w:line="560" w:lineRule="exact"/>
        <w:ind w:firstLine="640" w:firstLineChars="200"/>
        <w:rPr>
          <w:rFonts w:ascii="方正仿宋_GBK" w:hAnsi="方正仿宋_GBK" w:eastAsia="方正仿宋_GBK" w:cs="方正仿宋_GBK"/>
          <w:color w:val="000000"/>
          <w:sz w:val="32"/>
          <w:szCs w:val="32"/>
        </w:rPr>
      </w:pPr>
      <w:r>
        <w:rPr>
          <w:rFonts w:ascii="方正仿宋_GBK" w:eastAsia="方正仿宋_GBK" w:cs="宋体"/>
          <w:sz w:val="32"/>
          <w:szCs w:val="32"/>
          <w:lang w:bidi="ar"/>
        </w:rPr>
        <w:t>重庆市公安局交通巡逻警察总队高速公路第四支队涪陵大队和</w:t>
      </w:r>
      <w:r>
        <w:rPr>
          <w:rFonts w:ascii="Times New Roman" w:hAnsi="Times New Roman" w:eastAsia="方正仿宋_GBK"/>
          <w:sz w:val="32"/>
          <w:szCs w:val="32"/>
        </w:rPr>
        <w:t>重庆市交通运输综合行政执法总队高速公路第四支队三大队</w:t>
      </w:r>
      <w:r>
        <w:rPr>
          <w:rFonts w:ascii="方正仿宋_GBK" w:hAnsi="方正仿宋_GBK" w:eastAsia="方正仿宋_GBK" w:cs="方正仿宋_GBK"/>
          <w:color w:val="000000"/>
          <w:sz w:val="32"/>
          <w:szCs w:val="32"/>
        </w:rPr>
        <w:t>要相互配合，加强对路面巡查和道路运输车辆的管控，加大对各类交通违法行为的处罚力度。</w:t>
      </w:r>
    </w:p>
    <w:p w14:paraId="1A83C452">
      <w:pPr>
        <w:pStyle w:val="7"/>
        <w:widowControl/>
        <w:spacing w:line="560" w:lineRule="exact"/>
        <w:ind w:left="640" w:leftChars="200"/>
        <w:rPr>
          <w:rFonts w:ascii="方正仿宋_GBK" w:hAnsi="方正仿宋_GBK" w:eastAsia="方正仿宋_GBK" w:cs="方正仿宋_GBK"/>
          <w:color w:val="000000"/>
          <w:sz w:val="32"/>
          <w:szCs w:val="32"/>
        </w:rPr>
      </w:pPr>
    </w:p>
    <w:p w14:paraId="393F8328">
      <w:pPr>
        <w:pStyle w:val="7"/>
        <w:widowControl/>
        <w:spacing w:line="560" w:lineRule="exact"/>
        <w:ind w:firstLine="640" w:firstLineChars="200"/>
        <w:outlineLvl w:val="0"/>
        <w:rPr>
          <w:rFonts w:ascii="方正仿宋_GBK" w:hAnsi="方正仿宋_GBK" w:eastAsia="方正仿宋_GBK" w:cs="方正仿宋_GBK"/>
          <w:color w:val="000000"/>
          <w:sz w:val="32"/>
          <w:szCs w:val="32"/>
        </w:rPr>
      </w:pPr>
      <w:bookmarkStart w:id="42" w:name="_Toc759733699"/>
      <w:bookmarkStart w:id="43" w:name="_Toc1345416448"/>
      <w:r>
        <w:rPr>
          <w:rFonts w:ascii="方正仿宋_GBK" w:hAnsi="方正仿宋_GBK" w:eastAsia="方正仿宋_GBK" w:cs="方正仿宋_GBK"/>
          <w:color w:val="000000"/>
          <w:sz w:val="32"/>
          <w:szCs w:val="32"/>
        </w:rPr>
        <w:t>附件：G</w:t>
      </w:r>
      <w:r>
        <w:rPr>
          <w:rFonts w:ascii="方正仿宋_GBK" w:hAnsi="仿宋_GB2312" w:eastAsia="方正仿宋_GBK" w:cs="仿宋_GB2312"/>
          <w:sz w:val="32"/>
          <w:szCs w:val="32"/>
          <w:lang w:bidi="ar"/>
        </w:rPr>
        <w:t>69银百高速公路</w:t>
      </w:r>
      <w:r>
        <w:rPr>
          <w:rFonts w:ascii="方正仿宋_GBK" w:hAnsi="方正仿宋_GBK" w:eastAsia="方正仿宋_GBK" w:cs="方正仿宋_GBK"/>
          <w:color w:val="000000"/>
          <w:sz w:val="32"/>
          <w:szCs w:val="32"/>
        </w:rPr>
        <w:t>涪陵马武“3·15”一般道路交通</w:t>
      </w:r>
    </w:p>
    <w:p w14:paraId="322522B6">
      <w:pPr>
        <w:pStyle w:val="7"/>
        <w:widowControl/>
        <w:spacing w:line="560" w:lineRule="exact"/>
        <w:ind w:firstLine="1600" w:firstLineChars="500"/>
        <w:outlineLvl w:val="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事故调查组成员名单</w:t>
      </w:r>
      <w:bookmarkEnd w:id="42"/>
      <w:bookmarkEnd w:id="43"/>
    </w:p>
    <w:p w14:paraId="0CBEFAEA">
      <w:pPr>
        <w:pStyle w:val="7"/>
        <w:widowControl/>
        <w:spacing w:line="560" w:lineRule="exact"/>
        <w:jc w:val="both"/>
        <w:rPr>
          <w:rFonts w:ascii="方正仿宋_GBK" w:hAnsi="仿宋_GB2312" w:eastAsia="方正仿宋_GBK" w:cs="仿宋_GB2312"/>
          <w:sz w:val="32"/>
          <w:szCs w:val="32"/>
          <w:lang w:bidi="ar"/>
        </w:rPr>
      </w:pPr>
    </w:p>
    <w:p w14:paraId="4C400493">
      <w:pPr>
        <w:pStyle w:val="7"/>
        <w:widowControl/>
        <w:spacing w:line="560" w:lineRule="exact"/>
        <w:jc w:val="right"/>
        <w:rPr>
          <w:rFonts w:ascii="方正仿宋_GBK" w:hAnsi="仿宋_GB2312" w:eastAsia="方正仿宋_GBK" w:cs="仿宋_GB2312"/>
          <w:sz w:val="32"/>
          <w:szCs w:val="32"/>
          <w:lang w:bidi="ar"/>
        </w:rPr>
      </w:pPr>
    </w:p>
    <w:p w14:paraId="2F0623A0">
      <w:pPr>
        <w:pStyle w:val="7"/>
        <w:widowControl/>
        <w:spacing w:line="560" w:lineRule="exact"/>
        <w:jc w:val="right"/>
        <w:rPr>
          <w:rFonts w:ascii="方正仿宋_GBK" w:hAnsi="仿宋_GB2312" w:eastAsia="方正仿宋_GBK" w:cs="仿宋_GB2312"/>
          <w:sz w:val="32"/>
          <w:szCs w:val="32"/>
          <w:lang w:bidi="ar"/>
        </w:rPr>
      </w:pPr>
    </w:p>
    <w:p w14:paraId="0B0DAECC">
      <w:pPr>
        <w:pStyle w:val="7"/>
        <w:widowControl/>
        <w:spacing w:line="560" w:lineRule="exact"/>
        <w:jc w:val="right"/>
        <w:rPr>
          <w:rFonts w:ascii="方正仿宋_GBK" w:hAnsi="方正仿宋_GBK" w:eastAsia="方正仿宋_GBK" w:cs="方正仿宋_GBK"/>
          <w:color w:val="000000"/>
          <w:sz w:val="32"/>
          <w:szCs w:val="32"/>
        </w:rPr>
      </w:pPr>
      <w:r>
        <w:rPr>
          <w:rFonts w:ascii="方正仿宋_GBK" w:hAnsi="仿宋_GB2312" w:eastAsia="方正仿宋_GBK" w:cs="仿宋_GB2312"/>
          <w:sz w:val="32"/>
          <w:szCs w:val="32"/>
          <w:lang w:bidi="ar"/>
        </w:rPr>
        <w:t>G69银百高速公路</w:t>
      </w:r>
      <w:r>
        <w:rPr>
          <w:rFonts w:ascii="方正仿宋_GBK" w:hAnsi="方正仿宋_GBK" w:eastAsia="方正仿宋_GBK" w:cs="方正仿宋_GBK"/>
          <w:color w:val="000000"/>
          <w:sz w:val="32"/>
          <w:szCs w:val="32"/>
        </w:rPr>
        <w:t>涪陵马武“3·15”</w:t>
      </w:r>
    </w:p>
    <w:p w14:paraId="487DBE6A">
      <w:pPr>
        <w:pStyle w:val="7"/>
        <w:widowControl/>
        <w:spacing w:line="560" w:lineRule="exact"/>
        <w:jc w:val="center"/>
        <w:outlineLvl w:val="0"/>
        <w:rPr>
          <w:rFonts w:ascii="方正仿宋_GBK" w:hAnsi="方正仿宋_GBK" w:eastAsia="方正仿宋_GBK" w:cs="方正仿宋_GBK"/>
          <w:color w:val="000000"/>
          <w:sz w:val="32"/>
          <w:szCs w:val="32"/>
          <w:lang w:bidi="ar"/>
        </w:rPr>
      </w:pPr>
      <w:r>
        <w:rPr>
          <w:rFonts w:ascii="方正仿宋_GBK" w:hAnsi="方正仿宋_GBK" w:eastAsia="方正仿宋_GBK" w:cs="方正仿宋_GBK"/>
          <w:color w:val="000000"/>
          <w:sz w:val="32"/>
          <w:szCs w:val="32"/>
        </w:rPr>
        <w:t xml:space="preserve">                     </w:t>
      </w:r>
      <w:bookmarkStart w:id="44" w:name="_Toc1027870033"/>
      <w:bookmarkStart w:id="45" w:name="_Toc688533381"/>
      <w:r>
        <w:rPr>
          <w:rFonts w:ascii="方正仿宋_GBK" w:hAnsi="方正仿宋_GBK" w:eastAsia="方正仿宋_GBK" w:cs="方正仿宋_GBK"/>
          <w:color w:val="000000"/>
          <w:sz w:val="32"/>
          <w:szCs w:val="32"/>
        </w:rPr>
        <w:t>一般道路交通事故</w:t>
      </w:r>
      <w:r>
        <w:rPr>
          <w:rFonts w:ascii="方正仿宋_GBK" w:hAnsi="方正仿宋_GBK" w:eastAsia="方正仿宋_GBK" w:cs="方正仿宋_GBK"/>
          <w:color w:val="000000"/>
          <w:sz w:val="32"/>
          <w:szCs w:val="32"/>
          <w:lang w:bidi="ar"/>
        </w:rPr>
        <w:t>调查组</w:t>
      </w:r>
      <w:bookmarkEnd w:id="44"/>
      <w:bookmarkEnd w:id="45"/>
    </w:p>
    <w:p w14:paraId="76C148C1">
      <w:pPr>
        <w:pStyle w:val="7"/>
        <w:widowControl/>
        <w:spacing w:line="560" w:lineRule="exact"/>
        <w:jc w:val="center"/>
        <w:outlineLvl w:val="0"/>
        <w:rPr>
          <w:sz w:val="32"/>
          <w:szCs w:val="32"/>
        </w:rPr>
      </w:pPr>
      <w:r>
        <w:rPr>
          <w:rFonts w:ascii="方正仿宋_GBK" w:hAnsi="方正仿宋_GBK" w:eastAsia="方正仿宋_GBK" w:cs="方正仿宋_GBK"/>
          <w:color w:val="000000"/>
          <w:sz w:val="32"/>
          <w:szCs w:val="32"/>
        </w:rPr>
        <w:t xml:space="preserve">                       </w:t>
      </w:r>
      <w:bookmarkStart w:id="46" w:name="_Toc1681073891"/>
      <w:bookmarkStart w:id="47" w:name="_Toc1757350541"/>
      <w:r>
        <w:rPr>
          <w:rFonts w:ascii="方正仿宋_GBK" w:hAnsi="方正仿宋_GBK" w:eastAsia="方正仿宋_GBK" w:cs="方正仿宋_GBK"/>
          <w:color w:val="000000"/>
          <w:sz w:val="32"/>
          <w:szCs w:val="32"/>
        </w:rPr>
        <w:t>2024年11月13日</w:t>
      </w:r>
      <w:bookmarkEnd w:id="46"/>
      <w:bookmarkEnd w:id="47"/>
    </w:p>
    <w:p w14:paraId="043062DD">
      <w:pPr>
        <w:rPr>
          <w:rFonts w:hint="eastAsia" w:ascii="方正黑体_GBK" w:hAnsi="方正黑体_GBK" w:eastAsia="方正黑体_GBK" w:cs="方正黑体_GBK"/>
          <w:color w:val="000000"/>
          <w:sz w:val="32"/>
          <w:szCs w:val="32"/>
        </w:rPr>
      </w:pPr>
    </w:p>
    <w:p w14:paraId="7663605D">
      <w:pPr>
        <w:rPr>
          <w:rFonts w:hint="eastAsia" w:ascii="方正黑体_GBK" w:hAnsi="方正黑体_GBK" w:eastAsia="方正黑体_GBK" w:cs="方正黑体_GBK"/>
          <w:color w:val="000000"/>
          <w:sz w:val="32"/>
          <w:szCs w:val="32"/>
        </w:rPr>
      </w:pPr>
    </w:p>
    <w:p w14:paraId="77794334">
      <w:pPr>
        <w:rPr>
          <w:rFonts w:hint="eastAsia" w:ascii="方正黑体_GBK" w:hAnsi="方正黑体_GBK" w:eastAsia="方正黑体_GBK" w:cs="方正黑体_GBK"/>
          <w:color w:val="000000"/>
          <w:sz w:val="32"/>
          <w:szCs w:val="32"/>
        </w:rPr>
      </w:pPr>
    </w:p>
    <w:p w14:paraId="64609FB2">
      <w:pP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br w:type="page"/>
      </w:r>
    </w:p>
    <w:p w14:paraId="721EE7B1">
      <w:pPr>
        <w:rPr>
          <w:rFonts w:hint="eastAsia" w:ascii="方正黑体_GBK" w:hAnsi="方正黑体_GBK" w:eastAsia="方正黑体_GBK" w:cs="方正黑体_GBK"/>
          <w:color w:val="000000"/>
          <w:sz w:val="32"/>
          <w:szCs w:val="32"/>
        </w:rPr>
      </w:pPr>
    </w:p>
    <w:p w14:paraId="607E5C18">
      <w:pP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rPr>
        <w:tab/>
      </w:r>
      <w:r>
        <w:rPr>
          <w:rFonts w:hint="eastAsia" w:ascii="方正黑体_GBK" w:hAnsi="方正黑体_GBK" w:eastAsia="方正黑体_GBK" w:cs="方正黑体_GBK"/>
          <w:color w:val="000000"/>
          <w:sz w:val="32"/>
          <w:szCs w:val="32"/>
        </w:rPr>
        <w:tab/>
      </w:r>
    </w:p>
    <w:p w14:paraId="31CB4B3F">
      <w:pPr>
        <w:pStyle w:val="7"/>
        <w:widowControl/>
        <w:spacing w:line="560" w:lineRule="exact"/>
        <w:jc w:val="center"/>
        <w:outlineLvl w:val="0"/>
        <w:rPr>
          <w:rFonts w:ascii="方正小标宋_GBK" w:hAnsi="方正小标宋_GBK" w:eastAsia="方正小标宋_GBK" w:cs="方正小标宋_GBK"/>
          <w:color w:val="000000"/>
          <w:sz w:val="44"/>
          <w:szCs w:val="44"/>
        </w:rPr>
      </w:pPr>
      <w:bookmarkStart w:id="48" w:name="_Toc1227525797"/>
      <w:r>
        <w:rPr>
          <w:rFonts w:ascii="方正小标宋_GBK" w:hAnsi="方正小标宋_GBK" w:eastAsia="方正小标宋_GBK" w:cs="方正小标宋_GBK"/>
          <w:w w:val="96"/>
          <w:sz w:val="44"/>
          <w:szCs w:val="44"/>
          <w:lang w:bidi="ar"/>
        </w:rPr>
        <w:t>G69银百高速公路</w:t>
      </w:r>
      <w:r>
        <w:rPr>
          <w:rFonts w:ascii="方正小标宋_GBK" w:hAnsi="方正小标宋_GBK" w:eastAsia="方正小标宋_GBK" w:cs="方正小标宋_GBK"/>
          <w:color w:val="000000"/>
          <w:sz w:val="44"/>
          <w:szCs w:val="44"/>
        </w:rPr>
        <w:t>涪陵马武“3·15”</w:t>
      </w:r>
      <w:bookmarkEnd w:id="48"/>
    </w:p>
    <w:p w14:paraId="6B71C554">
      <w:pPr>
        <w:pStyle w:val="7"/>
        <w:widowControl/>
        <w:spacing w:line="560" w:lineRule="exact"/>
        <w:jc w:val="center"/>
        <w:outlineLvl w:val="0"/>
        <w:rPr>
          <w:rFonts w:ascii="方正小标宋_GBK" w:hAnsi="方正小标宋_GBK" w:eastAsia="方正小标宋_GBK" w:cs="方正小标宋_GBK"/>
          <w:color w:val="000000"/>
          <w:sz w:val="44"/>
          <w:szCs w:val="44"/>
        </w:rPr>
      </w:pPr>
      <w:bookmarkStart w:id="49" w:name="_Toc1885825762"/>
      <w:bookmarkStart w:id="50" w:name="_Toc1731762859"/>
      <w:r>
        <w:rPr>
          <w:rFonts w:ascii="方正小标宋_GBK" w:hAnsi="方正小标宋_GBK" w:eastAsia="方正小标宋_GBK" w:cs="方正小标宋_GBK"/>
          <w:color w:val="000000"/>
          <w:sz w:val="44"/>
          <w:szCs w:val="44"/>
        </w:rPr>
        <w:t>一般道路交通事故调查组成员名单</w:t>
      </w:r>
      <w:bookmarkEnd w:id="49"/>
      <w:bookmarkEnd w:id="50"/>
    </w:p>
    <w:p w14:paraId="65C9173E">
      <w:pPr>
        <w:pStyle w:val="7"/>
        <w:widowControl/>
        <w:spacing w:line="560" w:lineRule="exact"/>
        <w:jc w:val="center"/>
        <w:rPr>
          <w:rFonts w:ascii="方正小标宋_GBK" w:hAnsi="方正小标宋_GBK" w:eastAsia="方正小标宋_GBK" w:cs="方正小标宋_GBK"/>
          <w:color w:val="000000"/>
          <w:sz w:val="44"/>
          <w:szCs w:val="44"/>
        </w:rPr>
      </w:pPr>
    </w:p>
    <w:tbl>
      <w:tblPr>
        <w:tblStyle w:val="8"/>
        <w:tblW w:w="852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104"/>
        <w:gridCol w:w="1523"/>
        <w:gridCol w:w="1211"/>
        <w:gridCol w:w="1500"/>
      </w:tblGrid>
      <w:tr w14:paraId="3A95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88" w:type="dxa"/>
            <w:noWrap w:val="0"/>
            <w:vAlign w:val="center"/>
          </w:tcPr>
          <w:p w14:paraId="4E60CE65">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姓名</w:t>
            </w:r>
          </w:p>
        </w:tc>
        <w:tc>
          <w:tcPr>
            <w:tcW w:w="3104" w:type="dxa"/>
            <w:noWrap w:val="0"/>
            <w:vAlign w:val="center"/>
          </w:tcPr>
          <w:p w14:paraId="47E44401">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工作单位</w:t>
            </w:r>
          </w:p>
        </w:tc>
        <w:tc>
          <w:tcPr>
            <w:tcW w:w="1523" w:type="dxa"/>
            <w:noWrap w:val="0"/>
            <w:vAlign w:val="center"/>
          </w:tcPr>
          <w:p w14:paraId="08F88547">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职务</w:t>
            </w:r>
          </w:p>
        </w:tc>
        <w:tc>
          <w:tcPr>
            <w:tcW w:w="1211" w:type="dxa"/>
            <w:noWrap w:val="0"/>
            <w:vAlign w:val="center"/>
          </w:tcPr>
          <w:p w14:paraId="4411AE36">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调查组</w:t>
            </w:r>
          </w:p>
          <w:p w14:paraId="4BECC9C2">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职务</w:t>
            </w:r>
          </w:p>
        </w:tc>
        <w:tc>
          <w:tcPr>
            <w:tcW w:w="1500" w:type="dxa"/>
            <w:noWrap w:val="0"/>
            <w:vAlign w:val="center"/>
          </w:tcPr>
          <w:p w14:paraId="014AC9F4">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调查组</w:t>
            </w:r>
          </w:p>
          <w:p w14:paraId="2B8BEC44">
            <w:pPr>
              <w:widowControl/>
              <w:spacing w:line="520" w:lineRule="exact"/>
              <w:jc w:val="center"/>
              <w:rPr>
                <w:rFonts w:hint="eastAsia" w:ascii="方正小标宋_GBK" w:hAnsi="方正小标宋_GBK" w:eastAsia="方正小标宋_GBK" w:cs="方正小标宋_GBK"/>
                <w:color w:val="000000"/>
                <w:kern w:val="0"/>
                <w:sz w:val="24"/>
                <w:lang w:bidi="ar"/>
              </w:rPr>
            </w:pPr>
            <w:r>
              <w:rPr>
                <w:rFonts w:hint="eastAsia" w:ascii="方正小标宋_GBK" w:hAnsi="方正小标宋_GBK" w:eastAsia="方正小标宋_GBK" w:cs="方正小标宋_GBK"/>
                <w:color w:val="000000"/>
                <w:kern w:val="0"/>
                <w:sz w:val="24"/>
                <w:lang w:bidi="ar"/>
              </w:rPr>
              <w:t>成员签字</w:t>
            </w:r>
          </w:p>
        </w:tc>
      </w:tr>
      <w:tr w14:paraId="1D29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15D1B2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袁  闯</w:t>
            </w:r>
          </w:p>
        </w:tc>
        <w:tc>
          <w:tcPr>
            <w:tcW w:w="3104" w:type="dxa"/>
            <w:noWrap w:val="0"/>
            <w:vAlign w:val="center"/>
          </w:tcPr>
          <w:p w14:paraId="55A6FE9B">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区应急局</w:t>
            </w:r>
          </w:p>
        </w:tc>
        <w:tc>
          <w:tcPr>
            <w:tcW w:w="1523" w:type="dxa"/>
            <w:noWrap w:val="0"/>
            <w:vAlign w:val="center"/>
          </w:tcPr>
          <w:p w14:paraId="1448FC6C">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局  长</w:t>
            </w:r>
          </w:p>
        </w:tc>
        <w:tc>
          <w:tcPr>
            <w:tcW w:w="1211" w:type="dxa"/>
            <w:noWrap w:val="0"/>
            <w:vAlign w:val="center"/>
          </w:tcPr>
          <w:p w14:paraId="08D1EB4F">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组  长</w:t>
            </w:r>
          </w:p>
        </w:tc>
        <w:tc>
          <w:tcPr>
            <w:tcW w:w="1500" w:type="dxa"/>
            <w:noWrap w:val="0"/>
            <w:vAlign w:val="center"/>
          </w:tcPr>
          <w:p w14:paraId="23AF08AC">
            <w:pPr>
              <w:widowControl/>
              <w:spacing w:line="520" w:lineRule="exact"/>
              <w:jc w:val="center"/>
              <w:rPr>
                <w:rFonts w:hint="eastAsia" w:ascii="方正仿宋_GBK" w:hAnsi="方正仿宋_GBK" w:eastAsia="CESI仿宋-GB2312" w:cs="方正仿宋_GBK"/>
                <w:color w:val="000000"/>
                <w:kern w:val="0"/>
                <w:sz w:val="24"/>
                <w:lang w:bidi="ar"/>
              </w:rPr>
            </w:pPr>
          </w:p>
        </w:tc>
      </w:tr>
      <w:tr w14:paraId="3C59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186959D">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周  斌</w:t>
            </w:r>
          </w:p>
        </w:tc>
        <w:tc>
          <w:tcPr>
            <w:tcW w:w="3104" w:type="dxa"/>
            <w:noWrap w:val="0"/>
            <w:vAlign w:val="center"/>
          </w:tcPr>
          <w:p w14:paraId="0B450F3F">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w:t>
            </w:r>
          </w:p>
        </w:tc>
        <w:tc>
          <w:tcPr>
            <w:tcW w:w="1523" w:type="dxa"/>
            <w:noWrap w:val="0"/>
            <w:vAlign w:val="center"/>
          </w:tcPr>
          <w:p w14:paraId="72515555">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支队长</w:t>
            </w:r>
          </w:p>
        </w:tc>
        <w:tc>
          <w:tcPr>
            <w:tcW w:w="1211" w:type="dxa"/>
            <w:noWrap w:val="0"/>
            <w:vAlign w:val="center"/>
          </w:tcPr>
          <w:p w14:paraId="0A13437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副组长</w:t>
            </w:r>
          </w:p>
        </w:tc>
        <w:tc>
          <w:tcPr>
            <w:tcW w:w="1500" w:type="dxa"/>
            <w:noWrap w:val="0"/>
            <w:vAlign w:val="center"/>
          </w:tcPr>
          <w:p w14:paraId="231F6078">
            <w:pPr>
              <w:widowControl/>
              <w:spacing w:line="520" w:lineRule="exact"/>
              <w:jc w:val="center"/>
              <w:rPr>
                <w:rFonts w:hint="eastAsia" w:ascii="方正仿宋_GBK" w:hAnsi="方正仿宋_GBK" w:eastAsia="CESI仿宋-GB2312" w:cs="方正仿宋_GBK"/>
                <w:color w:val="000000"/>
                <w:kern w:val="0"/>
                <w:sz w:val="24"/>
                <w:lang w:bidi="ar"/>
              </w:rPr>
            </w:pPr>
          </w:p>
        </w:tc>
      </w:tr>
      <w:tr w14:paraId="102A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B90B937">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熊青云</w:t>
            </w:r>
          </w:p>
        </w:tc>
        <w:tc>
          <w:tcPr>
            <w:tcW w:w="3104" w:type="dxa"/>
            <w:noWrap w:val="0"/>
            <w:vAlign w:val="center"/>
          </w:tcPr>
          <w:p w14:paraId="5F74A75B">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w:t>
            </w:r>
          </w:p>
        </w:tc>
        <w:tc>
          <w:tcPr>
            <w:tcW w:w="1523" w:type="dxa"/>
            <w:noWrap w:val="0"/>
            <w:vAlign w:val="center"/>
          </w:tcPr>
          <w:p w14:paraId="2ACB515D">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政  委</w:t>
            </w:r>
          </w:p>
        </w:tc>
        <w:tc>
          <w:tcPr>
            <w:tcW w:w="1211" w:type="dxa"/>
            <w:noWrap w:val="0"/>
            <w:vAlign w:val="center"/>
          </w:tcPr>
          <w:p w14:paraId="77FE496F">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副组长</w:t>
            </w:r>
          </w:p>
        </w:tc>
        <w:tc>
          <w:tcPr>
            <w:tcW w:w="1500" w:type="dxa"/>
            <w:noWrap w:val="0"/>
            <w:vAlign w:val="center"/>
          </w:tcPr>
          <w:p w14:paraId="6230F778">
            <w:pPr>
              <w:widowControl/>
              <w:spacing w:line="520" w:lineRule="exact"/>
              <w:jc w:val="center"/>
              <w:rPr>
                <w:rFonts w:hint="eastAsia" w:ascii="方正仿宋_GBK" w:hAnsi="方正仿宋_GBK" w:eastAsia="CESI仿宋-GB2312" w:cs="方正仿宋_GBK"/>
                <w:color w:val="000000"/>
                <w:kern w:val="0"/>
                <w:sz w:val="24"/>
                <w:lang w:bidi="ar"/>
              </w:rPr>
            </w:pPr>
          </w:p>
        </w:tc>
      </w:tr>
      <w:tr w14:paraId="7610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8BD7B2F">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邹服兴</w:t>
            </w:r>
          </w:p>
        </w:tc>
        <w:tc>
          <w:tcPr>
            <w:tcW w:w="3104" w:type="dxa"/>
            <w:noWrap w:val="0"/>
            <w:vAlign w:val="center"/>
          </w:tcPr>
          <w:p w14:paraId="7A38EAD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区政府办公室</w:t>
            </w:r>
          </w:p>
        </w:tc>
        <w:tc>
          <w:tcPr>
            <w:tcW w:w="1523" w:type="dxa"/>
            <w:noWrap w:val="0"/>
            <w:vAlign w:val="center"/>
          </w:tcPr>
          <w:p w14:paraId="61D1FB06">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科  长</w:t>
            </w:r>
          </w:p>
        </w:tc>
        <w:tc>
          <w:tcPr>
            <w:tcW w:w="1211" w:type="dxa"/>
            <w:noWrap w:val="0"/>
            <w:vAlign w:val="center"/>
          </w:tcPr>
          <w:p w14:paraId="1EDC0586">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364354F7">
            <w:pPr>
              <w:widowControl/>
              <w:spacing w:line="520" w:lineRule="exact"/>
              <w:jc w:val="center"/>
              <w:rPr>
                <w:rFonts w:hint="eastAsia" w:ascii="方正仿宋_GBK" w:hAnsi="方正仿宋_GBK" w:eastAsia="CESI仿宋-GB2312" w:cs="方正仿宋_GBK"/>
                <w:color w:val="000000"/>
                <w:kern w:val="0"/>
                <w:sz w:val="24"/>
                <w:lang w:bidi="ar"/>
              </w:rPr>
            </w:pPr>
          </w:p>
        </w:tc>
      </w:tr>
      <w:tr w14:paraId="2F75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A3FB4B7">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赵  波</w:t>
            </w:r>
          </w:p>
        </w:tc>
        <w:tc>
          <w:tcPr>
            <w:tcW w:w="3104" w:type="dxa"/>
            <w:noWrap w:val="0"/>
            <w:vAlign w:val="center"/>
          </w:tcPr>
          <w:p w14:paraId="7302490E">
            <w:pPr>
              <w:widowControl/>
              <w:adjustRightInd w:val="0"/>
              <w:snapToGrid w:val="0"/>
              <w:spacing w:line="240" w:lineRule="atLeas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市交巡警总队高速公路第四支队涪陵大队</w:t>
            </w:r>
          </w:p>
        </w:tc>
        <w:tc>
          <w:tcPr>
            <w:tcW w:w="1523" w:type="dxa"/>
            <w:noWrap w:val="0"/>
            <w:vAlign w:val="center"/>
          </w:tcPr>
          <w:p w14:paraId="36AACFB6">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副大队长</w:t>
            </w:r>
          </w:p>
        </w:tc>
        <w:tc>
          <w:tcPr>
            <w:tcW w:w="1211" w:type="dxa"/>
            <w:noWrap w:val="0"/>
            <w:vAlign w:val="center"/>
          </w:tcPr>
          <w:p w14:paraId="4FCA4DD1">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75B82978">
            <w:pPr>
              <w:widowControl/>
              <w:spacing w:line="520" w:lineRule="exact"/>
              <w:jc w:val="center"/>
              <w:rPr>
                <w:rFonts w:hint="eastAsia" w:ascii="方正仿宋_GBK" w:hAnsi="方正仿宋_GBK" w:eastAsia="CESI仿宋-GB2312" w:cs="方正仿宋_GBK"/>
                <w:color w:val="000000"/>
                <w:kern w:val="0"/>
                <w:sz w:val="24"/>
                <w:lang w:bidi="ar"/>
              </w:rPr>
            </w:pPr>
          </w:p>
        </w:tc>
      </w:tr>
      <w:tr w14:paraId="4FE9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CAB4B99">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任银红</w:t>
            </w:r>
          </w:p>
        </w:tc>
        <w:tc>
          <w:tcPr>
            <w:tcW w:w="3104" w:type="dxa"/>
            <w:noWrap w:val="0"/>
            <w:vAlign w:val="center"/>
          </w:tcPr>
          <w:p w14:paraId="45380F1D">
            <w:pPr>
              <w:widowControl/>
              <w:adjustRightInd w:val="0"/>
              <w:snapToGrid w:val="0"/>
              <w:spacing w:line="240" w:lineRule="atLeas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市交通运输执法总队高速公路第四支队三大队</w:t>
            </w:r>
          </w:p>
        </w:tc>
        <w:tc>
          <w:tcPr>
            <w:tcW w:w="1523" w:type="dxa"/>
            <w:noWrap w:val="0"/>
            <w:vAlign w:val="center"/>
          </w:tcPr>
          <w:p w14:paraId="694E7B78">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副大队长</w:t>
            </w:r>
          </w:p>
        </w:tc>
        <w:tc>
          <w:tcPr>
            <w:tcW w:w="1211" w:type="dxa"/>
            <w:noWrap w:val="0"/>
            <w:vAlign w:val="center"/>
          </w:tcPr>
          <w:p w14:paraId="7EA67747">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18787958">
            <w:pPr>
              <w:widowControl/>
              <w:spacing w:line="520" w:lineRule="exact"/>
              <w:jc w:val="center"/>
              <w:rPr>
                <w:rFonts w:hint="eastAsia" w:ascii="方正仿宋_GBK" w:hAnsi="方正仿宋_GBK" w:eastAsia="CESI仿宋-GB2312" w:cs="方正仿宋_GBK"/>
                <w:color w:val="000000"/>
                <w:kern w:val="0"/>
                <w:sz w:val="24"/>
                <w:lang w:bidi="ar"/>
              </w:rPr>
            </w:pPr>
          </w:p>
        </w:tc>
      </w:tr>
      <w:tr w14:paraId="53A8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3F6960B">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李杨建</w:t>
            </w:r>
          </w:p>
        </w:tc>
        <w:tc>
          <w:tcPr>
            <w:tcW w:w="3104" w:type="dxa"/>
            <w:noWrap w:val="0"/>
            <w:vAlign w:val="center"/>
          </w:tcPr>
          <w:p w14:paraId="612AFB68">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永川区应急执法支队</w:t>
            </w:r>
          </w:p>
        </w:tc>
        <w:tc>
          <w:tcPr>
            <w:tcW w:w="1523" w:type="dxa"/>
            <w:noWrap w:val="0"/>
            <w:vAlign w:val="center"/>
          </w:tcPr>
          <w:p w14:paraId="6ACC7239">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九级职员</w:t>
            </w:r>
          </w:p>
        </w:tc>
        <w:tc>
          <w:tcPr>
            <w:tcW w:w="1211" w:type="dxa"/>
            <w:noWrap w:val="0"/>
            <w:vAlign w:val="center"/>
          </w:tcPr>
          <w:p w14:paraId="74CE451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0A36B86C">
            <w:pPr>
              <w:widowControl/>
              <w:spacing w:line="520" w:lineRule="exact"/>
              <w:jc w:val="center"/>
              <w:rPr>
                <w:rFonts w:hint="eastAsia" w:ascii="方正仿宋_GBK" w:hAnsi="方正仿宋_GBK" w:eastAsia="CESI仿宋-GB2312" w:cs="方正仿宋_GBK"/>
                <w:color w:val="000000"/>
                <w:kern w:val="0"/>
                <w:sz w:val="24"/>
                <w:lang w:bidi="ar"/>
              </w:rPr>
            </w:pPr>
          </w:p>
        </w:tc>
      </w:tr>
      <w:tr w14:paraId="3417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D6A9B0A">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田文昌</w:t>
            </w:r>
          </w:p>
        </w:tc>
        <w:tc>
          <w:tcPr>
            <w:tcW w:w="3104" w:type="dxa"/>
            <w:noWrap w:val="0"/>
            <w:vAlign w:val="center"/>
          </w:tcPr>
          <w:p w14:paraId="7175AE74">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酉阳县应急执法支队</w:t>
            </w:r>
          </w:p>
        </w:tc>
        <w:tc>
          <w:tcPr>
            <w:tcW w:w="1523" w:type="dxa"/>
            <w:noWrap w:val="0"/>
            <w:vAlign w:val="center"/>
          </w:tcPr>
          <w:p w14:paraId="1321DD6E">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副支队长</w:t>
            </w:r>
          </w:p>
        </w:tc>
        <w:tc>
          <w:tcPr>
            <w:tcW w:w="1211" w:type="dxa"/>
            <w:noWrap w:val="0"/>
            <w:vAlign w:val="center"/>
          </w:tcPr>
          <w:p w14:paraId="4BD30896">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2B2B7505">
            <w:pPr>
              <w:widowControl/>
              <w:spacing w:line="520" w:lineRule="exact"/>
              <w:jc w:val="center"/>
              <w:rPr>
                <w:rFonts w:hint="eastAsia" w:ascii="方正仿宋_GBK" w:hAnsi="方正仿宋_GBK" w:eastAsia="CESI仿宋-GB2312" w:cs="方正仿宋_GBK"/>
                <w:color w:val="000000"/>
                <w:kern w:val="0"/>
                <w:sz w:val="24"/>
                <w:lang w:bidi="ar"/>
              </w:rPr>
            </w:pPr>
          </w:p>
        </w:tc>
      </w:tr>
      <w:tr w14:paraId="5B45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1C3A637">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陈复兴</w:t>
            </w:r>
          </w:p>
        </w:tc>
        <w:tc>
          <w:tcPr>
            <w:tcW w:w="3104" w:type="dxa"/>
            <w:noWrap w:val="0"/>
            <w:vAlign w:val="center"/>
          </w:tcPr>
          <w:p w14:paraId="64BF696E">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区公安局治安支队</w:t>
            </w:r>
          </w:p>
        </w:tc>
        <w:tc>
          <w:tcPr>
            <w:tcW w:w="1523" w:type="dxa"/>
            <w:noWrap w:val="0"/>
            <w:vAlign w:val="center"/>
          </w:tcPr>
          <w:p w14:paraId="47053215">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二级警长</w:t>
            </w:r>
          </w:p>
        </w:tc>
        <w:tc>
          <w:tcPr>
            <w:tcW w:w="1211" w:type="dxa"/>
            <w:noWrap w:val="0"/>
            <w:vAlign w:val="center"/>
          </w:tcPr>
          <w:p w14:paraId="4EFD18D9">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7ECEAC6A">
            <w:pPr>
              <w:widowControl/>
              <w:spacing w:line="520" w:lineRule="exact"/>
              <w:jc w:val="center"/>
              <w:rPr>
                <w:rFonts w:hint="eastAsia" w:ascii="方正仿宋_GBK" w:hAnsi="方正仿宋_GBK" w:eastAsia="CESI仿宋-GB2312" w:cs="方正仿宋_GBK"/>
                <w:color w:val="000000"/>
                <w:kern w:val="0"/>
                <w:sz w:val="24"/>
                <w:lang w:bidi="ar"/>
              </w:rPr>
            </w:pPr>
          </w:p>
        </w:tc>
      </w:tr>
      <w:tr w14:paraId="28F4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7C92550">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邵  原</w:t>
            </w:r>
          </w:p>
        </w:tc>
        <w:tc>
          <w:tcPr>
            <w:tcW w:w="3104" w:type="dxa"/>
            <w:noWrap w:val="0"/>
            <w:vAlign w:val="center"/>
          </w:tcPr>
          <w:p w14:paraId="5A4D05D0">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区总工会服务发展部</w:t>
            </w:r>
          </w:p>
        </w:tc>
        <w:tc>
          <w:tcPr>
            <w:tcW w:w="1523" w:type="dxa"/>
            <w:noWrap w:val="0"/>
            <w:vAlign w:val="center"/>
          </w:tcPr>
          <w:p w14:paraId="2E1C184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部  长</w:t>
            </w:r>
          </w:p>
        </w:tc>
        <w:tc>
          <w:tcPr>
            <w:tcW w:w="1211" w:type="dxa"/>
            <w:noWrap w:val="0"/>
            <w:vAlign w:val="center"/>
          </w:tcPr>
          <w:p w14:paraId="7559DA8C">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55A95533">
            <w:pPr>
              <w:widowControl/>
              <w:spacing w:line="520" w:lineRule="exact"/>
              <w:jc w:val="center"/>
              <w:rPr>
                <w:rFonts w:hint="eastAsia" w:ascii="方正仿宋_GBK" w:hAnsi="方正仿宋_GBK" w:eastAsia="CESI仿宋-GB2312" w:cs="方正仿宋_GBK"/>
                <w:color w:val="000000"/>
                <w:kern w:val="0"/>
                <w:sz w:val="24"/>
                <w:lang w:bidi="ar"/>
              </w:rPr>
            </w:pPr>
          </w:p>
        </w:tc>
      </w:tr>
      <w:tr w14:paraId="4269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CECE3C1">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蒋  波</w:t>
            </w:r>
          </w:p>
        </w:tc>
        <w:tc>
          <w:tcPr>
            <w:tcW w:w="3104" w:type="dxa"/>
            <w:noWrap w:val="0"/>
            <w:vAlign w:val="center"/>
          </w:tcPr>
          <w:p w14:paraId="42BDA0E5">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区应急执法支队一大队</w:t>
            </w:r>
          </w:p>
        </w:tc>
        <w:tc>
          <w:tcPr>
            <w:tcW w:w="1523" w:type="dxa"/>
            <w:noWrap w:val="0"/>
            <w:vAlign w:val="center"/>
          </w:tcPr>
          <w:p w14:paraId="0506E48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大队长</w:t>
            </w:r>
          </w:p>
        </w:tc>
        <w:tc>
          <w:tcPr>
            <w:tcW w:w="1211" w:type="dxa"/>
            <w:noWrap w:val="0"/>
            <w:vAlign w:val="center"/>
          </w:tcPr>
          <w:p w14:paraId="070F9286">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4481938D">
            <w:pPr>
              <w:widowControl/>
              <w:spacing w:line="520" w:lineRule="exact"/>
              <w:jc w:val="center"/>
              <w:rPr>
                <w:rFonts w:hint="eastAsia" w:ascii="方正仿宋_GBK" w:hAnsi="方正仿宋_GBK" w:eastAsia="CESI仿宋-GB2312" w:cs="方正仿宋_GBK"/>
                <w:color w:val="000000"/>
                <w:kern w:val="0"/>
                <w:sz w:val="24"/>
                <w:lang w:bidi="ar"/>
              </w:rPr>
            </w:pPr>
          </w:p>
        </w:tc>
      </w:tr>
      <w:tr w14:paraId="211A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1653662">
            <w:pPr>
              <w:widowControl/>
              <w:spacing w:line="520" w:lineRule="exact"/>
              <w:jc w:val="center"/>
              <w:rPr>
                <w:rFonts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秦  皓</w:t>
            </w:r>
          </w:p>
        </w:tc>
        <w:tc>
          <w:tcPr>
            <w:tcW w:w="3104" w:type="dxa"/>
            <w:noWrap w:val="0"/>
            <w:vAlign w:val="center"/>
          </w:tcPr>
          <w:p w14:paraId="016551F2">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区应急执法支队二大队</w:t>
            </w:r>
          </w:p>
        </w:tc>
        <w:tc>
          <w:tcPr>
            <w:tcW w:w="1523" w:type="dxa"/>
            <w:noWrap w:val="0"/>
            <w:vAlign w:val="center"/>
          </w:tcPr>
          <w:p w14:paraId="77BAAC67">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大队长</w:t>
            </w:r>
          </w:p>
        </w:tc>
        <w:tc>
          <w:tcPr>
            <w:tcW w:w="1211" w:type="dxa"/>
            <w:noWrap w:val="0"/>
            <w:vAlign w:val="center"/>
          </w:tcPr>
          <w:p w14:paraId="1E388D94">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4FCD3EA2">
            <w:pPr>
              <w:widowControl/>
              <w:spacing w:line="520" w:lineRule="exact"/>
              <w:jc w:val="center"/>
              <w:rPr>
                <w:rFonts w:hint="eastAsia" w:ascii="方正仿宋_GBK" w:hAnsi="方正仿宋_GBK" w:eastAsia="CESI仿宋-GB2312" w:cs="方正仿宋_GBK"/>
                <w:color w:val="000000"/>
                <w:kern w:val="0"/>
                <w:sz w:val="24"/>
                <w:lang w:bidi="ar"/>
              </w:rPr>
            </w:pPr>
          </w:p>
        </w:tc>
      </w:tr>
      <w:tr w14:paraId="49C9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1B6D6F3">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桂  松</w:t>
            </w:r>
          </w:p>
        </w:tc>
        <w:tc>
          <w:tcPr>
            <w:tcW w:w="3104" w:type="dxa"/>
            <w:noWrap w:val="0"/>
            <w:vAlign w:val="center"/>
          </w:tcPr>
          <w:p w14:paraId="7FCFC649">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区应急执法支队三大队</w:t>
            </w:r>
          </w:p>
        </w:tc>
        <w:tc>
          <w:tcPr>
            <w:tcW w:w="1523" w:type="dxa"/>
            <w:noWrap w:val="0"/>
            <w:vAlign w:val="center"/>
          </w:tcPr>
          <w:p w14:paraId="7AF298E1">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负责人</w:t>
            </w:r>
          </w:p>
        </w:tc>
        <w:tc>
          <w:tcPr>
            <w:tcW w:w="1211" w:type="dxa"/>
            <w:noWrap w:val="0"/>
            <w:vAlign w:val="center"/>
          </w:tcPr>
          <w:p w14:paraId="17CFEB65">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5DCD94CF">
            <w:pPr>
              <w:widowControl/>
              <w:spacing w:line="520" w:lineRule="exact"/>
              <w:jc w:val="center"/>
              <w:rPr>
                <w:rFonts w:hint="eastAsia" w:ascii="方正仿宋_GBK" w:hAnsi="方正仿宋_GBK" w:eastAsia="CESI仿宋-GB2312" w:cs="方正仿宋_GBK"/>
                <w:color w:val="000000"/>
                <w:kern w:val="0"/>
                <w:sz w:val="24"/>
                <w:lang w:bidi="ar"/>
              </w:rPr>
            </w:pPr>
          </w:p>
        </w:tc>
      </w:tr>
      <w:tr w14:paraId="346E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ACF49B0">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龚雨涵</w:t>
            </w:r>
          </w:p>
        </w:tc>
        <w:tc>
          <w:tcPr>
            <w:tcW w:w="3104" w:type="dxa"/>
            <w:noWrap w:val="0"/>
            <w:vAlign w:val="center"/>
          </w:tcPr>
          <w:p w14:paraId="2FCE9E14">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区应急执法支队三大队</w:t>
            </w:r>
          </w:p>
        </w:tc>
        <w:tc>
          <w:tcPr>
            <w:tcW w:w="1523" w:type="dxa"/>
            <w:noWrap w:val="0"/>
            <w:vAlign w:val="center"/>
          </w:tcPr>
          <w:p w14:paraId="6D5AE2AD">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执法员</w:t>
            </w:r>
          </w:p>
        </w:tc>
        <w:tc>
          <w:tcPr>
            <w:tcW w:w="1211" w:type="dxa"/>
            <w:noWrap w:val="0"/>
            <w:vAlign w:val="center"/>
          </w:tcPr>
          <w:p w14:paraId="3EC2048F">
            <w:pPr>
              <w:widowControl/>
              <w:spacing w:line="520" w:lineRule="exact"/>
              <w:jc w:val="center"/>
              <w:rPr>
                <w:rFonts w:hint="eastAsia" w:ascii="方正仿宋_GBK" w:hAnsi="方正仿宋_GBK" w:eastAsia="CESI仿宋-GB2312" w:cs="方正仿宋_GBK"/>
                <w:color w:val="000000"/>
                <w:kern w:val="0"/>
                <w:sz w:val="24"/>
                <w:lang w:bidi="ar"/>
              </w:rPr>
            </w:pPr>
            <w:r>
              <w:rPr>
                <w:rFonts w:hint="eastAsia" w:ascii="方正仿宋_GBK" w:hAnsi="方正仿宋_GBK" w:eastAsia="方正仿宋_GBK" w:cs="方正仿宋_GBK"/>
                <w:sz w:val="28"/>
                <w:szCs w:val="28"/>
              </w:rPr>
              <w:t>成  员</w:t>
            </w:r>
          </w:p>
        </w:tc>
        <w:tc>
          <w:tcPr>
            <w:tcW w:w="1500" w:type="dxa"/>
            <w:noWrap w:val="0"/>
            <w:vAlign w:val="center"/>
          </w:tcPr>
          <w:p w14:paraId="4EBB042C">
            <w:pPr>
              <w:widowControl/>
              <w:spacing w:line="520" w:lineRule="exact"/>
              <w:jc w:val="center"/>
              <w:rPr>
                <w:rFonts w:hint="eastAsia" w:ascii="方正仿宋_GBK" w:hAnsi="方正仿宋_GBK" w:eastAsia="CESI仿宋-GB2312" w:cs="方正仿宋_GBK"/>
                <w:color w:val="000000"/>
                <w:kern w:val="0"/>
                <w:sz w:val="24"/>
                <w:lang w:bidi="ar"/>
              </w:rPr>
            </w:pPr>
          </w:p>
        </w:tc>
      </w:tr>
    </w:tbl>
    <w:p w14:paraId="3761FDA8"/>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19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D096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5D096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7EE035DD">
      <w:pPr>
        <w:pStyle w:val="5"/>
        <w:rPr>
          <w:rFonts w:hint="eastAsia" w:ascii="宋体" w:hAnsi="宋体" w:cs="宋体"/>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《中华人民共和国道路交通安全法》第二十一条：驾驶人驾驶机动车上道路行驶前，应当对机动车的安全技术性能进行认真检查；不得驾驶安全设施不全或机件不符合技术标准等具有安全隐患的机动车。</w:t>
      </w:r>
    </w:p>
  </w:footnote>
  <w:footnote w:id="1">
    <w:p w14:paraId="3D33826B">
      <w:pPr>
        <w:pStyle w:val="5"/>
        <w:rPr>
          <w:rFonts w:hint="eastAsia"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《中华人民共和国道路交通安全法》第二十二条第一款：机动车驾驶人应当遵守道路交通安全法律、法规的规定，按照操作规范安全驾驶、文明驾驶。</w:t>
      </w:r>
    </w:p>
  </w:footnote>
  <w:footnote w:id="2">
    <w:p w14:paraId="573F7C75">
      <w:pPr>
        <w:pStyle w:val="5"/>
        <w:rPr>
          <w:rFonts w:hint="eastAsia"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《中华人民共和国道路交通安全法实施条例》第六十二条第三项：驾驶机动车不得有下列行为:（三）拨打接听手持电话、观看电视等妨碍安全驾驶的行为。</w:t>
      </w:r>
    </w:p>
  </w:footnote>
  <w:footnote w:id="3">
    <w:p w14:paraId="35F73115">
      <w:pPr>
        <w:pStyle w:val="5"/>
        <w:rPr>
          <w:rFonts w:hint="eastAsia"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道路交通安全法》第六十八条第一款：机动车在高速公路上发生故障时，应当依照本法第五十二条的有关规定办理；但是，警告标志应当设置在故障车来车方向一百五十米以外，车上人员应当迅速转移到右侧路肩上或者应急车道内，并且迅速报警。</w:t>
      </w:r>
    </w:p>
  </w:footnote>
  <w:footnote w:id="4">
    <w:p w14:paraId="7004C0D7">
      <w:pPr>
        <w:pStyle w:val="5"/>
        <w:rPr>
          <w:rFonts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安全生产法》第二十一条第五项：生产经营单位的主要负责人对本单位安全生产工作负有下列职责：（五）组织建立并落实安全风险分级管控和隐患排查治理双重预防机制，督促、检查本单位的安全生产工作，及时消除生产安全事故隐患。</w:t>
      </w:r>
    </w:p>
    <w:p w14:paraId="716B92F8">
      <w:pPr>
        <w:pStyle w:val="5"/>
      </w:pPr>
    </w:p>
  </w:footnote>
  <w:footnote w:id="5">
    <w:p w14:paraId="66178458">
      <w:pPr>
        <w:pStyle w:val="5"/>
        <w:rPr>
          <w:rFonts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6">
    <w:p w14:paraId="412A62BC">
      <w:pPr>
        <w:pStyle w:val="5"/>
        <w:rPr>
          <w:rFonts w:hint="eastAsia" w:ascii="宋体" w:hAnsi="宋体" w:cs="宋体"/>
          <w:w w:val="90"/>
          <w:szCs w:val="18"/>
        </w:rPr>
      </w:pPr>
      <w:r>
        <w:rPr>
          <w:rStyle w:val="10"/>
          <w:rFonts w:hint="eastAsia" w:ascii="Times New Roman" w:hAnsi="Times New Roman"/>
        </w:rPr>
        <w:t>[</w:t>
      </w:r>
      <w:r>
        <w:rPr>
          <w:rStyle w:val="10"/>
          <w:rFonts w:hint="eastAsia" w:ascii="Times New Roman" w:hAnsi="Times New Roman"/>
        </w:rPr>
        <w:footnoteRef/>
      </w:r>
      <w:r>
        <w:rPr>
          <w:rStyle w:val="10"/>
          <w:rFonts w:hint="eastAsia" w:ascii="Times New Roman" w:hAnsi="Times New Roman"/>
        </w:rPr>
        <w:t xml:space="preserve">] </w:t>
      </w:r>
      <w:r>
        <w:rPr>
          <w:rFonts w:hint="eastAsia" w:ascii="宋体" w:hAnsi="宋体" w:cs="宋体"/>
          <w:w w:val="90"/>
          <w:szCs w:val="18"/>
        </w:rPr>
        <w:t>《道路运输车辆动态监督管理办法》第二十六条：道路运输经营者应当确保卫星定位装置正常使用，保持车辆运行实时在线。卫星定位装置出现故障不能保持在线的道路运输车辆，道路运输经营者不得安排其从事道路运输经营活动。</w:t>
      </w:r>
    </w:p>
  </w:footnote>
  <w:footnote w:id="7">
    <w:p w14:paraId="4EFA07BF">
      <w:pPr>
        <w:pStyle w:val="5"/>
        <w:rPr>
          <w:rFonts w:hint="eastAsia" w:ascii="宋体" w:hAnsi="宋体" w:cs="宋体"/>
          <w:w w:val="90"/>
          <w:szCs w:val="18"/>
        </w:rPr>
      </w:pPr>
      <w:r>
        <w:rPr>
          <w:rStyle w:val="10"/>
          <w:rFonts w:hint="eastAsia" w:ascii="Times New Roman" w:hAnsi="Times New Roman"/>
        </w:rPr>
        <w:t>[</w:t>
      </w:r>
      <w:r>
        <w:rPr>
          <w:rStyle w:val="10"/>
          <w:rFonts w:hint="eastAsia" w:ascii="Times New Roman" w:hAnsi="Times New Roman"/>
        </w:rPr>
        <w:footnoteRef/>
      </w:r>
      <w:r>
        <w:rPr>
          <w:rStyle w:val="10"/>
          <w:rFonts w:hint="eastAsia" w:ascii="Times New Roman" w:hAnsi="Times New Roman"/>
        </w:rPr>
        <w:t xml:space="preserve">] </w:t>
      </w:r>
      <w:r>
        <w:rPr>
          <w:rFonts w:hint="eastAsia" w:ascii="宋体" w:hAnsi="宋体" w:cs="宋体"/>
          <w:w w:val="90"/>
          <w:szCs w:val="18"/>
        </w:rPr>
        <w:t>《道路货物运输及站场管理规定》第二十二条：道路货物运输经营者应当按照国家有关规定在其重型货运车辆、牵引车上安装、使用行驶记录仪，并采取有效措施，防止驾驶人员连续驾驶时间超过4个小时。</w:t>
      </w:r>
    </w:p>
  </w:footnote>
  <w:footnote w:id="8">
    <w:p w14:paraId="4209A841">
      <w:pPr>
        <w:pStyle w:val="5"/>
        <w:rPr>
          <w:rFonts w:hint="eastAsia" w:ascii="宋体" w:hAnsi="宋体" w:cs="宋体"/>
          <w:w w:val="90"/>
          <w:szCs w:val="18"/>
        </w:rPr>
      </w:pPr>
      <w:r>
        <w:rPr>
          <w:rStyle w:val="10"/>
        </w:rPr>
        <w:t>[</w:t>
      </w:r>
      <w:r>
        <w:rPr>
          <w:rStyle w:val="10"/>
        </w:rPr>
        <w:footnoteRef/>
      </w:r>
      <w:r>
        <w:rPr>
          <w:rStyle w:val="10"/>
        </w:rPr>
        <w:t>]</w:t>
      </w:r>
      <w:r>
        <w:t xml:space="preserve"> </w:t>
      </w:r>
      <w:r>
        <w:rPr>
          <w:rFonts w:hint="eastAsia" w:ascii="宋体" w:hAnsi="宋体" w:cs="宋体"/>
          <w:w w:val="90"/>
          <w:szCs w:val="18"/>
        </w:rPr>
        <w:t>《中华人民共和国安全生产法》第一百一十四条第一款第一项：发生生产安全事故，对负有责任的生产经营单位除要求依法承担相应的赔偿等责任外，应由应急管理部门依照下列规定处以罚款：（一）发生一般事故的，处三十万元以上一百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F2AEF"/>
    <w:multiLevelType w:val="singleLevel"/>
    <w:tmpl w:val="A3FF2AEF"/>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1">
    <w:nsid w:val="A5EFAA81"/>
    <w:multiLevelType w:val="singleLevel"/>
    <w:tmpl w:val="A5EFAA81"/>
    <w:lvl w:ilvl="0" w:tentative="0">
      <w:start w:val="1"/>
      <w:numFmt w:val="decimal"/>
      <w:suff w:val="nothing"/>
      <w:lvlText w:val="%1．"/>
      <w:lvlJc w:val="left"/>
      <w:pPr>
        <w:ind w:left="0" w:firstLine="400"/>
      </w:pPr>
      <w:rPr>
        <w:rFonts w:hint="default"/>
        <w:b/>
        <w:bCs/>
      </w:rPr>
    </w:lvl>
  </w:abstractNum>
  <w:abstractNum w:abstractNumId="2">
    <w:nsid w:val="B73EB2E8"/>
    <w:multiLevelType w:val="singleLevel"/>
    <w:tmpl w:val="B73EB2E8"/>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3">
    <w:nsid w:val="BFCFDA35"/>
    <w:multiLevelType w:val="singleLevel"/>
    <w:tmpl w:val="BFCFDA35"/>
    <w:lvl w:ilvl="0" w:tentative="0">
      <w:start w:val="1"/>
      <w:numFmt w:val="decimal"/>
      <w:suff w:val="nothing"/>
      <w:lvlText w:val="%1．"/>
      <w:lvlJc w:val="left"/>
      <w:pPr>
        <w:ind w:left="0" w:firstLine="400"/>
      </w:pPr>
      <w:rPr>
        <w:rFonts w:hint="default" w:ascii="方正仿宋_GBK" w:hAnsi="方正仿宋_GBK" w:eastAsia="方正仿宋_GBK" w:cs="方正仿宋_GBK"/>
        <w:b/>
        <w:bCs/>
        <w:sz w:val="32"/>
        <w:szCs w:val="32"/>
      </w:rPr>
    </w:lvl>
  </w:abstractNum>
  <w:abstractNum w:abstractNumId="4">
    <w:nsid w:val="D7CE22C1"/>
    <w:multiLevelType w:val="singleLevel"/>
    <w:tmpl w:val="D7CE22C1"/>
    <w:lvl w:ilvl="0" w:tentative="0">
      <w:start w:val="1"/>
      <w:numFmt w:val="decimal"/>
      <w:suff w:val="nothing"/>
      <w:lvlText w:val="%1．"/>
      <w:lvlJc w:val="left"/>
      <w:pPr>
        <w:ind w:left="0" w:firstLine="400"/>
      </w:pPr>
      <w:rPr>
        <w:rFonts w:hint="default"/>
        <w:b/>
        <w:bCs/>
      </w:rPr>
    </w:lvl>
  </w:abstractNum>
  <w:abstractNum w:abstractNumId="5">
    <w:nsid w:val="E59F7E48"/>
    <w:multiLevelType w:val="singleLevel"/>
    <w:tmpl w:val="E59F7E48"/>
    <w:lvl w:ilvl="0" w:tentative="0">
      <w:start w:val="1"/>
      <w:numFmt w:val="decimal"/>
      <w:suff w:val="nothing"/>
      <w:lvlText w:val="%1．"/>
      <w:lvlJc w:val="left"/>
      <w:pPr>
        <w:ind w:left="0" w:firstLine="400"/>
      </w:pPr>
      <w:rPr>
        <w:rFonts w:hint="default"/>
      </w:rPr>
    </w:lvl>
  </w:abstractNum>
  <w:abstractNum w:abstractNumId="6">
    <w:nsid w:val="F6EEC326"/>
    <w:multiLevelType w:val="singleLevel"/>
    <w:tmpl w:val="F6EEC326"/>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7">
    <w:nsid w:val="FB7A7AA2"/>
    <w:multiLevelType w:val="singleLevel"/>
    <w:tmpl w:val="FB7A7AA2"/>
    <w:lvl w:ilvl="0" w:tentative="0">
      <w:start w:val="1"/>
      <w:numFmt w:val="decimal"/>
      <w:suff w:val="nothing"/>
      <w:lvlText w:val="%1．"/>
      <w:lvlJc w:val="left"/>
      <w:pPr>
        <w:ind w:left="0" w:firstLine="400"/>
      </w:pPr>
      <w:rPr>
        <w:rFonts w:hint="default" w:ascii="方正仿宋_GBK" w:hAnsi="方正仿宋_GBK" w:eastAsia="方正仿宋_GBK" w:cs="方正仿宋_GBK"/>
        <w:b/>
        <w:bCs/>
        <w:sz w:val="32"/>
        <w:szCs w:val="32"/>
      </w:rPr>
    </w:lvl>
  </w:abstractNum>
  <w:abstractNum w:abstractNumId="8">
    <w:nsid w:val="FD7FC6E4"/>
    <w:multiLevelType w:val="singleLevel"/>
    <w:tmpl w:val="FD7FC6E4"/>
    <w:lvl w:ilvl="0" w:tentative="0">
      <w:start w:val="1"/>
      <w:numFmt w:val="decimal"/>
      <w:suff w:val="nothing"/>
      <w:lvlText w:val="%1．"/>
      <w:lvlJc w:val="left"/>
      <w:pPr>
        <w:ind w:left="0" w:firstLine="400"/>
      </w:pPr>
      <w:rPr>
        <w:rFonts w:hint="default" w:ascii="方正仿宋_GBK" w:hAnsi="方正仿宋_GBK" w:eastAsia="方正仿宋_GBK" w:cs="方正仿宋_GBK"/>
        <w:b/>
        <w:bCs/>
        <w:color w:val="auto"/>
        <w:sz w:val="32"/>
        <w:szCs w:val="32"/>
      </w:rPr>
    </w:lvl>
  </w:abstractNum>
  <w:abstractNum w:abstractNumId="9">
    <w:nsid w:val="FF6CACAE"/>
    <w:multiLevelType w:val="singleLevel"/>
    <w:tmpl w:val="FF6CACAE"/>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10">
    <w:nsid w:val="FF74B549"/>
    <w:multiLevelType w:val="singleLevel"/>
    <w:tmpl w:val="FF74B549"/>
    <w:lvl w:ilvl="0" w:tentative="0">
      <w:start w:val="1"/>
      <w:numFmt w:val="decimal"/>
      <w:suff w:val="nothing"/>
      <w:lvlText w:val="%1．"/>
      <w:lvlJc w:val="left"/>
      <w:pPr>
        <w:ind w:left="0" w:firstLine="400"/>
      </w:pPr>
      <w:rPr>
        <w:rFonts w:hint="default" w:ascii="方正仿宋_GBK" w:hAnsi="方正仿宋_GBK" w:eastAsia="方正仿宋_GBK" w:cs="方正仿宋_GBK"/>
        <w:b/>
        <w:bCs/>
        <w:sz w:val="32"/>
        <w:szCs w:val="32"/>
      </w:rPr>
    </w:lvl>
  </w:abstractNum>
  <w:abstractNum w:abstractNumId="11">
    <w:nsid w:val="37B217FA"/>
    <w:multiLevelType w:val="singleLevel"/>
    <w:tmpl w:val="37B217FA"/>
    <w:lvl w:ilvl="0" w:tentative="0">
      <w:start w:val="1"/>
      <w:numFmt w:val="chineseCounting"/>
      <w:suff w:val="nothing"/>
      <w:lvlText w:val="%1、"/>
      <w:lvlJc w:val="left"/>
      <w:pPr>
        <w:ind w:left="0" w:firstLine="420"/>
      </w:pPr>
      <w:rPr>
        <w:rFonts w:hint="eastAsia" w:ascii="方正黑体_GBK" w:hAnsi="方正黑体_GBK" w:eastAsia="方正黑体_GBK" w:cs="方正黑体_GBK"/>
        <w:sz w:val="32"/>
        <w:szCs w:val="32"/>
      </w:rPr>
    </w:lvl>
  </w:abstractNum>
  <w:abstractNum w:abstractNumId="12">
    <w:nsid w:val="5FBF703C"/>
    <w:multiLevelType w:val="singleLevel"/>
    <w:tmpl w:val="5FBF703C"/>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13">
    <w:nsid w:val="7FCA3C3D"/>
    <w:multiLevelType w:val="singleLevel"/>
    <w:tmpl w:val="7FCA3C3D"/>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num w:numId="1">
    <w:abstractNumId w:val="11"/>
  </w:num>
  <w:num w:numId="2">
    <w:abstractNumId w:val="9"/>
  </w:num>
  <w:num w:numId="3">
    <w:abstractNumId w:val="5"/>
  </w:num>
  <w:num w:numId="4">
    <w:abstractNumId w:val="4"/>
  </w:num>
  <w:num w:numId="5">
    <w:abstractNumId w:val="1"/>
  </w:num>
  <w:num w:numId="6">
    <w:abstractNumId w:val="12"/>
  </w:num>
  <w:num w:numId="7">
    <w:abstractNumId w:val="2"/>
  </w:num>
  <w:num w:numId="8">
    <w:abstractNumId w:val="3"/>
  </w:num>
  <w:num w:numId="9">
    <w:abstractNumId w:val="8"/>
  </w:num>
  <w:num w:numId="10">
    <w:abstractNumId w:val="13"/>
  </w:num>
  <w:num w:numId="11">
    <w:abstractNumId w:val="6"/>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DA827"/>
    <w:rsid w:val="66E04CEC"/>
    <w:rsid w:val="75610B49"/>
    <w:rsid w:val="7F5DA827"/>
    <w:rsid w:val="C7CFE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footnote text"/>
    <w:basedOn w:val="1"/>
    <w:qFormat/>
    <w:uiPriority w:val="0"/>
    <w:pPr>
      <w:snapToGrid w:val="0"/>
      <w:jc w:val="left"/>
    </w:pPr>
    <w:rPr>
      <w:sz w:val="18"/>
    </w:rPr>
  </w:style>
  <w:style w:type="paragraph" w:styleId="6">
    <w:name w:val="toc 2"/>
    <w:basedOn w:val="1"/>
    <w:next w:val="1"/>
    <w:qFormat/>
    <w:uiPriority w:val="0"/>
    <w:pPr>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footnote reference"/>
    <w:basedOn w:val="9"/>
    <w:qFormat/>
    <w:uiPriority w:val="0"/>
    <w:rPr>
      <w:vertAlign w:val="superscript"/>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7939</Words>
  <Characters>8796</Characters>
  <Lines>0</Lines>
  <Paragraphs>0</Paragraphs>
  <TotalTime>1</TotalTime>
  <ScaleCrop>false</ScaleCrop>
  <LinksUpToDate>false</LinksUpToDate>
  <CharactersWithSpaces>8948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2024-12-07T00:59:00Z</dcterms:created>
  <dc:creator>Soul</dc:creator>
  <cp:lastModifiedBy>136****7475</cp:lastModifiedBy>
  <dcterms:modified xsi:type="dcterms:W3CDTF">2025-04-16T06:54:51Z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1CE006152745014AFEBC5267193AF643_41</vt:lpwstr>
  </property>
  <property fmtid="{D5CDD505-2E9C-101B-9397-08002B2CF9AE}" pid="4" name="KSOTemplateDocerSaveRecord">
    <vt:lpwstr>eyJoZGlkIjoiZDA3OTUzOWQ5M2M0ZDQ0MTFjZGVkOWE2MTUxNjBjZWQiLCJ1c2VySWQiOiI2MzY3NzI1MDYifQ==</vt:lpwstr>
  </property>
</Properties>
</file>